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B8626D" w14:textId="77777777" w:rsidR="00544D51" w:rsidRPr="00D536FF" w:rsidRDefault="00544D51" w:rsidP="00FC436E">
      <w:pPr>
        <w:spacing w:line="200" w:lineRule="exact"/>
        <w:ind w:right="-598"/>
        <w:rPr>
          <w:rFonts w:ascii="Times New Roman" w:eastAsia="Times New Roman" w:hAnsi="Times New Roman" w:cs="Times New Roman"/>
          <w:sz w:val="24"/>
          <w:lang w:val="en-US"/>
        </w:rPr>
      </w:pPr>
    </w:p>
    <w:p w14:paraId="010F5E7F" w14:textId="77777777" w:rsidR="008E2235" w:rsidRPr="00D536FF" w:rsidRDefault="008E2235" w:rsidP="00FC436E">
      <w:pPr>
        <w:spacing w:line="360" w:lineRule="auto"/>
        <w:ind w:right="-598"/>
        <w:jc w:val="center"/>
        <w:rPr>
          <w:rFonts w:ascii="Times New Roman" w:hAnsi="Times New Roman" w:cs="Times New Roman"/>
          <w:b/>
          <w:sz w:val="32"/>
          <w:szCs w:val="28"/>
          <w:lang w:val="en-US"/>
        </w:rPr>
      </w:pPr>
      <w:bookmarkStart w:id="0" w:name="page17"/>
      <w:bookmarkEnd w:id="0"/>
    </w:p>
    <w:p w14:paraId="5D3CFC19" w14:textId="2A7A51B8" w:rsidR="00971788" w:rsidRPr="00D536FF" w:rsidRDefault="00B25B07" w:rsidP="00FC436E">
      <w:pPr>
        <w:spacing w:line="360" w:lineRule="auto"/>
        <w:ind w:right="-598"/>
        <w:jc w:val="center"/>
        <w:rPr>
          <w:rFonts w:ascii="Times New Roman" w:hAnsi="Times New Roman" w:cs="Times New Roman"/>
          <w:b/>
          <w:sz w:val="32"/>
          <w:szCs w:val="28"/>
          <w:lang w:val="en-US"/>
        </w:rPr>
      </w:pPr>
      <w:r w:rsidRPr="00D536FF">
        <w:rPr>
          <w:rFonts w:ascii="Times New Roman" w:eastAsia="Times New Roman" w:hAnsi="Times New Roman" w:cs="Times New Roman"/>
          <w:noProof/>
          <w:sz w:val="24"/>
          <w:lang w:val="en-US" w:eastAsia="en-US"/>
        </w:rPr>
        <w:drawing>
          <wp:inline distT="0" distB="0" distL="0" distR="0" wp14:anchorId="319DC514" wp14:editId="7A7D5947">
            <wp:extent cx="4578391" cy="2829092"/>
            <wp:effectExtent l="0" t="0" r="0" b="9525"/>
            <wp:docPr id="5" name="Picture 5" descr="E:\UTEAK\Logo\TEPD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TEAK\Logo\TEPDAD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391" cy="2829092"/>
                    </a:xfrm>
                    <a:prstGeom prst="rect">
                      <a:avLst/>
                    </a:prstGeom>
                    <a:noFill/>
                    <a:ln>
                      <a:noFill/>
                    </a:ln>
                  </pic:spPr>
                </pic:pic>
              </a:graphicData>
            </a:graphic>
          </wp:inline>
        </w:drawing>
      </w:r>
    </w:p>
    <w:p w14:paraId="7AA366DE" w14:textId="77777777" w:rsidR="00B25B07" w:rsidRPr="00D536FF" w:rsidRDefault="00B25B07" w:rsidP="00FC436E">
      <w:pPr>
        <w:spacing w:line="360" w:lineRule="auto"/>
        <w:ind w:right="-598"/>
        <w:jc w:val="center"/>
        <w:rPr>
          <w:rFonts w:ascii="Times New Roman" w:hAnsi="Times New Roman" w:cs="Times New Roman"/>
          <w:b/>
          <w:sz w:val="32"/>
          <w:szCs w:val="28"/>
          <w:lang w:val="en-US"/>
        </w:rPr>
      </w:pPr>
    </w:p>
    <w:p w14:paraId="6A666108" w14:textId="77777777" w:rsidR="00971788" w:rsidRPr="00D536FF" w:rsidRDefault="00971788" w:rsidP="00FC436E">
      <w:pPr>
        <w:spacing w:line="360" w:lineRule="auto"/>
        <w:ind w:right="-598"/>
        <w:jc w:val="center"/>
        <w:rPr>
          <w:rFonts w:ascii="Times New Roman" w:hAnsi="Times New Roman" w:cs="Times New Roman"/>
          <w:b/>
          <w:sz w:val="40"/>
          <w:szCs w:val="28"/>
          <w:lang w:val="en-US"/>
        </w:rPr>
      </w:pPr>
      <w:r w:rsidRPr="00D536FF">
        <w:rPr>
          <w:rFonts w:ascii="Times New Roman" w:hAnsi="Times New Roman" w:cs="Times New Roman"/>
          <w:b/>
          <w:sz w:val="40"/>
          <w:szCs w:val="28"/>
          <w:lang w:val="en-US"/>
        </w:rPr>
        <w:t>Association for Evaluation and Accreditation                                                                        of Medical Education Programs (Turkey)</w:t>
      </w:r>
    </w:p>
    <w:p w14:paraId="74A54FF6" w14:textId="77777777" w:rsidR="00971788" w:rsidRPr="00D536FF" w:rsidRDefault="00971788" w:rsidP="00FC436E">
      <w:pPr>
        <w:spacing w:line="360" w:lineRule="auto"/>
        <w:ind w:right="-598"/>
        <w:jc w:val="center"/>
        <w:rPr>
          <w:rFonts w:ascii="Times New Roman" w:hAnsi="Times New Roman" w:cs="Times New Roman"/>
          <w:b/>
          <w:sz w:val="40"/>
          <w:szCs w:val="28"/>
          <w:lang w:val="en-US"/>
        </w:rPr>
      </w:pPr>
      <w:r w:rsidRPr="00D536FF">
        <w:rPr>
          <w:rFonts w:ascii="Times New Roman" w:hAnsi="Times New Roman" w:cs="Times New Roman"/>
          <w:b/>
          <w:sz w:val="40"/>
          <w:szCs w:val="28"/>
          <w:lang w:val="en-US"/>
        </w:rPr>
        <w:t>(TEPDAD)</w:t>
      </w:r>
    </w:p>
    <w:p w14:paraId="5B934229" w14:textId="77777777" w:rsidR="00971788" w:rsidRPr="00D536FF" w:rsidRDefault="00971788" w:rsidP="00FC436E">
      <w:pPr>
        <w:spacing w:line="360" w:lineRule="auto"/>
        <w:ind w:right="-598"/>
        <w:jc w:val="center"/>
        <w:rPr>
          <w:rFonts w:ascii="Times New Roman" w:hAnsi="Times New Roman" w:cs="Times New Roman"/>
          <w:b/>
          <w:sz w:val="32"/>
          <w:szCs w:val="28"/>
          <w:lang w:val="en-US"/>
        </w:rPr>
      </w:pPr>
    </w:p>
    <w:p w14:paraId="22637035" w14:textId="77777777" w:rsidR="00971788" w:rsidRPr="00D536FF" w:rsidRDefault="00971788" w:rsidP="00FC436E">
      <w:pPr>
        <w:spacing w:line="360" w:lineRule="auto"/>
        <w:ind w:right="-598"/>
        <w:jc w:val="center"/>
        <w:rPr>
          <w:rFonts w:ascii="Times New Roman" w:hAnsi="Times New Roman" w:cs="Times New Roman"/>
          <w:b/>
          <w:sz w:val="32"/>
          <w:szCs w:val="28"/>
          <w:lang w:val="en-US"/>
        </w:rPr>
      </w:pPr>
    </w:p>
    <w:p w14:paraId="3FEB0B7F" w14:textId="52D43471" w:rsidR="0001322B" w:rsidRPr="00D536FF" w:rsidRDefault="006A624A" w:rsidP="008E2235">
      <w:pPr>
        <w:spacing w:line="360" w:lineRule="auto"/>
        <w:ind w:right="-598"/>
        <w:jc w:val="center"/>
        <w:rPr>
          <w:rFonts w:ascii="Times New Roman" w:eastAsia="Times New Roman" w:hAnsi="Times New Roman" w:cs="Times New Roman"/>
          <w:b/>
          <w:sz w:val="32"/>
          <w:lang w:val="en-US"/>
        </w:rPr>
      </w:pPr>
      <w:r w:rsidRPr="00D536FF">
        <w:rPr>
          <w:rFonts w:ascii="Times New Roman" w:eastAsia="Times New Roman" w:hAnsi="Times New Roman" w:cs="Times New Roman"/>
          <w:b/>
          <w:sz w:val="32"/>
          <w:lang w:val="en-US"/>
        </w:rPr>
        <w:t>SELF-</w:t>
      </w:r>
      <w:r w:rsidR="00274D3D" w:rsidRPr="00D536FF">
        <w:rPr>
          <w:rFonts w:ascii="Times New Roman" w:eastAsia="Times New Roman" w:hAnsi="Times New Roman" w:cs="Times New Roman"/>
          <w:b/>
          <w:sz w:val="32"/>
          <w:lang w:val="en-US"/>
        </w:rPr>
        <w:t>EVALUATION</w:t>
      </w:r>
      <w:r w:rsidR="00B25B07" w:rsidRPr="00D536FF">
        <w:rPr>
          <w:rFonts w:ascii="Times New Roman" w:eastAsia="Times New Roman" w:hAnsi="Times New Roman" w:cs="Times New Roman"/>
          <w:b/>
          <w:sz w:val="32"/>
          <w:lang w:val="en-US"/>
        </w:rPr>
        <w:t xml:space="preserve"> REPORT GUIDE </w:t>
      </w:r>
      <w:r w:rsidRPr="00D536FF">
        <w:rPr>
          <w:rFonts w:ascii="Times New Roman" w:eastAsia="Times New Roman" w:hAnsi="Times New Roman" w:cs="Times New Roman"/>
          <w:b/>
          <w:sz w:val="32"/>
          <w:lang w:val="en-US"/>
        </w:rPr>
        <w:t>FOR ACCREDITATION</w:t>
      </w:r>
      <w:r w:rsidR="00B25B07" w:rsidRPr="00D536FF">
        <w:rPr>
          <w:rFonts w:ascii="Times New Roman" w:eastAsia="Times New Roman" w:hAnsi="Times New Roman" w:cs="Times New Roman"/>
          <w:b/>
          <w:sz w:val="32"/>
          <w:lang w:val="en-US"/>
        </w:rPr>
        <w:t xml:space="preserve"> OF </w:t>
      </w:r>
      <w:r w:rsidR="0001322B" w:rsidRPr="00D536FF">
        <w:rPr>
          <w:rFonts w:ascii="Times New Roman" w:eastAsia="Times New Roman" w:hAnsi="Times New Roman" w:cs="Times New Roman"/>
          <w:b/>
          <w:sz w:val="32"/>
          <w:lang w:val="en-US"/>
        </w:rPr>
        <w:t>UNDERG</w:t>
      </w:r>
      <w:r w:rsidR="00ED61C5" w:rsidRPr="00D536FF">
        <w:rPr>
          <w:rFonts w:ascii="Times New Roman" w:eastAsia="Times New Roman" w:hAnsi="Times New Roman" w:cs="Times New Roman"/>
          <w:b/>
          <w:sz w:val="32"/>
          <w:lang w:val="en-US"/>
        </w:rPr>
        <w:t>R</w:t>
      </w:r>
      <w:r w:rsidR="0001322B" w:rsidRPr="00D536FF">
        <w:rPr>
          <w:rFonts w:ascii="Times New Roman" w:eastAsia="Times New Roman" w:hAnsi="Times New Roman" w:cs="Times New Roman"/>
          <w:b/>
          <w:sz w:val="32"/>
          <w:lang w:val="en-US"/>
        </w:rPr>
        <w:t>A</w:t>
      </w:r>
      <w:r w:rsidR="00ED61C5" w:rsidRPr="00D536FF">
        <w:rPr>
          <w:rFonts w:ascii="Times New Roman" w:eastAsia="Times New Roman" w:hAnsi="Times New Roman" w:cs="Times New Roman"/>
          <w:b/>
          <w:sz w:val="32"/>
          <w:lang w:val="en-US"/>
        </w:rPr>
        <w:t xml:space="preserve">DUATE </w:t>
      </w:r>
      <w:r w:rsidR="00B25B07" w:rsidRPr="00D536FF">
        <w:rPr>
          <w:rFonts w:ascii="Times New Roman" w:eastAsia="Times New Roman" w:hAnsi="Times New Roman" w:cs="Times New Roman"/>
          <w:b/>
          <w:sz w:val="32"/>
          <w:lang w:val="en-US"/>
        </w:rPr>
        <w:t>MEDICAL EDUCATION PROG</w:t>
      </w:r>
      <w:r w:rsidR="006A020B" w:rsidRPr="00D536FF">
        <w:rPr>
          <w:rFonts w:ascii="Times New Roman" w:eastAsia="Times New Roman" w:hAnsi="Times New Roman" w:cs="Times New Roman"/>
          <w:b/>
          <w:sz w:val="32"/>
          <w:lang w:val="en-US"/>
        </w:rPr>
        <w:t>RAM</w:t>
      </w:r>
      <w:r w:rsidR="00ED61C5" w:rsidRPr="00D536FF">
        <w:rPr>
          <w:rFonts w:ascii="Times New Roman" w:eastAsia="Times New Roman" w:hAnsi="Times New Roman" w:cs="Times New Roman"/>
          <w:b/>
          <w:sz w:val="32"/>
          <w:lang w:val="en-US"/>
        </w:rPr>
        <w:t xml:space="preserve">S </w:t>
      </w:r>
    </w:p>
    <w:p w14:paraId="5BC3158D" w14:textId="3724E2B3" w:rsidR="0001322B" w:rsidRPr="00D536FF" w:rsidRDefault="0001322B" w:rsidP="008E2235">
      <w:pPr>
        <w:spacing w:line="360" w:lineRule="auto"/>
        <w:ind w:right="-598"/>
        <w:jc w:val="center"/>
        <w:rPr>
          <w:rFonts w:ascii="Times New Roman" w:eastAsia="Times New Roman" w:hAnsi="Times New Roman" w:cs="Times New Roman"/>
          <w:b/>
          <w:sz w:val="32"/>
          <w:lang w:val="en-US"/>
        </w:rPr>
      </w:pPr>
      <w:r w:rsidRPr="00D536FF">
        <w:rPr>
          <w:rFonts w:ascii="Times New Roman" w:eastAsia="Times New Roman" w:hAnsi="Times New Roman" w:cs="Times New Roman"/>
          <w:b/>
          <w:sz w:val="32"/>
          <w:lang w:val="en-US"/>
        </w:rPr>
        <w:t xml:space="preserve">OUTSIDE OF TURKEY </w:t>
      </w:r>
    </w:p>
    <w:p w14:paraId="372E3042" w14:textId="77777777" w:rsidR="0001322B" w:rsidRPr="00D536FF" w:rsidRDefault="0001322B" w:rsidP="00FC436E">
      <w:pPr>
        <w:spacing w:line="0" w:lineRule="atLeast"/>
        <w:ind w:right="-598"/>
        <w:jc w:val="center"/>
        <w:rPr>
          <w:rFonts w:ascii="Times New Roman" w:eastAsia="Times New Roman" w:hAnsi="Times New Roman" w:cs="Times New Roman"/>
          <w:b/>
          <w:sz w:val="32"/>
          <w:lang w:val="en-US"/>
        </w:rPr>
      </w:pPr>
    </w:p>
    <w:p w14:paraId="2327E236" w14:textId="7C652D09" w:rsidR="00CD3DB8" w:rsidRPr="00D536FF" w:rsidRDefault="004F6660" w:rsidP="00FC436E">
      <w:pPr>
        <w:spacing w:line="0" w:lineRule="atLeast"/>
        <w:ind w:right="-598"/>
        <w:jc w:val="center"/>
        <w:rPr>
          <w:rFonts w:ascii="Times New Roman" w:eastAsia="Times New Roman" w:hAnsi="Times New Roman" w:cs="Times New Roman"/>
          <w:b/>
          <w:sz w:val="32"/>
          <w:lang w:val="en-US"/>
        </w:rPr>
      </w:pPr>
      <w:r w:rsidRPr="00D536FF">
        <w:rPr>
          <w:rFonts w:ascii="Times New Roman" w:eastAsia="Times New Roman" w:hAnsi="Times New Roman" w:cs="Times New Roman"/>
          <w:b/>
          <w:sz w:val="32"/>
          <w:lang w:val="en-US"/>
        </w:rPr>
        <w:t>20</w:t>
      </w:r>
      <w:r w:rsidR="00EB3123" w:rsidRPr="00D536FF">
        <w:rPr>
          <w:rFonts w:ascii="Times New Roman" w:eastAsia="Times New Roman" w:hAnsi="Times New Roman" w:cs="Times New Roman"/>
          <w:b/>
          <w:sz w:val="32"/>
          <w:lang w:val="en-US"/>
        </w:rPr>
        <w:t>25</w:t>
      </w:r>
    </w:p>
    <w:p w14:paraId="71F27E89" w14:textId="77777777" w:rsidR="006A624A" w:rsidRPr="00D536FF" w:rsidRDefault="006A624A" w:rsidP="00FC436E">
      <w:pPr>
        <w:spacing w:line="0" w:lineRule="atLeast"/>
        <w:ind w:right="-598"/>
        <w:jc w:val="center"/>
        <w:rPr>
          <w:rFonts w:ascii="Times New Roman" w:eastAsia="Times New Roman" w:hAnsi="Times New Roman" w:cs="Times New Roman"/>
          <w:b/>
          <w:sz w:val="32"/>
          <w:lang w:val="en-US"/>
        </w:rPr>
      </w:pPr>
    </w:p>
    <w:p w14:paraId="7EED46C6" w14:textId="77777777" w:rsidR="006A624A" w:rsidRPr="00D536FF" w:rsidRDefault="006A624A" w:rsidP="00FC436E">
      <w:pPr>
        <w:spacing w:line="0" w:lineRule="atLeast"/>
        <w:ind w:right="-598"/>
        <w:rPr>
          <w:rFonts w:ascii="Times New Roman" w:eastAsia="Times New Roman" w:hAnsi="Times New Roman" w:cs="Times New Roman"/>
          <w:b/>
          <w:sz w:val="32"/>
          <w:lang w:val="en-US"/>
        </w:rPr>
      </w:pPr>
    </w:p>
    <w:p w14:paraId="6FC1279E" w14:textId="77777777" w:rsidR="006A624A" w:rsidRPr="00D536FF" w:rsidRDefault="006A624A" w:rsidP="00FC436E">
      <w:pPr>
        <w:spacing w:line="0" w:lineRule="atLeast"/>
        <w:ind w:right="-598"/>
        <w:rPr>
          <w:rFonts w:ascii="Times New Roman" w:eastAsia="Times New Roman" w:hAnsi="Times New Roman" w:cs="Times New Roman"/>
          <w:b/>
          <w:sz w:val="32"/>
          <w:lang w:val="en-US"/>
        </w:rPr>
      </w:pPr>
    </w:p>
    <w:p w14:paraId="6019C4D1" w14:textId="77777777" w:rsidR="006A624A" w:rsidRPr="00D536FF" w:rsidRDefault="006A624A" w:rsidP="00FC436E">
      <w:pPr>
        <w:spacing w:line="0" w:lineRule="atLeast"/>
        <w:ind w:right="-598"/>
        <w:rPr>
          <w:rFonts w:ascii="Times New Roman" w:eastAsia="Times New Roman" w:hAnsi="Times New Roman" w:cs="Times New Roman"/>
          <w:b/>
          <w:sz w:val="32"/>
          <w:lang w:val="en-US"/>
        </w:rPr>
      </w:pPr>
    </w:p>
    <w:p w14:paraId="57A07FD5" w14:textId="77777777" w:rsidR="006A624A" w:rsidRPr="00D536FF" w:rsidRDefault="006A624A" w:rsidP="00FC436E">
      <w:pPr>
        <w:spacing w:line="0" w:lineRule="atLeast"/>
        <w:ind w:right="-598"/>
        <w:rPr>
          <w:rFonts w:ascii="Times New Roman" w:eastAsia="Times New Roman" w:hAnsi="Times New Roman" w:cs="Times New Roman"/>
          <w:b/>
          <w:sz w:val="32"/>
          <w:lang w:val="en-US"/>
        </w:rPr>
      </w:pPr>
    </w:p>
    <w:p w14:paraId="7C60BA08" w14:textId="77777777" w:rsidR="00544D51" w:rsidRPr="00D536FF" w:rsidRDefault="00544D51" w:rsidP="00FC436E">
      <w:pPr>
        <w:spacing w:line="200" w:lineRule="exact"/>
        <w:ind w:right="-598"/>
        <w:rPr>
          <w:rFonts w:ascii="Times New Roman" w:eastAsia="Times New Roman" w:hAnsi="Times New Roman" w:cs="Times New Roman"/>
          <w:b/>
          <w:sz w:val="32"/>
          <w:lang w:val="en-US"/>
        </w:rPr>
      </w:pPr>
      <w:bookmarkStart w:id="1" w:name="page18"/>
      <w:bookmarkEnd w:id="1"/>
    </w:p>
    <w:p w14:paraId="77C4F9A8" w14:textId="77777777" w:rsidR="008E2235" w:rsidRPr="00D536FF" w:rsidRDefault="008E2235">
      <w:pPr>
        <w:rPr>
          <w:rFonts w:ascii="Times New Roman" w:hAnsi="Times New Roman" w:cs="Times New Roman"/>
          <w:sz w:val="22"/>
          <w:szCs w:val="22"/>
          <w:lang w:val="en-US"/>
        </w:rPr>
      </w:pPr>
      <w:r w:rsidRPr="00D536FF">
        <w:rPr>
          <w:rFonts w:ascii="Times New Roman" w:hAnsi="Times New Roman" w:cs="Times New Roman"/>
          <w:sz w:val="22"/>
          <w:szCs w:val="22"/>
          <w:lang w:val="en-US"/>
        </w:rPr>
        <w:br w:type="page"/>
      </w:r>
    </w:p>
    <w:p w14:paraId="64DE6E35" w14:textId="22E48DB7" w:rsidR="00D93104" w:rsidRPr="00D536FF" w:rsidRDefault="00D93104" w:rsidP="00FC436E">
      <w:pPr>
        <w:ind w:right="-598"/>
        <w:rPr>
          <w:rFonts w:ascii="Times New Roman" w:hAnsi="Times New Roman" w:cs="Times New Roman"/>
          <w:i/>
          <w:sz w:val="16"/>
          <w:szCs w:val="16"/>
          <w:lang w:val="en-US"/>
        </w:rPr>
      </w:pPr>
      <w:r w:rsidRPr="00D536FF">
        <w:rPr>
          <w:rFonts w:ascii="Times New Roman" w:hAnsi="Times New Roman" w:cs="Times New Roman"/>
          <w:sz w:val="16"/>
          <w:szCs w:val="16"/>
          <w:lang w:val="en-US"/>
        </w:rPr>
        <w:lastRenderedPageBreak/>
        <w:t xml:space="preserve">TEPDAD® </w:t>
      </w:r>
      <w:r w:rsidR="0001322B" w:rsidRPr="00D536FF">
        <w:rPr>
          <w:rFonts w:ascii="Times New Roman" w:hAnsi="Times New Roman" w:cs="Times New Roman"/>
          <w:i/>
          <w:sz w:val="16"/>
          <w:szCs w:val="16"/>
          <w:lang w:val="en-US"/>
        </w:rPr>
        <w:t>Self-evaluation Report Guide V</w:t>
      </w:r>
      <w:r w:rsidRPr="00D536FF">
        <w:rPr>
          <w:rFonts w:ascii="Times New Roman" w:hAnsi="Times New Roman" w:cs="Times New Roman"/>
          <w:i/>
          <w:sz w:val="16"/>
          <w:szCs w:val="16"/>
          <w:lang w:val="en-US"/>
        </w:rPr>
        <w:t xml:space="preserve">ersion 1.0 For Accreditation of </w:t>
      </w:r>
      <w:proofErr w:type="spellStart"/>
      <w:r w:rsidR="008E2235" w:rsidRPr="00D536FF">
        <w:rPr>
          <w:rFonts w:ascii="Times New Roman" w:hAnsi="Times New Roman" w:cs="Times New Roman"/>
          <w:i/>
          <w:sz w:val="16"/>
          <w:szCs w:val="16"/>
          <w:lang w:val="en-US"/>
        </w:rPr>
        <w:t>Undergraduate</w:t>
      </w:r>
      <w:r w:rsidRPr="00D536FF">
        <w:rPr>
          <w:rFonts w:ascii="Times New Roman" w:hAnsi="Times New Roman" w:cs="Times New Roman"/>
          <w:i/>
          <w:sz w:val="16"/>
          <w:szCs w:val="16"/>
          <w:lang w:val="en-US"/>
        </w:rPr>
        <w:t>Medical</w:t>
      </w:r>
      <w:proofErr w:type="spellEnd"/>
      <w:r w:rsidRPr="00D536FF">
        <w:rPr>
          <w:rFonts w:ascii="Times New Roman" w:hAnsi="Times New Roman" w:cs="Times New Roman"/>
          <w:i/>
          <w:sz w:val="16"/>
          <w:szCs w:val="16"/>
          <w:lang w:val="en-US"/>
        </w:rPr>
        <w:t xml:space="preserve"> Education Programs </w:t>
      </w:r>
      <w:r w:rsidR="008E2235" w:rsidRPr="00D536FF">
        <w:rPr>
          <w:rFonts w:ascii="Times New Roman" w:hAnsi="Times New Roman" w:cs="Times New Roman"/>
          <w:i/>
          <w:sz w:val="16"/>
          <w:szCs w:val="16"/>
          <w:lang w:val="en-US"/>
        </w:rPr>
        <w:t>Outside of Turkey</w:t>
      </w:r>
    </w:p>
    <w:p w14:paraId="71EC7E5A" w14:textId="77777777" w:rsidR="00B25B07" w:rsidRPr="00D536FF" w:rsidRDefault="00B25B07" w:rsidP="00FC436E">
      <w:pPr>
        <w:ind w:right="-598"/>
        <w:rPr>
          <w:rFonts w:ascii="Times New Roman" w:hAnsi="Times New Roman" w:cs="Times New Roman"/>
          <w:sz w:val="22"/>
          <w:szCs w:val="22"/>
          <w:lang w:val="en-US"/>
        </w:rPr>
      </w:pPr>
    </w:p>
    <w:p w14:paraId="18B83B42" w14:textId="77777777" w:rsidR="00B25B07" w:rsidRPr="00D536FF" w:rsidRDefault="00B25B07" w:rsidP="00FC436E">
      <w:pPr>
        <w:ind w:right="-598"/>
        <w:rPr>
          <w:rFonts w:ascii="Times New Roman" w:hAnsi="Times New Roman" w:cs="Times New Roman"/>
          <w:sz w:val="22"/>
          <w:szCs w:val="22"/>
          <w:lang w:val="en-US"/>
        </w:rPr>
      </w:pPr>
    </w:p>
    <w:p w14:paraId="6EC6107D" w14:textId="77777777" w:rsidR="00B25B07" w:rsidRPr="00D536FF" w:rsidRDefault="00B25B07" w:rsidP="00FC436E">
      <w:pPr>
        <w:ind w:right="-598"/>
        <w:rPr>
          <w:rFonts w:ascii="Times New Roman" w:hAnsi="Times New Roman" w:cs="Times New Roman"/>
          <w:sz w:val="22"/>
          <w:szCs w:val="22"/>
          <w:lang w:val="en-US"/>
        </w:rPr>
      </w:pPr>
    </w:p>
    <w:p w14:paraId="3F73907C" w14:textId="77777777" w:rsidR="00B25B07" w:rsidRPr="00D536FF" w:rsidRDefault="00B25B07" w:rsidP="00FC436E">
      <w:pPr>
        <w:ind w:right="-598"/>
        <w:rPr>
          <w:rFonts w:ascii="Times New Roman" w:hAnsi="Times New Roman" w:cs="Times New Roman"/>
          <w:sz w:val="22"/>
          <w:szCs w:val="22"/>
          <w:lang w:val="en-US"/>
        </w:rPr>
      </w:pPr>
    </w:p>
    <w:p w14:paraId="0FAD6306" w14:textId="77777777" w:rsidR="00B25B07" w:rsidRPr="00D536FF" w:rsidRDefault="00B25B07" w:rsidP="00FC436E">
      <w:pPr>
        <w:ind w:right="-598"/>
        <w:rPr>
          <w:rFonts w:ascii="Times New Roman" w:hAnsi="Times New Roman" w:cs="Times New Roman"/>
          <w:sz w:val="22"/>
          <w:szCs w:val="22"/>
          <w:lang w:val="en-US"/>
        </w:rPr>
      </w:pPr>
    </w:p>
    <w:p w14:paraId="09BCA33E" w14:textId="77777777" w:rsidR="00B25B07" w:rsidRPr="00D536FF" w:rsidRDefault="00B25B07" w:rsidP="00FC436E">
      <w:pPr>
        <w:ind w:right="-598"/>
        <w:rPr>
          <w:rFonts w:ascii="Times New Roman" w:hAnsi="Times New Roman" w:cs="Times New Roman"/>
          <w:sz w:val="22"/>
          <w:szCs w:val="22"/>
          <w:lang w:val="en-US"/>
        </w:rPr>
      </w:pPr>
    </w:p>
    <w:p w14:paraId="24CF2EA2" w14:textId="77777777" w:rsidR="00B25B07" w:rsidRPr="00D536FF" w:rsidRDefault="00B25B07" w:rsidP="00FC436E">
      <w:pPr>
        <w:ind w:right="-598"/>
        <w:rPr>
          <w:rFonts w:ascii="Times New Roman" w:hAnsi="Times New Roman" w:cs="Times New Roman"/>
          <w:sz w:val="22"/>
          <w:szCs w:val="22"/>
          <w:lang w:val="en-US"/>
        </w:rPr>
      </w:pPr>
    </w:p>
    <w:p w14:paraId="3B3CBDAA" w14:textId="77777777" w:rsidR="00B25B07" w:rsidRPr="00D536FF" w:rsidRDefault="00B25B07" w:rsidP="00FC436E">
      <w:pPr>
        <w:ind w:right="-598"/>
        <w:rPr>
          <w:rFonts w:ascii="Times New Roman" w:hAnsi="Times New Roman" w:cs="Times New Roman"/>
          <w:sz w:val="22"/>
          <w:szCs w:val="22"/>
          <w:lang w:val="en-US"/>
        </w:rPr>
      </w:pPr>
    </w:p>
    <w:p w14:paraId="2445012B" w14:textId="77777777" w:rsidR="00B25B07" w:rsidRPr="00D536FF" w:rsidRDefault="00B25B07" w:rsidP="00FC436E">
      <w:pPr>
        <w:ind w:right="-598"/>
        <w:rPr>
          <w:rFonts w:ascii="Times New Roman" w:hAnsi="Times New Roman" w:cs="Times New Roman"/>
          <w:sz w:val="22"/>
          <w:szCs w:val="22"/>
          <w:lang w:val="en-US"/>
        </w:rPr>
      </w:pPr>
    </w:p>
    <w:p w14:paraId="064AA35E" w14:textId="77777777" w:rsidR="00B25B07" w:rsidRPr="00D536FF" w:rsidRDefault="00B25B07" w:rsidP="00FC436E">
      <w:pPr>
        <w:ind w:right="-598"/>
        <w:rPr>
          <w:rFonts w:ascii="Times New Roman" w:hAnsi="Times New Roman" w:cs="Times New Roman"/>
          <w:sz w:val="22"/>
          <w:szCs w:val="22"/>
          <w:lang w:val="en-US"/>
        </w:rPr>
      </w:pPr>
    </w:p>
    <w:p w14:paraId="786A1154" w14:textId="77777777" w:rsidR="00B25B07" w:rsidRPr="00D536FF" w:rsidRDefault="00B25B07" w:rsidP="00FC436E">
      <w:pPr>
        <w:ind w:right="-598"/>
        <w:rPr>
          <w:rFonts w:ascii="Times New Roman" w:hAnsi="Times New Roman" w:cs="Times New Roman"/>
          <w:sz w:val="22"/>
          <w:szCs w:val="22"/>
          <w:lang w:val="en-US"/>
        </w:rPr>
      </w:pPr>
    </w:p>
    <w:p w14:paraId="1827CEF6" w14:textId="77777777" w:rsidR="00B25B07" w:rsidRPr="00D536FF" w:rsidRDefault="00B25B07" w:rsidP="00FC436E">
      <w:pPr>
        <w:ind w:right="-598"/>
        <w:rPr>
          <w:rFonts w:ascii="Times New Roman" w:hAnsi="Times New Roman" w:cs="Times New Roman"/>
          <w:sz w:val="22"/>
          <w:szCs w:val="22"/>
          <w:lang w:val="en-US"/>
        </w:rPr>
      </w:pPr>
    </w:p>
    <w:p w14:paraId="6772A678" w14:textId="77777777" w:rsidR="00D93104" w:rsidRPr="00D536FF" w:rsidRDefault="00D93104" w:rsidP="00FC436E">
      <w:pPr>
        <w:ind w:right="-598"/>
        <w:jc w:val="center"/>
        <w:rPr>
          <w:rFonts w:ascii="Times New Roman" w:hAnsi="Times New Roman" w:cs="Times New Roman"/>
          <w:sz w:val="22"/>
          <w:szCs w:val="22"/>
          <w:lang w:val="en-US"/>
        </w:rPr>
      </w:pPr>
      <w:r w:rsidRPr="00D536FF">
        <w:rPr>
          <w:rFonts w:ascii="Times New Roman" w:hAnsi="Times New Roman" w:cs="Times New Roman"/>
          <w:sz w:val="22"/>
          <w:szCs w:val="22"/>
          <w:lang w:val="en-US"/>
        </w:rPr>
        <w:t>For further information contact</w:t>
      </w:r>
    </w:p>
    <w:p w14:paraId="5E7BE14B" w14:textId="77777777" w:rsidR="00EB3123" w:rsidRPr="00D536FF" w:rsidRDefault="00EB3123" w:rsidP="00EB3123">
      <w:pPr>
        <w:ind w:right="-598"/>
        <w:jc w:val="center"/>
        <w:rPr>
          <w:rFonts w:ascii="Times New Roman" w:hAnsi="Times New Roman" w:cs="Times New Roman"/>
          <w:sz w:val="22"/>
          <w:szCs w:val="22"/>
          <w:lang w:val="en-US"/>
        </w:rPr>
      </w:pPr>
    </w:p>
    <w:p w14:paraId="55289FAA" w14:textId="1F1407CC" w:rsidR="00EB3123" w:rsidRPr="00D536FF" w:rsidRDefault="00EB3123" w:rsidP="00EB3123">
      <w:pPr>
        <w:ind w:right="-598"/>
        <w:jc w:val="center"/>
        <w:rPr>
          <w:rFonts w:ascii="Times New Roman" w:hAnsi="Times New Roman" w:cs="Times New Roman"/>
          <w:sz w:val="22"/>
          <w:szCs w:val="22"/>
          <w:lang w:val="en-US"/>
        </w:rPr>
      </w:pPr>
      <w:r w:rsidRPr="00D536FF">
        <w:rPr>
          <w:rFonts w:ascii="Times New Roman" w:hAnsi="Times New Roman" w:cs="Times New Roman"/>
          <w:sz w:val="22"/>
          <w:szCs w:val="22"/>
          <w:lang w:val="en-US"/>
        </w:rPr>
        <w:t>TEPDAD Secretariat</w:t>
      </w:r>
    </w:p>
    <w:p w14:paraId="12821D0B" w14:textId="77777777" w:rsidR="00EB3123" w:rsidRPr="00D536FF" w:rsidRDefault="00EB3123" w:rsidP="00EB3123">
      <w:pPr>
        <w:ind w:right="-598"/>
        <w:jc w:val="center"/>
        <w:rPr>
          <w:rFonts w:ascii="Times New Roman" w:hAnsi="Times New Roman" w:cs="Times New Roman"/>
          <w:sz w:val="22"/>
          <w:szCs w:val="22"/>
          <w:lang w:val="en-US"/>
        </w:rPr>
      </w:pPr>
      <w:proofErr w:type="spellStart"/>
      <w:r w:rsidRPr="00D536FF">
        <w:rPr>
          <w:rFonts w:ascii="Times New Roman" w:hAnsi="Times New Roman" w:cs="Times New Roman"/>
          <w:sz w:val="22"/>
          <w:szCs w:val="22"/>
          <w:lang w:val="en-US"/>
        </w:rPr>
        <w:t>Kazım</w:t>
      </w:r>
      <w:proofErr w:type="spellEnd"/>
      <w:r w:rsidRPr="00D536FF">
        <w:rPr>
          <w:rFonts w:ascii="Times New Roman" w:hAnsi="Times New Roman" w:cs="Times New Roman"/>
          <w:sz w:val="22"/>
          <w:szCs w:val="22"/>
          <w:lang w:val="en-US"/>
        </w:rPr>
        <w:t xml:space="preserve"> Dirik Mah. Ankara Cad. </w:t>
      </w:r>
      <w:proofErr w:type="spellStart"/>
      <w:r w:rsidRPr="00D536FF">
        <w:rPr>
          <w:rFonts w:ascii="Times New Roman" w:hAnsi="Times New Roman" w:cs="Times New Roman"/>
          <w:sz w:val="22"/>
          <w:szCs w:val="22"/>
          <w:lang w:val="en-US"/>
        </w:rPr>
        <w:t>Doktorlar</w:t>
      </w:r>
      <w:proofErr w:type="spellEnd"/>
      <w:r w:rsidRPr="00D536FF">
        <w:rPr>
          <w:rFonts w:ascii="Times New Roman" w:hAnsi="Times New Roman" w:cs="Times New Roman"/>
          <w:sz w:val="22"/>
          <w:szCs w:val="22"/>
          <w:lang w:val="en-US"/>
        </w:rPr>
        <w:t xml:space="preserve"> </w:t>
      </w:r>
      <w:proofErr w:type="spellStart"/>
      <w:r w:rsidRPr="00D536FF">
        <w:rPr>
          <w:rFonts w:ascii="Times New Roman" w:hAnsi="Times New Roman" w:cs="Times New Roman"/>
          <w:sz w:val="22"/>
          <w:szCs w:val="22"/>
          <w:lang w:val="en-US"/>
        </w:rPr>
        <w:t>Sitesi</w:t>
      </w:r>
      <w:proofErr w:type="spellEnd"/>
      <w:r w:rsidRPr="00D536FF">
        <w:rPr>
          <w:rFonts w:ascii="Times New Roman" w:hAnsi="Times New Roman" w:cs="Times New Roman"/>
          <w:sz w:val="22"/>
          <w:szCs w:val="22"/>
          <w:lang w:val="en-US"/>
        </w:rPr>
        <w:t xml:space="preserve">, A Blok, No:231 Daire:2 </w:t>
      </w:r>
      <w:proofErr w:type="spellStart"/>
      <w:r w:rsidRPr="00D536FF">
        <w:rPr>
          <w:rFonts w:ascii="Times New Roman" w:hAnsi="Times New Roman" w:cs="Times New Roman"/>
          <w:sz w:val="22"/>
          <w:szCs w:val="22"/>
          <w:lang w:val="en-US"/>
        </w:rPr>
        <w:t>Bornova</w:t>
      </w:r>
      <w:proofErr w:type="spellEnd"/>
      <w:r w:rsidRPr="00D536FF">
        <w:rPr>
          <w:rFonts w:ascii="Times New Roman" w:hAnsi="Times New Roman" w:cs="Times New Roman"/>
          <w:sz w:val="22"/>
          <w:szCs w:val="22"/>
          <w:lang w:val="en-US"/>
        </w:rPr>
        <w:t xml:space="preserve"> / İzmir</w:t>
      </w:r>
    </w:p>
    <w:p w14:paraId="24A0F222" w14:textId="77777777" w:rsidR="00EB3123" w:rsidRPr="00D536FF" w:rsidRDefault="00EB3123" w:rsidP="00EB3123">
      <w:pPr>
        <w:ind w:right="-598"/>
        <w:jc w:val="center"/>
        <w:rPr>
          <w:rFonts w:ascii="Times New Roman" w:hAnsi="Times New Roman" w:cs="Times New Roman"/>
          <w:sz w:val="22"/>
          <w:szCs w:val="22"/>
          <w:lang w:val="en-US"/>
        </w:rPr>
      </w:pPr>
      <w:r w:rsidRPr="00D536FF">
        <w:rPr>
          <w:rFonts w:ascii="Times New Roman" w:hAnsi="Times New Roman" w:cs="Times New Roman"/>
          <w:sz w:val="22"/>
          <w:szCs w:val="22"/>
          <w:lang w:val="en-US"/>
        </w:rPr>
        <w:t>Phone: +90 232 390 18 32</w:t>
      </w:r>
    </w:p>
    <w:p w14:paraId="2D04C09F" w14:textId="7779A7BA" w:rsidR="00D93104" w:rsidRPr="00D536FF" w:rsidRDefault="00D93104" w:rsidP="00FC436E">
      <w:pPr>
        <w:ind w:right="-598"/>
        <w:rPr>
          <w:rFonts w:ascii="Times New Roman" w:hAnsi="Times New Roman" w:cs="Times New Roman"/>
          <w:sz w:val="22"/>
          <w:szCs w:val="22"/>
          <w:lang w:val="en-US"/>
        </w:rPr>
      </w:pPr>
    </w:p>
    <w:p w14:paraId="2A5E5AF2" w14:textId="77777777" w:rsidR="00D93104" w:rsidRPr="00D536FF" w:rsidRDefault="00D93104" w:rsidP="00FC436E">
      <w:pPr>
        <w:ind w:right="-598"/>
        <w:jc w:val="center"/>
        <w:rPr>
          <w:rFonts w:ascii="Times New Roman" w:hAnsi="Times New Roman" w:cs="Times New Roman"/>
          <w:sz w:val="22"/>
          <w:szCs w:val="22"/>
          <w:lang w:val="en-US"/>
        </w:rPr>
      </w:pPr>
    </w:p>
    <w:p w14:paraId="00D3BED3" w14:textId="77777777" w:rsidR="00D93104" w:rsidRPr="00D536FF" w:rsidRDefault="00D93104" w:rsidP="00FC436E">
      <w:pPr>
        <w:ind w:right="-598"/>
        <w:jc w:val="center"/>
        <w:rPr>
          <w:rFonts w:ascii="Times New Roman" w:hAnsi="Times New Roman" w:cs="Times New Roman"/>
          <w:sz w:val="22"/>
          <w:szCs w:val="22"/>
          <w:lang w:val="en-US"/>
        </w:rPr>
      </w:pPr>
    </w:p>
    <w:p w14:paraId="564C4E03" w14:textId="77777777" w:rsidR="00D93104" w:rsidRPr="00D536FF" w:rsidRDefault="00D93104" w:rsidP="00FC436E">
      <w:pPr>
        <w:ind w:right="-598"/>
        <w:jc w:val="center"/>
        <w:rPr>
          <w:rFonts w:ascii="Times New Roman" w:hAnsi="Times New Roman" w:cs="Times New Roman"/>
          <w:sz w:val="22"/>
          <w:szCs w:val="22"/>
          <w:lang w:val="en-US"/>
        </w:rPr>
      </w:pPr>
    </w:p>
    <w:p w14:paraId="4859AD1F" w14:textId="77777777" w:rsidR="00D93104" w:rsidRPr="00D536FF" w:rsidRDefault="00D93104" w:rsidP="00FC436E">
      <w:pPr>
        <w:ind w:right="-598"/>
        <w:jc w:val="center"/>
        <w:rPr>
          <w:rFonts w:ascii="Times New Roman" w:hAnsi="Times New Roman" w:cs="Times New Roman"/>
          <w:sz w:val="22"/>
          <w:szCs w:val="22"/>
          <w:lang w:val="en-US"/>
        </w:rPr>
      </w:pPr>
    </w:p>
    <w:p w14:paraId="33535002" w14:textId="77777777" w:rsidR="00D93104" w:rsidRPr="00D536FF" w:rsidRDefault="00D93104" w:rsidP="00FC436E">
      <w:pPr>
        <w:ind w:right="-598"/>
        <w:jc w:val="center"/>
        <w:rPr>
          <w:rFonts w:ascii="Times New Roman" w:hAnsi="Times New Roman" w:cs="Times New Roman"/>
          <w:sz w:val="22"/>
          <w:szCs w:val="22"/>
          <w:lang w:val="en-US"/>
        </w:rPr>
      </w:pPr>
    </w:p>
    <w:p w14:paraId="1E313D16" w14:textId="3B440C9D" w:rsidR="00D93104" w:rsidRPr="00D536FF" w:rsidRDefault="00D93104" w:rsidP="00FC436E">
      <w:pPr>
        <w:ind w:right="-598"/>
        <w:jc w:val="center"/>
        <w:rPr>
          <w:rFonts w:ascii="Times New Roman" w:hAnsi="Times New Roman" w:cs="Times New Roman"/>
          <w:b/>
          <w:sz w:val="22"/>
          <w:szCs w:val="22"/>
          <w:lang w:val="en-US"/>
        </w:rPr>
      </w:pPr>
      <w:r w:rsidRPr="00D536FF">
        <w:rPr>
          <w:rFonts w:ascii="Times New Roman" w:hAnsi="Times New Roman" w:cs="Times New Roman"/>
          <w:b/>
          <w:sz w:val="22"/>
          <w:szCs w:val="22"/>
          <w:lang w:val="en-US"/>
        </w:rPr>
        <w:t xml:space="preserve">www.tepdad.org.tr </w:t>
      </w:r>
    </w:p>
    <w:p w14:paraId="4A3B6831" w14:textId="77777777" w:rsidR="00B25B07" w:rsidRPr="00D536FF" w:rsidRDefault="00B25B07" w:rsidP="00FC436E">
      <w:pPr>
        <w:ind w:right="-598"/>
        <w:rPr>
          <w:rFonts w:ascii="Times New Roman" w:hAnsi="Times New Roman" w:cs="Times New Roman"/>
          <w:sz w:val="22"/>
          <w:szCs w:val="22"/>
          <w:lang w:val="en-US"/>
        </w:rPr>
      </w:pPr>
    </w:p>
    <w:p w14:paraId="4BD25887" w14:textId="77777777" w:rsidR="00B25B07" w:rsidRPr="00D536FF" w:rsidRDefault="00B25B07" w:rsidP="00FC436E">
      <w:pPr>
        <w:ind w:right="-598"/>
        <w:rPr>
          <w:rFonts w:ascii="Times New Roman" w:hAnsi="Times New Roman" w:cs="Times New Roman"/>
          <w:sz w:val="22"/>
          <w:szCs w:val="22"/>
          <w:lang w:val="en-US"/>
        </w:rPr>
      </w:pPr>
    </w:p>
    <w:p w14:paraId="5F9B0BE8" w14:textId="77777777" w:rsidR="00B25B07" w:rsidRPr="00D536FF" w:rsidRDefault="00B25B07" w:rsidP="00FC436E">
      <w:pPr>
        <w:ind w:right="-598"/>
        <w:rPr>
          <w:rFonts w:ascii="Times New Roman" w:hAnsi="Times New Roman" w:cs="Times New Roman"/>
          <w:sz w:val="22"/>
          <w:szCs w:val="22"/>
          <w:lang w:val="en-US"/>
        </w:rPr>
      </w:pPr>
    </w:p>
    <w:p w14:paraId="5A24AD74" w14:textId="77777777" w:rsidR="00B25B07" w:rsidRPr="00D536FF" w:rsidRDefault="00B25B07" w:rsidP="00FC436E">
      <w:pPr>
        <w:ind w:right="-598"/>
        <w:rPr>
          <w:rFonts w:ascii="Times New Roman" w:hAnsi="Times New Roman" w:cs="Times New Roman"/>
          <w:sz w:val="22"/>
          <w:szCs w:val="22"/>
          <w:lang w:val="en-US"/>
        </w:rPr>
      </w:pPr>
    </w:p>
    <w:p w14:paraId="4C1F23BD" w14:textId="77777777" w:rsidR="00B25B07" w:rsidRPr="00D536FF" w:rsidRDefault="00B25B07" w:rsidP="00FC436E">
      <w:pPr>
        <w:ind w:right="-598"/>
        <w:rPr>
          <w:rFonts w:ascii="Times New Roman" w:hAnsi="Times New Roman" w:cs="Times New Roman"/>
          <w:sz w:val="22"/>
          <w:szCs w:val="22"/>
          <w:lang w:val="en-US"/>
        </w:rPr>
      </w:pPr>
    </w:p>
    <w:p w14:paraId="61AAF960" w14:textId="77777777" w:rsidR="00B25B07" w:rsidRPr="00D536FF" w:rsidRDefault="00B25B07" w:rsidP="00FC436E">
      <w:pPr>
        <w:ind w:right="-598"/>
        <w:rPr>
          <w:rFonts w:ascii="Times New Roman" w:hAnsi="Times New Roman" w:cs="Times New Roman"/>
          <w:sz w:val="22"/>
          <w:szCs w:val="22"/>
          <w:lang w:val="en-US"/>
        </w:rPr>
      </w:pPr>
    </w:p>
    <w:p w14:paraId="772DD168" w14:textId="77777777" w:rsidR="00B25B07" w:rsidRPr="00D536FF" w:rsidRDefault="00B25B07" w:rsidP="00FC436E">
      <w:pPr>
        <w:ind w:right="-598"/>
        <w:rPr>
          <w:rFonts w:ascii="Times New Roman" w:hAnsi="Times New Roman" w:cs="Times New Roman"/>
          <w:sz w:val="22"/>
          <w:szCs w:val="22"/>
          <w:lang w:val="en-US"/>
        </w:rPr>
      </w:pPr>
    </w:p>
    <w:p w14:paraId="33C77473" w14:textId="77777777" w:rsidR="00B25B07" w:rsidRPr="00D536FF" w:rsidRDefault="00B25B07" w:rsidP="00FC436E">
      <w:pPr>
        <w:ind w:right="-598"/>
        <w:rPr>
          <w:rFonts w:ascii="Times New Roman" w:hAnsi="Times New Roman" w:cs="Times New Roman"/>
          <w:sz w:val="22"/>
          <w:szCs w:val="22"/>
          <w:lang w:val="en-US"/>
        </w:rPr>
      </w:pPr>
    </w:p>
    <w:p w14:paraId="05CB2863" w14:textId="77777777" w:rsidR="00B25B07" w:rsidRPr="00D536FF" w:rsidRDefault="00B25B07" w:rsidP="00FC436E">
      <w:pPr>
        <w:ind w:right="-598"/>
        <w:rPr>
          <w:rFonts w:ascii="Times New Roman" w:hAnsi="Times New Roman" w:cs="Times New Roman"/>
          <w:sz w:val="22"/>
          <w:szCs w:val="22"/>
          <w:lang w:val="en-US"/>
        </w:rPr>
      </w:pPr>
    </w:p>
    <w:p w14:paraId="5DD911D0" w14:textId="77777777" w:rsidR="00B25B07" w:rsidRPr="00D536FF" w:rsidRDefault="00B25B07" w:rsidP="00FC436E">
      <w:pPr>
        <w:ind w:right="-598"/>
        <w:rPr>
          <w:rFonts w:ascii="Times New Roman" w:hAnsi="Times New Roman" w:cs="Times New Roman"/>
          <w:sz w:val="22"/>
          <w:szCs w:val="22"/>
          <w:lang w:val="en-US"/>
        </w:rPr>
      </w:pPr>
    </w:p>
    <w:p w14:paraId="26D2BD0D" w14:textId="77777777" w:rsidR="00B25B07" w:rsidRPr="00D536FF" w:rsidRDefault="00B25B07" w:rsidP="00FC436E">
      <w:pPr>
        <w:ind w:right="-598"/>
        <w:rPr>
          <w:rFonts w:ascii="Times New Roman" w:hAnsi="Times New Roman" w:cs="Times New Roman"/>
          <w:sz w:val="22"/>
          <w:szCs w:val="22"/>
          <w:lang w:val="en-US"/>
        </w:rPr>
      </w:pPr>
    </w:p>
    <w:p w14:paraId="3663CDBA" w14:textId="77777777" w:rsidR="00D93104" w:rsidRPr="00D536FF" w:rsidRDefault="00D93104" w:rsidP="00FC436E">
      <w:pPr>
        <w:ind w:right="-598"/>
        <w:rPr>
          <w:rFonts w:ascii="Times New Roman" w:hAnsi="Times New Roman" w:cs="Times New Roman"/>
          <w:sz w:val="22"/>
          <w:szCs w:val="22"/>
          <w:lang w:val="en-US"/>
        </w:rPr>
      </w:pPr>
    </w:p>
    <w:p w14:paraId="2DD835A2" w14:textId="77777777" w:rsidR="00D93104" w:rsidRPr="00D536FF" w:rsidRDefault="00D93104" w:rsidP="00FC436E">
      <w:pPr>
        <w:ind w:right="-598"/>
        <w:rPr>
          <w:rFonts w:ascii="Times New Roman" w:hAnsi="Times New Roman" w:cs="Times New Roman"/>
          <w:sz w:val="22"/>
          <w:szCs w:val="22"/>
          <w:lang w:val="en-US"/>
        </w:rPr>
      </w:pPr>
    </w:p>
    <w:p w14:paraId="5A8E5241" w14:textId="77777777" w:rsidR="00D93104" w:rsidRPr="00D536FF" w:rsidRDefault="00D93104" w:rsidP="00FC436E">
      <w:pPr>
        <w:ind w:right="-598"/>
        <w:rPr>
          <w:rFonts w:ascii="Times New Roman" w:hAnsi="Times New Roman" w:cs="Times New Roman"/>
          <w:sz w:val="22"/>
          <w:szCs w:val="22"/>
          <w:lang w:val="en-US"/>
        </w:rPr>
      </w:pPr>
    </w:p>
    <w:p w14:paraId="7DAB6BF8" w14:textId="77777777" w:rsidR="00B25B07" w:rsidRPr="00D536FF" w:rsidRDefault="00B25B07" w:rsidP="00FC436E">
      <w:pPr>
        <w:ind w:right="-598"/>
        <w:rPr>
          <w:rFonts w:ascii="Times New Roman" w:hAnsi="Times New Roman" w:cs="Times New Roman"/>
          <w:sz w:val="22"/>
          <w:szCs w:val="22"/>
          <w:lang w:val="en-US"/>
        </w:rPr>
      </w:pPr>
    </w:p>
    <w:p w14:paraId="3459F78A" w14:textId="77777777" w:rsidR="00B25B07" w:rsidRPr="00D536FF" w:rsidRDefault="00B25B07" w:rsidP="00FC436E">
      <w:pPr>
        <w:ind w:right="-598"/>
        <w:rPr>
          <w:rFonts w:ascii="Times New Roman" w:hAnsi="Times New Roman" w:cs="Times New Roman"/>
          <w:sz w:val="22"/>
          <w:szCs w:val="22"/>
          <w:lang w:val="en-US"/>
        </w:rPr>
      </w:pPr>
    </w:p>
    <w:p w14:paraId="7A7A3914" w14:textId="77777777" w:rsidR="00B25B07" w:rsidRPr="00D536FF" w:rsidRDefault="00B25B07" w:rsidP="00FC436E">
      <w:pPr>
        <w:ind w:right="-598"/>
        <w:rPr>
          <w:rFonts w:ascii="Times New Roman" w:hAnsi="Times New Roman" w:cs="Times New Roman"/>
          <w:sz w:val="22"/>
          <w:szCs w:val="22"/>
          <w:lang w:val="en-US"/>
        </w:rPr>
      </w:pPr>
    </w:p>
    <w:p w14:paraId="3DECAD33" w14:textId="77777777" w:rsidR="00B25B07" w:rsidRPr="00D536FF" w:rsidRDefault="00B25B07" w:rsidP="00FC436E">
      <w:pPr>
        <w:ind w:right="-598"/>
        <w:rPr>
          <w:rFonts w:ascii="Times New Roman" w:hAnsi="Times New Roman" w:cs="Times New Roman"/>
          <w:sz w:val="22"/>
          <w:szCs w:val="22"/>
          <w:lang w:val="en-US"/>
        </w:rPr>
      </w:pPr>
    </w:p>
    <w:p w14:paraId="3CA4C2CB" w14:textId="77777777" w:rsidR="00D93104" w:rsidRPr="00D536FF" w:rsidRDefault="00D93104" w:rsidP="00FC436E">
      <w:pPr>
        <w:ind w:right="-598"/>
        <w:jc w:val="both"/>
        <w:rPr>
          <w:rFonts w:ascii="Times New Roman" w:hAnsi="Times New Roman" w:cs="Times New Roman"/>
          <w:sz w:val="22"/>
          <w:szCs w:val="22"/>
          <w:lang w:val="en-US"/>
        </w:rPr>
      </w:pPr>
    </w:p>
    <w:p w14:paraId="5AAAA800" w14:textId="77777777" w:rsidR="008E2235" w:rsidRPr="00D536FF" w:rsidRDefault="008E2235" w:rsidP="00FC436E">
      <w:pPr>
        <w:ind w:right="-598"/>
        <w:jc w:val="both"/>
        <w:rPr>
          <w:rFonts w:ascii="Times New Roman" w:hAnsi="Times New Roman" w:cs="Times New Roman"/>
          <w:sz w:val="22"/>
          <w:szCs w:val="22"/>
          <w:lang w:val="en-US"/>
        </w:rPr>
      </w:pPr>
    </w:p>
    <w:p w14:paraId="5FFBFF82" w14:textId="77777777" w:rsidR="008E2235" w:rsidRPr="00D536FF" w:rsidRDefault="008E2235" w:rsidP="00FC436E">
      <w:pPr>
        <w:ind w:right="-598"/>
        <w:jc w:val="both"/>
        <w:rPr>
          <w:rFonts w:ascii="Times New Roman" w:hAnsi="Times New Roman" w:cs="Times New Roman"/>
          <w:sz w:val="22"/>
          <w:szCs w:val="22"/>
          <w:lang w:val="en-US"/>
        </w:rPr>
      </w:pPr>
    </w:p>
    <w:p w14:paraId="61861390" w14:textId="77777777" w:rsidR="008E2235" w:rsidRPr="00D536FF" w:rsidRDefault="008E2235" w:rsidP="00FC436E">
      <w:pPr>
        <w:ind w:right="-598"/>
        <w:jc w:val="both"/>
        <w:rPr>
          <w:rFonts w:ascii="Times New Roman" w:hAnsi="Times New Roman" w:cs="Times New Roman"/>
          <w:sz w:val="22"/>
          <w:szCs w:val="22"/>
          <w:lang w:val="en-US"/>
        </w:rPr>
      </w:pPr>
    </w:p>
    <w:p w14:paraId="6FA96662" w14:textId="77777777" w:rsidR="008E2235" w:rsidRPr="00D536FF" w:rsidRDefault="008E2235" w:rsidP="00FC436E">
      <w:pPr>
        <w:ind w:right="-598"/>
        <w:jc w:val="both"/>
        <w:rPr>
          <w:rFonts w:ascii="Times New Roman" w:hAnsi="Times New Roman" w:cs="Times New Roman"/>
          <w:sz w:val="22"/>
          <w:szCs w:val="22"/>
          <w:lang w:val="en-US"/>
        </w:rPr>
      </w:pPr>
    </w:p>
    <w:p w14:paraId="50C9AD18" w14:textId="77777777" w:rsidR="008E2235" w:rsidRPr="00D536FF" w:rsidRDefault="008E2235" w:rsidP="00FC436E">
      <w:pPr>
        <w:ind w:right="-598"/>
        <w:jc w:val="both"/>
        <w:rPr>
          <w:rFonts w:ascii="Times New Roman" w:hAnsi="Times New Roman" w:cs="Times New Roman"/>
          <w:sz w:val="22"/>
          <w:szCs w:val="22"/>
          <w:lang w:val="en-US"/>
        </w:rPr>
      </w:pPr>
    </w:p>
    <w:p w14:paraId="64025658" w14:textId="77777777" w:rsidR="008E2235" w:rsidRPr="00D536FF" w:rsidRDefault="008E2235" w:rsidP="00FC436E">
      <w:pPr>
        <w:ind w:right="-598"/>
        <w:jc w:val="both"/>
        <w:rPr>
          <w:rFonts w:ascii="Times New Roman" w:hAnsi="Times New Roman" w:cs="Times New Roman"/>
          <w:sz w:val="22"/>
          <w:szCs w:val="22"/>
          <w:lang w:val="en-US"/>
        </w:rPr>
      </w:pPr>
    </w:p>
    <w:p w14:paraId="62C68F8C" w14:textId="4DBD4996" w:rsidR="008E2235" w:rsidRPr="00D536FF" w:rsidRDefault="004F6660" w:rsidP="00FC436E">
      <w:pPr>
        <w:ind w:right="-598"/>
        <w:jc w:val="both"/>
        <w:rPr>
          <w:rFonts w:ascii="Times New Roman" w:hAnsi="Times New Roman" w:cs="Times New Roman"/>
          <w:sz w:val="22"/>
          <w:szCs w:val="22"/>
          <w:lang w:val="en-US"/>
        </w:rPr>
      </w:pPr>
      <w:r w:rsidRPr="00D536FF">
        <w:rPr>
          <w:rFonts w:ascii="Times New Roman" w:hAnsi="Times New Roman" w:cs="Times New Roman"/>
          <w:sz w:val="22"/>
          <w:szCs w:val="22"/>
          <w:lang w:val="en-US"/>
        </w:rPr>
        <w:t>© Copyright March 2018</w:t>
      </w:r>
      <w:r w:rsidR="00B25B07" w:rsidRPr="00D536FF">
        <w:rPr>
          <w:rFonts w:ascii="Times New Roman" w:hAnsi="Times New Roman" w:cs="Times New Roman"/>
          <w:sz w:val="22"/>
          <w:szCs w:val="22"/>
          <w:lang w:val="en-US"/>
        </w:rPr>
        <w:t xml:space="preserve"> TEPDAD. All material subject to this copyright may be photocopied for the noncommercial purpose of scientific or educational advancement, with citation.</w:t>
      </w:r>
    </w:p>
    <w:p w14:paraId="351D7C1A" w14:textId="77777777" w:rsidR="008E2235" w:rsidRPr="00D536FF" w:rsidRDefault="008E2235" w:rsidP="00FC436E">
      <w:pPr>
        <w:ind w:right="-598"/>
        <w:jc w:val="both"/>
        <w:rPr>
          <w:rFonts w:ascii="Times New Roman" w:hAnsi="Times New Roman" w:cs="Times New Roman"/>
          <w:sz w:val="22"/>
          <w:szCs w:val="22"/>
          <w:lang w:val="en-US"/>
        </w:rPr>
        <w:sectPr w:rsidR="008E2235" w:rsidRPr="00D536FF" w:rsidSect="00FC436E">
          <w:headerReference w:type="even" r:id="rId9"/>
          <w:headerReference w:type="default" r:id="rId10"/>
          <w:footerReference w:type="even" r:id="rId11"/>
          <w:footerReference w:type="default" r:id="rId12"/>
          <w:headerReference w:type="first" r:id="rId13"/>
          <w:footerReference w:type="first" r:id="rId14"/>
          <w:pgSz w:w="11900" w:h="16838"/>
          <w:pgMar w:top="1440" w:right="1080" w:bottom="1440" w:left="1080" w:header="0" w:footer="0" w:gutter="0"/>
          <w:pgNumType w:start="1"/>
          <w:cols w:space="0" w:equalWidth="0">
            <w:col w:w="9406"/>
          </w:cols>
          <w:docGrid w:linePitch="360"/>
        </w:sectPr>
      </w:pPr>
    </w:p>
    <w:p w14:paraId="4E815ACE" w14:textId="77777777" w:rsidR="00EF0BD6" w:rsidRPr="00D536FF" w:rsidRDefault="00EF0BD6" w:rsidP="00EF0BD6">
      <w:pPr>
        <w:spacing w:before="160" w:after="120"/>
        <w:ind w:right="-598"/>
        <w:rPr>
          <w:rFonts w:ascii="Times New Roman" w:hAnsi="Times New Roman" w:cs="Times New Roman"/>
          <w:b/>
          <w:bCs/>
          <w:sz w:val="24"/>
          <w:szCs w:val="24"/>
          <w:lang w:val="en-US"/>
        </w:rPr>
      </w:pPr>
      <w:r w:rsidRPr="00D536FF">
        <w:rPr>
          <w:rFonts w:ascii="Times New Roman" w:hAnsi="Times New Roman" w:cs="Times New Roman"/>
          <w:b/>
          <w:bCs/>
          <w:sz w:val="24"/>
          <w:szCs w:val="24"/>
          <w:lang w:val="en-US"/>
        </w:rPr>
        <w:lastRenderedPageBreak/>
        <w:t>Table of Contents</w:t>
      </w:r>
      <w:r w:rsidRPr="00D536FF">
        <w:rPr>
          <w:rFonts w:ascii="Times New Roman" w:hAnsi="Times New Roman" w:cs="Times New Roman"/>
          <w:b/>
          <w:bCs/>
          <w:sz w:val="24"/>
          <w:szCs w:val="24"/>
          <w:lang w:val="en-US"/>
        </w:rPr>
        <w:tab/>
      </w:r>
    </w:p>
    <w:tbl>
      <w:tblPr>
        <w:tblStyle w:val="TabloKlavuzu"/>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6"/>
        <w:gridCol w:w="766"/>
        <w:gridCol w:w="1609"/>
      </w:tblGrid>
      <w:tr w:rsidR="00EF0BD6" w:rsidRPr="00B34A60" w14:paraId="434E305C" w14:textId="77777777" w:rsidTr="000136EA">
        <w:tc>
          <w:tcPr>
            <w:tcW w:w="6606" w:type="dxa"/>
            <w:tcBorders>
              <w:left w:val="nil"/>
              <w:right w:val="nil"/>
            </w:tcBorders>
          </w:tcPr>
          <w:p w14:paraId="53858187"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Part I. SELF EVALUATION REPORT</w:t>
            </w:r>
          </w:p>
        </w:tc>
        <w:tc>
          <w:tcPr>
            <w:tcW w:w="2375" w:type="dxa"/>
            <w:gridSpan w:val="2"/>
            <w:tcBorders>
              <w:left w:val="nil"/>
              <w:right w:val="nil"/>
            </w:tcBorders>
          </w:tcPr>
          <w:p w14:paraId="43C6F913"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w:t>
            </w:r>
          </w:p>
        </w:tc>
      </w:tr>
      <w:tr w:rsidR="00EF0BD6" w:rsidRPr="00B34A60" w14:paraId="5AA279A1" w14:textId="77777777" w:rsidTr="000136EA">
        <w:tc>
          <w:tcPr>
            <w:tcW w:w="6606" w:type="dxa"/>
            <w:tcBorders>
              <w:left w:val="nil"/>
              <w:right w:val="nil"/>
            </w:tcBorders>
          </w:tcPr>
          <w:p w14:paraId="29A206D3" w14:textId="77777777" w:rsidR="00EF0BD6" w:rsidRPr="00B34A60" w:rsidRDefault="00EF0BD6" w:rsidP="000136EA">
            <w:pPr>
              <w:pStyle w:val="ListeParagraf"/>
              <w:widowControl w:val="0"/>
              <w:numPr>
                <w:ilvl w:val="0"/>
                <w:numId w:val="34"/>
              </w:numPr>
              <w:spacing w:after="0" w:line="240" w:lineRule="auto"/>
              <w:jc w:val="both"/>
              <w:rPr>
                <w:rFonts w:ascii="Times New Roman" w:hAnsi="Times New Roman"/>
                <w:bCs/>
                <w:color w:val="000000" w:themeColor="text1"/>
                <w:lang w:val="en-US"/>
              </w:rPr>
            </w:pPr>
            <w:r w:rsidRPr="00B34A60">
              <w:rPr>
                <w:rFonts w:ascii="Times New Roman" w:hAnsi="Times New Roman"/>
                <w:bCs/>
                <w:color w:val="000000" w:themeColor="text1"/>
                <w:lang w:val="en-US"/>
              </w:rPr>
              <w:t>Self-evaluation committee formation</w:t>
            </w:r>
          </w:p>
        </w:tc>
        <w:tc>
          <w:tcPr>
            <w:tcW w:w="2375" w:type="dxa"/>
            <w:gridSpan w:val="2"/>
            <w:tcBorders>
              <w:left w:val="nil"/>
              <w:right w:val="nil"/>
            </w:tcBorders>
          </w:tcPr>
          <w:p w14:paraId="47EC987B"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w:t>
            </w:r>
          </w:p>
        </w:tc>
      </w:tr>
      <w:tr w:rsidR="00EF0BD6" w:rsidRPr="00B34A60" w14:paraId="16C79B91" w14:textId="77777777" w:rsidTr="000136EA">
        <w:tc>
          <w:tcPr>
            <w:tcW w:w="6606" w:type="dxa"/>
            <w:tcBorders>
              <w:left w:val="nil"/>
              <w:right w:val="nil"/>
            </w:tcBorders>
          </w:tcPr>
          <w:p w14:paraId="2620F240" w14:textId="77777777" w:rsidR="00EF0BD6" w:rsidRPr="00B34A60" w:rsidRDefault="00EF0BD6" w:rsidP="000136EA">
            <w:pPr>
              <w:pStyle w:val="ListeParagraf"/>
              <w:widowControl w:val="0"/>
              <w:numPr>
                <w:ilvl w:val="0"/>
                <w:numId w:val="34"/>
              </w:numPr>
              <w:spacing w:after="0" w:line="240" w:lineRule="auto"/>
              <w:jc w:val="both"/>
              <w:rPr>
                <w:rFonts w:ascii="Times New Roman" w:hAnsi="Times New Roman"/>
                <w:bCs/>
                <w:color w:val="000000" w:themeColor="text1"/>
                <w:lang w:val="en-US"/>
              </w:rPr>
            </w:pPr>
            <w:r w:rsidRPr="00B34A60">
              <w:rPr>
                <w:rFonts w:ascii="Times New Roman" w:hAnsi="Times New Roman"/>
                <w:bCs/>
                <w:color w:val="000000" w:themeColor="text1"/>
                <w:lang w:val="en-US"/>
              </w:rPr>
              <w:t>Self-evaluation report content</w:t>
            </w:r>
          </w:p>
        </w:tc>
        <w:tc>
          <w:tcPr>
            <w:tcW w:w="2375" w:type="dxa"/>
            <w:gridSpan w:val="2"/>
            <w:tcBorders>
              <w:left w:val="nil"/>
              <w:right w:val="nil"/>
            </w:tcBorders>
          </w:tcPr>
          <w:p w14:paraId="58FA5624"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w:t>
            </w:r>
          </w:p>
        </w:tc>
      </w:tr>
      <w:tr w:rsidR="00EF0BD6" w:rsidRPr="00B34A60" w14:paraId="6047671F" w14:textId="77777777" w:rsidTr="000136EA">
        <w:tc>
          <w:tcPr>
            <w:tcW w:w="6606" w:type="dxa"/>
            <w:tcBorders>
              <w:left w:val="nil"/>
              <w:right w:val="nil"/>
            </w:tcBorders>
          </w:tcPr>
          <w:p w14:paraId="02A7C027" w14:textId="77777777" w:rsidR="00EF0BD6" w:rsidRPr="00B34A60" w:rsidRDefault="00EF0BD6" w:rsidP="000136EA">
            <w:pPr>
              <w:pStyle w:val="ListeParagraf"/>
              <w:widowControl w:val="0"/>
              <w:numPr>
                <w:ilvl w:val="0"/>
                <w:numId w:val="34"/>
              </w:numPr>
              <w:spacing w:after="0" w:line="240" w:lineRule="auto"/>
              <w:jc w:val="both"/>
              <w:rPr>
                <w:rFonts w:ascii="Times New Roman" w:hAnsi="Times New Roman"/>
                <w:bCs/>
                <w:color w:val="000000" w:themeColor="text1"/>
                <w:lang w:val="en-US"/>
              </w:rPr>
            </w:pPr>
            <w:r w:rsidRPr="00B34A60">
              <w:rPr>
                <w:rFonts w:ascii="Times New Roman" w:hAnsi="Times New Roman"/>
                <w:bCs/>
                <w:color w:val="000000" w:themeColor="text1"/>
                <w:lang w:val="en-US"/>
              </w:rPr>
              <w:t>Format and delivery of Self-evaluation report</w:t>
            </w:r>
          </w:p>
        </w:tc>
        <w:tc>
          <w:tcPr>
            <w:tcW w:w="2375" w:type="dxa"/>
            <w:gridSpan w:val="2"/>
            <w:tcBorders>
              <w:left w:val="nil"/>
              <w:right w:val="nil"/>
            </w:tcBorders>
          </w:tcPr>
          <w:p w14:paraId="78834DAA"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4</w:t>
            </w:r>
          </w:p>
        </w:tc>
      </w:tr>
      <w:tr w:rsidR="00EF0BD6" w:rsidRPr="00B34A60" w14:paraId="077C26CE" w14:textId="77777777" w:rsidTr="000136EA">
        <w:tc>
          <w:tcPr>
            <w:tcW w:w="6606" w:type="dxa"/>
            <w:tcBorders>
              <w:left w:val="nil"/>
              <w:right w:val="nil"/>
            </w:tcBorders>
          </w:tcPr>
          <w:p w14:paraId="2E4C047A" w14:textId="77777777" w:rsidR="00EF0BD6" w:rsidRPr="00B34A60" w:rsidRDefault="00EF0BD6" w:rsidP="000136EA">
            <w:pPr>
              <w:pStyle w:val="ListeParagraf"/>
              <w:widowControl w:val="0"/>
              <w:numPr>
                <w:ilvl w:val="0"/>
                <w:numId w:val="34"/>
              </w:numPr>
              <w:spacing w:after="0" w:line="240" w:lineRule="auto"/>
              <w:jc w:val="both"/>
              <w:rPr>
                <w:rFonts w:ascii="Times New Roman" w:hAnsi="Times New Roman"/>
                <w:bCs/>
                <w:color w:val="000000" w:themeColor="text1"/>
                <w:lang w:val="en-US"/>
              </w:rPr>
            </w:pPr>
            <w:r w:rsidRPr="00B34A60">
              <w:rPr>
                <w:rFonts w:ascii="Times New Roman" w:hAnsi="Times New Roman"/>
                <w:bCs/>
                <w:color w:val="000000" w:themeColor="text1"/>
                <w:lang w:val="en-US"/>
              </w:rPr>
              <w:t>Privacy</w:t>
            </w:r>
          </w:p>
        </w:tc>
        <w:tc>
          <w:tcPr>
            <w:tcW w:w="2375" w:type="dxa"/>
            <w:gridSpan w:val="2"/>
            <w:tcBorders>
              <w:left w:val="nil"/>
              <w:right w:val="nil"/>
            </w:tcBorders>
          </w:tcPr>
          <w:p w14:paraId="35548B98"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4</w:t>
            </w:r>
          </w:p>
        </w:tc>
      </w:tr>
      <w:tr w:rsidR="00EF0BD6" w:rsidRPr="00B34A60" w14:paraId="3DD6C624" w14:textId="77777777" w:rsidTr="000136EA">
        <w:tc>
          <w:tcPr>
            <w:tcW w:w="6606" w:type="dxa"/>
            <w:tcBorders>
              <w:left w:val="nil"/>
              <w:right w:val="nil"/>
            </w:tcBorders>
          </w:tcPr>
          <w:p w14:paraId="40E9657B" w14:textId="77777777" w:rsidR="00EF0BD6" w:rsidRPr="00B34A60" w:rsidRDefault="00EF0BD6" w:rsidP="000136EA">
            <w:pPr>
              <w:pStyle w:val="ListeParagraf"/>
              <w:widowControl w:val="0"/>
              <w:numPr>
                <w:ilvl w:val="0"/>
                <w:numId w:val="34"/>
              </w:numPr>
              <w:spacing w:after="0" w:line="240" w:lineRule="auto"/>
              <w:jc w:val="both"/>
              <w:rPr>
                <w:rFonts w:ascii="Times New Roman" w:hAnsi="Times New Roman"/>
                <w:bCs/>
                <w:color w:val="000000" w:themeColor="text1"/>
                <w:lang w:val="en-US"/>
              </w:rPr>
            </w:pPr>
            <w:r w:rsidRPr="00B34A60">
              <w:rPr>
                <w:rFonts w:ascii="Times New Roman" w:hAnsi="Times New Roman"/>
                <w:bCs/>
                <w:color w:val="000000" w:themeColor="text1"/>
                <w:lang w:val="en-US"/>
              </w:rPr>
              <w:t>Self-evaluation report general frame</w:t>
            </w:r>
          </w:p>
        </w:tc>
        <w:tc>
          <w:tcPr>
            <w:tcW w:w="2375" w:type="dxa"/>
            <w:gridSpan w:val="2"/>
            <w:tcBorders>
              <w:left w:val="nil"/>
              <w:right w:val="nil"/>
            </w:tcBorders>
          </w:tcPr>
          <w:p w14:paraId="54E705CF"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4</w:t>
            </w:r>
          </w:p>
        </w:tc>
      </w:tr>
      <w:tr w:rsidR="00EF0BD6" w:rsidRPr="00B34A60" w14:paraId="2214E79D" w14:textId="77777777" w:rsidTr="000136EA">
        <w:tc>
          <w:tcPr>
            <w:tcW w:w="6606" w:type="dxa"/>
            <w:tcBorders>
              <w:left w:val="nil"/>
              <w:right w:val="nil"/>
            </w:tcBorders>
          </w:tcPr>
          <w:p w14:paraId="737C3B27" w14:textId="77777777" w:rsidR="00EF0BD6" w:rsidRPr="00B34A60" w:rsidRDefault="00EF0BD6" w:rsidP="000136EA">
            <w:pPr>
              <w:widowControl w:val="0"/>
              <w:ind w:left="1440"/>
              <w:jc w:val="both"/>
              <w:rPr>
                <w:rFonts w:ascii="Times New Roman" w:hAnsi="Times New Roman" w:cs="Times New Roman"/>
                <w:bCs/>
                <w:color w:val="000000" w:themeColor="text1"/>
                <w:sz w:val="22"/>
                <w:szCs w:val="22"/>
                <w:lang w:val="en-US"/>
              </w:rPr>
            </w:pPr>
            <w:r w:rsidRPr="00B34A60">
              <w:rPr>
                <w:rFonts w:ascii="Times New Roman" w:hAnsi="Times New Roman" w:cs="Times New Roman"/>
                <w:bCs/>
                <w:color w:val="000000" w:themeColor="text1"/>
                <w:sz w:val="22"/>
                <w:szCs w:val="22"/>
                <w:lang w:val="en-US"/>
              </w:rPr>
              <w:t xml:space="preserve">A- General information </w:t>
            </w:r>
          </w:p>
        </w:tc>
        <w:tc>
          <w:tcPr>
            <w:tcW w:w="2375" w:type="dxa"/>
            <w:gridSpan w:val="2"/>
            <w:tcBorders>
              <w:left w:val="nil"/>
              <w:right w:val="nil"/>
            </w:tcBorders>
          </w:tcPr>
          <w:p w14:paraId="7FF62C78"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4</w:t>
            </w:r>
          </w:p>
        </w:tc>
      </w:tr>
      <w:tr w:rsidR="00EF0BD6" w:rsidRPr="00B34A60" w14:paraId="553430AD" w14:textId="77777777" w:rsidTr="000136EA">
        <w:tc>
          <w:tcPr>
            <w:tcW w:w="6606" w:type="dxa"/>
            <w:tcBorders>
              <w:left w:val="nil"/>
              <w:right w:val="nil"/>
            </w:tcBorders>
          </w:tcPr>
          <w:p w14:paraId="17063ACB" w14:textId="77777777" w:rsidR="00EF0BD6" w:rsidRPr="00B34A60" w:rsidRDefault="00EF0BD6" w:rsidP="000136EA">
            <w:pPr>
              <w:ind w:left="1440"/>
              <w:rPr>
                <w:rFonts w:ascii="Times New Roman" w:hAnsi="Times New Roman" w:cs="Times New Roman"/>
                <w:bCs/>
                <w:color w:val="000000" w:themeColor="text1"/>
                <w:sz w:val="22"/>
                <w:szCs w:val="22"/>
                <w:lang w:val="en-US"/>
              </w:rPr>
            </w:pPr>
            <w:r w:rsidRPr="00B34A60">
              <w:rPr>
                <w:rFonts w:ascii="Times New Roman" w:hAnsi="Times New Roman" w:cs="Times New Roman"/>
                <w:bCs/>
                <w:color w:val="000000" w:themeColor="text1"/>
                <w:sz w:val="22"/>
                <w:szCs w:val="22"/>
                <w:lang w:val="en-US"/>
              </w:rPr>
              <w:t>B- Self-evaluation report preparation process</w:t>
            </w:r>
          </w:p>
        </w:tc>
        <w:tc>
          <w:tcPr>
            <w:tcW w:w="2375" w:type="dxa"/>
            <w:gridSpan w:val="2"/>
            <w:tcBorders>
              <w:left w:val="nil"/>
              <w:right w:val="nil"/>
            </w:tcBorders>
          </w:tcPr>
          <w:p w14:paraId="650A3F88"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5</w:t>
            </w:r>
          </w:p>
        </w:tc>
      </w:tr>
      <w:tr w:rsidR="00EF0BD6" w:rsidRPr="00B34A60" w14:paraId="45151CB6" w14:textId="77777777" w:rsidTr="000136EA">
        <w:tc>
          <w:tcPr>
            <w:tcW w:w="6606" w:type="dxa"/>
            <w:tcBorders>
              <w:left w:val="nil"/>
              <w:right w:val="nil"/>
            </w:tcBorders>
          </w:tcPr>
          <w:p w14:paraId="4E3C48BE" w14:textId="77777777" w:rsidR="00EF0BD6" w:rsidRPr="00B34A60" w:rsidRDefault="00EF0BD6" w:rsidP="000136EA">
            <w:pPr>
              <w:ind w:left="1440"/>
              <w:rPr>
                <w:rFonts w:ascii="Times New Roman" w:hAnsi="Times New Roman" w:cs="Times New Roman"/>
                <w:bCs/>
                <w:color w:val="000000" w:themeColor="text1"/>
                <w:sz w:val="22"/>
                <w:szCs w:val="22"/>
                <w:lang w:val="en-US"/>
              </w:rPr>
            </w:pPr>
            <w:r w:rsidRPr="00B34A60">
              <w:rPr>
                <w:rFonts w:ascii="Times New Roman" w:hAnsi="Times New Roman" w:cs="Times New Roman"/>
                <w:bCs/>
                <w:color w:val="000000" w:themeColor="text1"/>
                <w:sz w:val="22"/>
                <w:szCs w:val="22"/>
                <w:lang w:val="en-US"/>
              </w:rPr>
              <w:t>C- Status of the school against the standards</w:t>
            </w:r>
          </w:p>
        </w:tc>
        <w:tc>
          <w:tcPr>
            <w:tcW w:w="2375" w:type="dxa"/>
            <w:gridSpan w:val="2"/>
            <w:tcBorders>
              <w:left w:val="nil"/>
              <w:right w:val="nil"/>
            </w:tcBorders>
          </w:tcPr>
          <w:p w14:paraId="79BF9070"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5</w:t>
            </w:r>
          </w:p>
        </w:tc>
      </w:tr>
      <w:tr w:rsidR="00EF0BD6" w:rsidRPr="00B34A60" w14:paraId="63B5A62C" w14:textId="77777777" w:rsidTr="000136EA">
        <w:trPr>
          <w:trHeight w:val="498"/>
        </w:trPr>
        <w:tc>
          <w:tcPr>
            <w:tcW w:w="6606" w:type="dxa"/>
            <w:tcBorders>
              <w:left w:val="nil"/>
              <w:right w:val="nil"/>
            </w:tcBorders>
          </w:tcPr>
          <w:p w14:paraId="55FB4E0E" w14:textId="77777777" w:rsidR="00EF0BD6" w:rsidRPr="00B34A60" w:rsidRDefault="00EF0BD6" w:rsidP="000136EA">
            <w:pPr>
              <w:ind w:left="720"/>
              <w:rPr>
                <w:rFonts w:ascii="Times New Roman" w:hAnsi="Times New Roman" w:cs="Times New Roman"/>
                <w:bCs/>
                <w:color w:val="000000" w:themeColor="text1"/>
                <w:sz w:val="22"/>
                <w:szCs w:val="22"/>
                <w:lang w:val="en-US"/>
              </w:rPr>
            </w:pPr>
            <w:r w:rsidRPr="00B34A60">
              <w:rPr>
                <w:rFonts w:ascii="Times New Roman" w:hAnsi="Times New Roman" w:cs="Times New Roman"/>
                <w:bCs/>
                <w:color w:val="000000" w:themeColor="text1"/>
                <w:sz w:val="22"/>
                <w:szCs w:val="22"/>
                <w:lang w:val="en-US"/>
              </w:rPr>
              <w:t>Accreditation scheme</w:t>
            </w:r>
          </w:p>
        </w:tc>
        <w:tc>
          <w:tcPr>
            <w:tcW w:w="2375" w:type="dxa"/>
            <w:gridSpan w:val="2"/>
            <w:tcBorders>
              <w:left w:val="nil"/>
              <w:right w:val="nil"/>
            </w:tcBorders>
          </w:tcPr>
          <w:p w14:paraId="24EE440E"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7</w:t>
            </w:r>
          </w:p>
        </w:tc>
      </w:tr>
      <w:tr w:rsidR="00EF0BD6" w:rsidRPr="00B34A60" w14:paraId="437E8434" w14:textId="77777777" w:rsidTr="000136EA">
        <w:tc>
          <w:tcPr>
            <w:tcW w:w="7372" w:type="dxa"/>
            <w:gridSpan w:val="2"/>
            <w:tcBorders>
              <w:left w:val="nil"/>
              <w:right w:val="nil"/>
            </w:tcBorders>
          </w:tcPr>
          <w:p w14:paraId="4AB4E510"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Part II. USE OF WFME STANDARDS FOR SELF-EVALUATION REPORT</w:t>
            </w:r>
          </w:p>
        </w:tc>
        <w:tc>
          <w:tcPr>
            <w:tcW w:w="1609" w:type="dxa"/>
            <w:tcBorders>
              <w:left w:val="nil"/>
              <w:right w:val="nil"/>
            </w:tcBorders>
          </w:tcPr>
          <w:p w14:paraId="18C4730D"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8</w:t>
            </w:r>
          </w:p>
        </w:tc>
      </w:tr>
      <w:tr w:rsidR="00EF0BD6" w:rsidRPr="00B34A60" w14:paraId="468263D8" w14:textId="77777777" w:rsidTr="000136EA">
        <w:tc>
          <w:tcPr>
            <w:tcW w:w="6606" w:type="dxa"/>
            <w:tcBorders>
              <w:left w:val="nil"/>
              <w:right w:val="nil"/>
            </w:tcBorders>
          </w:tcPr>
          <w:p w14:paraId="67A2877E"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 xml:space="preserve">1. MISSION AND VALUES      </w:t>
            </w:r>
          </w:p>
        </w:tc>
        <w:tc>
          <w:tcPr>
            <w:tcW w:w="2375" w:type="dxa"/>
            <w:gridSpan w:val="2"/>
            <w:tcBorders>
              <w:left w:val="nil"/>
              <w:right w:val="nil"/>
            </w:tcBorders>
          </w:tcPr>
          <w:p w14:paraId="6134ED59"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8</w:t>
            </w:r>
          </w:p>
        </w:tc>
      </w:tr>
      <w:tr w:rsidR="00EF0BD6" w:rsidRPr="00B34A60" w14:paraId="754691A4" w14:textId="77777777" w:rsidTr="000136EA">
        <w:tc>
          <w:tcPr>
            <w:tcW w:w="6606" w:type="dxa"/>
            <w:tcBorders>
              <w:left w:val="nil"/>
              <w:right w:val="nil"/>
            </w:tcBorders>
          </w:tcPr>
          <w:p w14:paraId="133D409F"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1.1 Stating the mission </w:t>
            </w:r>
          </w:p>
        </w:tc>
        <w:tc>
          <w:tcPr>
            <w:tcW w:w="2375" w:type="dxa"/>
            <w:gridSpan w:val="2"/>
            <w:tcBorders>
              <w:left w:val="nil"/>
              <w:right w:val="nil"/>
            </w:tcBorders>
          </w:tcPr>
          <w:p w14:paraId="2FE4BD80"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8</w:t>
            </w:r>
          </w:p>
        </w:tc>
      </w:tr>
      <w:tr w:rsidR="00EF0BD6" w:rsidRPr="00B34A60" w14:paraId="26BA0467" w14:textId="77777777" w:rsidTr="000136EA">
        <w:tc>
          <w:tcPr>
            <w:tcW w:w="6606" w:type="dxa"/>
            <w:tcBorders>
              <w:left w:val="nil"/>
              <w:right w:val="nil"/>
            </w:tcBorders>
          </w:tcPr>
          <w:p w14:paraId="2F4E3EFC"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TEPDAD Recommendations for 1.1   </w:t>
            </w:r>
          </w:p>
        </w:tc>
        <w:tc>
          <w:tcPr>
            <w:tcW w:w="2375" w:type="dxa"/>
            <w:gridSpan w:val="2"/>
            <w:tcBorders>
              <w:left w:val="nil"/>
              <w:right w:val="nil"/>
            </w:tcBorders>
          </w:tcPr>
          <w:p w14:paraId="67D30D81"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9</w:t>
            </w:r>
          </w:p>
        </w:tc>
      </w:tr>
      <w:tr w:rsidR="00EF0BD6" w:rsidRPr="00B34A60" w14:paraId="2D5B5FC7" w14:textId="77777777" w:rsidTr="000136EA">
        <w:tc>
          <w:tcPr>
            <w:tcW w:w="6606" w:type="dxa"/>
            <w:tcBorders>
              <w:left w:val="nil"/>
              <w:right w:val="nil"/>
            </w:tcBorders>
          </w:tcPr>
          <w:p w14:paraId="4947A488"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w:t>
            </w:r>
            <w:r w:rsidRPr="00B34A60">
              <w:rPr>
                <w:rFonts w:ascii="Times New Roman" w:hAnsi="Times New Roman" w:cs="Times New Roman"/>
                <w:color w:val="000000" w:themeColor="text1"/>
                <w:sz w:val="22"/>
                <w:szCs w:val="22"/>
                <w:lang w:val="en-US"/>
              </w:rPr>
              <w:t xml:space="preserve"> </w:t>
            </w:r>
            <w:r w:rsidRPr="00B34A60">
              <w:rPr>
                <w:rFonts w:ascii="Times New Roman" w:hAnsi="Times New Roman" w:cs="Times New Roman"/>
                <w:b/>
                <w:color w:val="000000" w:themeColor="text1"/>
                <w:sz w:val="22"/>
                <w:szCs w:val="22"/>
                <w:lang w:val="en-US"/>
              </w:rPr>
              <w:t>CURRICULUM</w:t>
            </w:r>
          </w:p>
        </w:tc>
        <w:tc>
          <w:tcPr>
            <w:tcW w:w="2375" w:type="dxa"/>
            <w:gridSpan w:val="2"/>
            <w:tcBorders>
              <w:left w:val="nil"/>
              <w:right w:val="nil"/>
            </w:tcBorders>
          </w:tcPr>
          <w:p w14:paraId="5C7FC953"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10</w:t>
            </w:r>
          </w:p>
        </w:tc>
      </w:tr>
      <w:tr w:rsidR="00EF0BD6" w:rsidRPr="00B34A60" w14:paraId="74CC63FA" w14:textId="77777777" w:rsidTr="000136EA">
        <w:tc>
          <w:tcPr>
            <w:tcW w:w="6606" w:type="dxa"/>
            <w:tcBorders>
              <w:left w:val="nil"/>
              <w:right w:val="nil"/>
            </w:tcBorders>
          </w:tcPr>
          <w:p w14:paraId="25761AFA"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2.1 Intended curriculum outcomes</w:t>
            </w:r>
          </w:p>
        </w:tc>
        <w:tc>
          <w:tcPr>
            <w:tcW w:w="2375" w:type="dxa"/>
            <w:gridSpan w:val="2"/>
            <w:tcBorders>
              <w:left w:val="nil"/>
              <w:right w:val="nil"/>
            </w:tcBorders>
          </w:tcPr>
          <w:p w14:paraId="3EF5BFD0"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10</w:t>
            </w:r>
          </w:p>
        </w:tc>
      </w:tr>
      <w:tr w:rsidR="00EF0BD6" w:rsidRPr="00B34A60" w14:paraId="6E0D2184" w14:textId="77777777" w:rsidTr="000136EA">
        <w:tc>
          <w:tcPr>
            <w:tcW w:w="6606" w:type="dxa"/>
            <w:tcBorders>
              <w:left w:val="nil"/>
              <w:right w:val="nil"/>
            </w:tcBorders>
          </w:tcPr>
          <w:p w14:paraId="602470B8" w14:textId="77777777" w:rsidR="00EF0BD6" w:rsidRPr="00B34A60" w:rsidRDefault="00EF0BD6" w:rsidP="000136EA">
            <w:pPr>
              <w:ind w:left="1440"/>
              <w:rPr>
                <w:rFonts w:ascii="Times New Roman" w:hAnsi="Times New Roman" w:cs="Times New Roman"/>
                <w:color w:val="000000" w:themeColor="text1"/>
                <w:sz w:val="22"/>
                <w:szCs w:val="22"/>
                <w:lang w:val="en-US"/>
              </w:rPr>
            </w:pPr>
            <w:r w:rsidRPr="00B34A60">
              <w:rPr>
                <w:rFonts w:ascii="Times New Roman" w:hAnsi="Times New Roman" w:cs="Times New Roman"/>
                <w:color w:val="000000" w:themeColor="text1"/>
                <w:sz w:val="22"/>
                <w:szCs w:val="22"/>
                <w:lang w:val="en-US"/>
              </w:rPr>
              <w:t xml:space="preserve">TEPDAD Recommendations for 2.1 </w:t>
            </w:r>
          </w:p>
        </w:tc>
        <w:tc>
          <w:tcPr>
            <w:tcW w:w="2375" w:type="dxa"/>
            <w:gridSpan w:val="2"/>
            <w:tcBorders>
              <w:left w:val="nil"/>
              <w:right w:val="nil"/>
            </w:tcBorders>
          </w:tcPr>
          <w:p w14:paraId="71052945"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11</w:t>
            </w:r>
          </w:p>
        </w:tc>
      </w:tr>
      <w:tr w:rsidR="00EF0BD6" w:rsidRPr="00B34A60" w14:paraId="7F882C35" w14:textId="77777777" w:rsidTr="000136EA">
        <w:tc>
          <w:tcPr>
            <w:tcW w:w="6606" w:type="dxa"/>
            <w:tcBorders>
              <w:left w:val="nil"/>
              <w:right w:val="nil"/>
            </w:tcBorders>
          </w:tcPr>
          <w:p w14:paraId="08CBC310"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2.2 Curriculum </w:t>
            </w:r>
            <w:proofErr w:type="spellStart"/>
            <w:r w:rsidRPr="00B34A60">
              <w:rPr>
                <w:rFonts w:ascii="Times New Roman" w:hAnsi="Times New Roman" w:cs="Times New Roman"/>
                <w:color w:val="000000" w:themeColor="text1"/>
                <w:sz w:val="22"/>
                <w:szCs w:val="22"/>
                <w:lang w:val="en-US"/>
              </w:rPr>
              <w:t>organisation</w:t>
            </w:r>
            <w:proofErr w:type="spellEnd"/>
            <w:r w:rsidRPr="00B34A60">
              <w:rPr>
                <w:rFonts w:ascii="Times New Roman" w:hAnsi="Times New Roman" w:cs="Times New Roman"/>
                <w:color w:val="000000" w:themeColor="text1"/>
                <w:sz w:val="22"/>
                <w:szCs w:val="22"/>
                <w:lang w:val="en-US"/>
              </w:rPr>
              <w:t xml:space="preserve"> and structure </w:t>
            </w:r>
          </w:p>
        </w:tc>
        <w:tc>
          <w:tcPr>
            <w:tcW w:w="2375" w:type="dxa"/>
            <w:gridSpan w:val="2"/>
            <w:tcBorders>
              <w:left w:val="nil"/>
              <w:right w:val="nil"/>
            </w:tcBorders>
          </w:tcPr>
          <w:p w14:paraId="0C06E4E7"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11</w:t>
            </w:r>
          </w:p>
        </w:tc>
      </w:tr>
      <w:tr w:rsidR="00EF0BD6" w:rsidRPr="00B34A60" w14:paraId="6B6F40E5" w14:textId="77777777" w:rsidTr="000136EA">
        <w:tc>
          <w:tcPr>
            <w:tcW w:w="6606" w:type="dxa"/>
            <w:tcBorders>
              <w:left w:val="nil"/>
              <w:right w:val="nil"/>
            </w:tcBorders>
          </w:tcPr>
          <w:p w14:paraId="2614F999"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TEPDAD Recommendations for 2.2</w:t>
            </w:r>
          </w:p>
        </w:tc>
        <w:tc>
          <w:tcPr>
            <w:tcW w:w="2375" w:type="dxa"/>
            <w:gridSpan w:val="2"/>
            <w:tcBorders>
              <w:left w:val="nil"/>
              <w:right w:val="nil"/>
            </w:tcBorders>
          </w:tcPr>
          <w:p w14:paraId="0DB81E4E"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12</w:t>
            </w:r>
          </w:p>
        </w:tc>
      </w:tr>
      <w:tr w:rsidR="00EF0BD6" w:rsidRPr="00B34A60" w14:paraId="6EFDC467" w14:textId="77777777" w:rsidTr="000136EA">
        <w:tc>
          <w:tcPr>
            <w:tcW w:w="6606" w:type="dxa"/>
            <w:tcBorders>
              <w:left w:val="nil"/>
              <w:right w:val="nil"/>
            </w:tcBorders>
          </w:tcPr>
          <w:p w14:paraId="261971A0"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2.3 Curriculum content </w:t>
            </w:r>
          </w:p>
        </w:tc>
        <w:tc>
          <w:tcPr>
            <w:tcW w:w="2375" w:type="dxa"/>
            <w:gridSpan w:val="2"/>
            <w:tcBorders>
              <w:left w:val="nil"/>
              <w:right w:val="nil"/>
            </w:tcBorders>
          </w:tcPr>
          <w:p w14:paraId="3928D846"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12</w:t>
            </w:r>
          </w:p>
        </w:tc>
      </w:tr>
      <w:tr w:rsidR="00EF0BD6" w:rsidRPr="00B34A60" w14:paraId="7EB8A26A" w14:textId="77777777" w:rsidTr="000136EA">
        <w:tc>
          <w:tcPr>
            <w:tcW w:w="6606" w:type="dxa"/>
            <w:tcBorders>
              <w:left w:val="nil"/>
              <w:right w:val="nil"/>
            </w:tcBorders>
          </w:tcPr>
          <w:p w14:paraId="18648E7E"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TEPDAD Recommendations for 2.3 </w:t>
            </w:r>
          </w:p>
        </w:tc>
        <w:tc>
          <w:tcPr>
            <w:tcW w:w="2375" w:type="dxa"/>
            <w:gridSpan w:val="2"/>
            <w:tcBorders>
              <w:left w:val="nil"/>
              <w:right w:val="nil"/>
            </w:tcBorders>
          </w:tcPr>
          <w:p w14:paraId="64BB40FA"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14</w:t>
            </w:r>
          </w:p>
        </w:tc>
      </w:tr>
      <w:tr w:rsidR="00EF0BD6" w:rsidRPr="00B34A60" w14:paraId="35C036D4" w14:textId="77777777" w:rsidTr="000136EA">
        <w:tc>
          <w:tcPr>
            <w:tcW w:w="6606" w:type="dxa"/>
            <w:tcBorders>
              <w:left w:val="nil"/>
              <w:right w:val="nil"/>
            </w:tcBorders>
          </w:tcPr>
          <w:p w14:paraId="0C3BB66B"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2.4 Educational methods and experiences </w:t>
            </w:r>
          </w:p>
        </w:tc>
        <w:tc>
          <w:tcPr>
            <w:tcW w:w="2375" w:type="dxa"/>
            <w:gridSpan w:val="2"/>
            <w:tcBorders>
              <w:left w:val="nil"/>
              <w:right w:val="nil"/>
            </w:tcBorders>
          </w:tcPr>
          <w:p w14:paraId="69D1EEBA"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16</w:t>
            </w:r>
          </w:p>
        </w:tc>
      </w:tr>
      <w:tr w:rsidR="00EF0BD6" w:rsidRPr="00B34A60" w14:paraId="4E0634B9" w14:textId="77777777" w:rsidTr="000136EA">
        <w:tc>
          <w:tcPr>
            <w:tcW w:w="6606" w:type="dxa"/>
            <w:tcBorders>
              <w:left w:val="nil"/>
              <w:right w:val="nil"/>
            </w:tcBorders>
          </w:tcPr>
          <w:p w14:paraId="2A043404"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TEPDAD Recommendations for 2.4 </w:t>
            </w:r>
          </w:p>
        </w:tc>
        <w:tc>
          <w:tcPr>
            <w:tcW w:w="2375" w:type="dxa"/>
            <w:gridSpan w:val="2"/>
            <w:tcBorders>
              <w:left w:val="nil"/>
              <w:right w:val="nil"/>
            </w:tcBorders>
          </w:tcPr>
          <w:p w14:paraId="7E4C3E7D"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16</w:t>
            </w:r>
          </w:p>
        </w:tc>
      </w:tr>
      <w:tr w:rsidR="00EF0BD6" w:rsidRPr="00B34A60" w14:paraId="66F6B2AE" w14:textId="77777777" w:rsidTr="000136EA">
        <w:tc>
          <w:tcPr>
            <w:tcW w:w="6606" w:type="dxa"/>
            <w:tcBorders>
              <w:left w:val="nil"/>
              <w:right w:val="nil"/>
            </w:tcBorders>
          </w:tcPr>
          <w:p w14:paraId="5F218C06"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sz w:val="22"/>
                <w:szCs w:val="22"/>
                <w:lang w:val="en-US"/>
              </w:rPr>
              <w:t>3.</w:t>
            </w:r>
            <w:r w:rsidRPr="00B34A60">
              <w:rPr>
                <w:rFonts w:ascii="Times New Roman" w:hAnsi="Times New Roman" w:cs="Times New Roman"/>
                <w:sz w:val="22"/>
                <w:szCs w:val="22"/>
                <w:lang w:val="en-US"/>
              </w:rPr>
              <w:t xml:space="preserve"> </w:t>
            </w:r>
            <w:r w:rsidRPr="00B34A60">
              <w:rPr>
                <w:rFonts w:ascii="Times New Roman" w:hAnsi="Times New Roman" w:cs="Times New Roman"/>
                <w:b/>
                <w:sz w:val="22"/>
                <w:szCs w:val="22"/>
                <w:lang w:val="en-US"/>
              </w:rPr>
              <w:t xml:space="preserve">ASSESSMENT </w:t>
            </w:r>
          </w:p>
        </w:tc>
        <w:tc>
          <w:tcPr>
            <w:tcW w:w="2375" w:type="dxa"/>
            <w:gridSpan w:val="2"/>
            <w:tcBorders>
              <w:left w:val="nil"/>
              <w:right w:val="nil"/>
            </w:tcBorders>
          </w:tcPr>
          <w:p w14:paraId="2505B4D2"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17</w:t>
            </w:r>
          </w:p>
        </w:tc>
      </w:tr>
      <w:tr w:rsidR="00EF0BD6" w:rsidRPr="00B34A60" w14:paraId="28C528EB" w14:textId="77777777" w:rsidTr="000136EA">
        <w:tc>
          <w:tcPr>
            <w:tcW w:w="6606" w:type="dxa"/>
            <w:tcBorders>
              <w:left w:val="nil"/>
              <w:right w:val="nil"/>
            </w:tcBorders>
          </w:tcPr>
          <w:p w14:paraId="2131A79C"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3.1 Assessment policy and system</w:t>
            </w:r>
          </w:p>
        </w:tc>
        <w:tc>
          <w:tcPr>
            <w:tcW w:w="2375" w:type="dxa"/>
            <w:gridSpan w:val="2"/>
            <w:tcBorders>
              <w:left w:val="nil"/>
              <w:right w:val="nil"/>
            </w:tcBorders>
          </w:tcPr>
          <w:p w14:paraId="08F7E2D1"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17</w:t>
            </w:r>
          </w:p>
        </w:tc>
      </w:tr>
      <w:tr w:rsidR="00EF0BD6" w:rsidRPr="00B34A60" w14:paraId="7B501A5C" w14:textId="77777777" w:rsidTr="000136EA">
        <w:tc>
          <w:tcPr>
            <w:tcW w:w="6606" w:type="dxa"/>
            <w:tcBorders>
              <w:left w:val="nil"/>
              <w:right w:val="nil"/>
            </w:tcBorders>
          </w:tcPr>
          <w:p w14:paraId="2EBF93AB"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3.1</w:t>
            </w:r>
          </w:p>
        </w:tc>
        <w:tc>
          <w:tcPr>
            <w:tcW w:w="2375" w:type="dxa"/>
            <w:gridSpan w:val="2"/>
            <w:tcBorders>
              <w:left w:val="nil"/>
              <w:right w:val="nil"/>
            </w:tcBorders>
          </w:tcPr>
          <w:p w14:paraId="0690C7DD"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17</w:t>
            </w:r>
          </w:p>
        </w:tc>
      </w:tr>
      <w:tr w:rsidR="00EF0BD6" w:rsidRPr="00B34A60" w14:paraId="446ADCA9" w14:textId="77777777" w:rsidTr="000136EA">
        <w:tc>
          <w:tcPr>
            <w:tcW w:w="6606" w:type="dxa"/>
            <w:tcBorders>
              <w:left w:val="nil"/>
              <w:right w:val="nil"/>
            </w:tcBorders>
          </w:tcPr>
          <w:p w14:paraId="4B103AA6"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3.2 Assessment in support of learning </w:t>
            </w:r>
          </w:p>
        </w:tc>
        <w:tc>
          <w:tcPr>
            <w:tcW w:w="2375" w:type="dxa"/>
            <w:gridSpan w:val="2"/>
            <w:tcBorders>
              <w:left w:val="nil"/>
              <w:right w:val="nil"/>
            </w:tcBorders>
          </w:tcPr>
          <w:p w14:paraId="48A6DCA1"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18</w:t>
            </w:r>
          </w:p>
        </w:tc>
      </w:tr>
      <w:tr w:rsidR="00EF0BD6" w:rsidRPr="00B34A60" w14:paraId="4DFCF115" w14:textId="77777777" w:rsidTr="000136EA">
        <w:tc>
          <w:tcPr>
            <w:tcW w:w="6606" w:type="dxa"/>
            <w:tcBorders>
              <w:left w:val="nil"/>
              <w:right w:val="nil"/>
            </w:tcBorders>
          </w:tcPr>
          <w:p w14:paraId="52A026DF"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3.2</w:t>
            </w:r>
          </w:p>
        </w:tc>
        <w:tc>
          <w:tcPr>
            <w:tcW w:w="2375" w:type="dxa"/>
            <w:gridSpan w:val="2"/>
            <w:tcBorders>
              <w:left w:val="nil"/>
              <w:right w:val="nil"/>
            </w:tcBorders>
          </w:tcPr>
          <w:p w14:paraId="65000CEE"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18</w:t>
            </w:r>
          </w:p>
        </w:tc>
      </w:tr>
      <w:tr w:rsidR="00EF0BD6" w:rsidRPr="00B34A60" w14:paraId="4996F299" w14:textId="77777777" w:rsidTr="000136EA">
        <w:tc>
          <w:tcPr>
            <w:tcW w:w="6606" w:type="dxa"/>
            <w:tcBorders>
              <w:left w:val="nil"/>
              <w:right w:val="nil"/>
            </w:tcBorders>
          </w:tcPr>
          <w:p w14:paraId="7BB99EAC"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3.3 Assessment in support of decision-making</w:t>
            </w:r>
          </w:p>
        </w:tc>
        <w:tc>
          <w:tcPr>
            <w:tcW w:w="2375" w:type="dxa"/>
            <w:gridSpan w:val="2"/>
            <w:tcBorders>
              <w:left w:val="nil"/>
              <w:right w:val="nil"/>
            </w:tcBorders>
          </w:tcPr>
          <w:p w14:paraId="1B0929D8"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19</w:t>
            </w:r>
          </w:p>
        </w:tc>
      </w:tr>
      <w:tr w:rsidR="00EF0BD6" w:rsidRPr="00B34A60" w14:paraId="5938F291" w14:textId="77777777" w:rsidTr="000136EA">
        <w:tc>
          <w:tcPr>
            <w:tcW w:w="6606" w:type="dxa"/>
            <w:tcBorders>
              <w:left w:val="nil"/>
              <w:right w:val="nil"/>
            </w:tcBorders>
          </w:tcPr>
          <w:p w14:paraId="3EE5BB16"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3.3</w:t>
            </w:r>
          </w:p>
        </w:tc>
        <w:tc>
          <w:tcPr>
            <w:tcW w:w="2375" w:type="dxa"/>
            <w:gridSpan w:val="2"/>
            <w:tcBorders>
              <w:left w:val="nil"/>
              <w:right w:val="nil"/>
            </w:tcBorders>
          </w:tcPr>
          <w:p w14:paraId="0E471D3A"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19</w:t>
            </w:r>
          </w:p>
        </w:tc>
      </w:tr>
      <w:tr w:rsidR="00EF0BD6" w:rsidRPr="00B34A60" w14:paraId="453C3CEB" w14:textId="77777777" w:rsidTr="000136EA">
        <w:tc>
          <w:tcPr>
            <w:tcW w:w="6606" w:type="dxa"/>
            <w:tcBorders>
              <w:left w:val="nil"/>
              <w:right w:val="nil"/>
            </w:tcBorders>
          </w:tcPr>
          <w:p w14:paraId="78BE7CDD"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3.4 Quality control </w:t>
            </w:r>
          </w:p>
        </w:tc>
        <w:tc>
          <w:tcPr>
            <w:tcW w:w="2375" w:type="dxa"/>
            <w:gridSpan w:val="2"/>
            <w:tcBorders>
              <w:left w:val="nil"/>
              <w:right w:val="nil"/>
            </w:tcBorders>
          </w:tcPr>
          <w:p w14:paraId="3EC92278"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20</w:t>
            </w:r>
          </w:p>
        </w:tc>
      </w:tr>
      <w:tr w:rsidR="00EF0BD6" w:rsidRPr="00B34A60" w14:paraId="538E4544" w14:textId="77777777" w:rsidTr="000136EA">
        <w:tc>
          <w:tcPr>
            <w:tcW w:w="6606" w:type="dxa"/>
            <w:tcBorders>
              <w:left w:val="nil"/>
              <w:right w:val="nil"/>
            </w:tcBorders>
          </w:tcPr>
          <w:p w14:paraId="32F9EFB8"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3.4</w:t>
            </w:r>
          </w:p>
        </w:tc>
        <w:tc>
          <w:tcPr>
            <w:tcW w:w="2375" w:type="dxa"/>
            <w:gridSpan w:val="2"/>
            <w:tcBorders>
              <w:left w:val="nil"/>
              <w:right w:val="nil"/>
            </w:tcBorders>
          </w:tcPr>
          <w:p w14:paraId="396E3259"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21</w:t>
            </w:r>
          </w:p>
        </w:tc>
      </w:tr>
      <w:tr w:rsidR="00EF0BD6" w:rsidRPr="00B34A60" w14:paraId="787FF5E2" w14:textId="77777777" w:rsidTr="000136EA">
        <w:tc>
          <w:tcPr>
            <w:tcW w:w="6606" w:type="dxa"/>
            <w:tcBorders>
              <w:left w:val="nil"/>
              <w:right w:val="nil"/>
            </w:tcBorders>
          </w:tcPr>
          <w:p w14:paraId="14041FBE"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4.</w:t>
            </w:r>
            <w:r w:rsidRPr="00B34A60">
              <w:rPr>
                <w:rFonts w:ascii="Times New Roman" w:hAnsi="Times New Roman" w:cs="Times New Roman"/>
                <w:color w:val="000000" w:themeColor="text1"/>
                <w:sz w:val="22"/>
                <w:szCs w:val="22"/>
                <w:lang w:val="en-US"/>
              </w:rPr>
              <w:t xml:space="preserve"> </w:t>
            </w:r>
            <w:r w:rsidRPr="00B34A60">
              <w:rPr>
                <w:rFonts w:ascii="Times New Roman" w:hAnsi="Times New Roman" w:cs="Times New Roman"/>
                <w:b/>
                <w:color w:val="000000" w:themeColor="text1"/>
                <w:sz w:val="22"/>
                <w:szCs w:val="22"/>
                <w:lang w:val="en-US"/>
              </w:rPr>
              <w:t xml:space="preserve">STUDENTS </w:t>
            </w:r>
          </w:p>
        </w:tc>
        <w:tc>
          <w:tcPr>
            <w:tcW w:w="2375" w:type="dxa"/>
            <w:gridSpan w:val="2"/>
            <w:tcBorders>
              <w:left w:val="nil"/>
              <w:right w:val="nil"/>
            </w:tcBorders>
          </w:tcPr>
          <w:p w14:paraId="7D426DEC"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22</w:t>
            </w:r>
          </w:p>
        </w:tc>
      </w:tr>
      <w:tr w:rsidR="00EF0BD6" w:rsidRPr="00B34A60" w14:paraId="31857536" w14:textId="77777777" w:rsidTr="000136EA">
        <w:tc>
          <w:tcPr>
            <w:tcW w:w="6606" w:type="dxa"/>
            <w:tcBorders>
              <w:left w:val="nil"/>
              <w:right w:val="nil"/>
            </w:tcBorders>
          </w:tcPr>
          <w:p w14:paraId="6008E8BE"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4.1 Selection and admission policy</w:t>
            </w:r>
          </w:p>
        </w:tc>
        <w:tc>
          <w:tcPr>
            <w:tcW w:w="2375" w:type="dxa"/>
            <w:gridSpan w:val="2"/>
            <w:tcBorders>
              <w:left w:val="nil"/>
              <w:right w:val="nil"/>
            </w:tcBorders>
          </w:tcPr>
          <w:p w14:paraId="50D5B4C9"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22</w:t>
            </w:r>
          </w:p>
        </w:tc>
      </w:tr>
      <w:tr w:rsidR="00EF0BD6" w:rsidRPr="00B34A60" w14:paraId="0789BDCD" w14:textId="77777777" w:rsidTr="000136EA">
        <w:tc>
          <w:tcPr>
            <w:tcW w:w="6606" w:type="dxa"/>
            <w:tcBorders>
              <w:left w:val="nil"/>
              <w:right w:val="nil"/>
            </w:tcBorders>
          </w:tcPr>
          <w:p w14:paraId="67EE6B90"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4.1</w:t>
            </w:r>
          </w:p>
        </w:tc>
        <w:tc>
          <w:tcPr>
            <w:tcW w:w="2375" w:type="dxa"/>
            <w:gridSpan w:val="2"/>
            <w:tcBorders>
              <w:left w:val="nil"/>
              <w:right w:val="nil"/>
            </w:tcBorders>
          </w:tcPr>
          <w:p w14:paraId="40A15013"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23</w:t>
            </w:r>
          </w:p>
        </w:tc>
      </w:tr>
      <w:tr w:rsidR="00EF0BD6" w:rsidRPr="00B34A60" w14:paraId="2CEFCBEE" w14:textId="77777777" w:rsidTr="000136EA">
        <w:tc>
          <w:tcPr>
            <w:tcW w:w="6606" w:type="dxa"/>
            <w:tcBorders>
              <w:left w:val="nil"/>
              <w:right w:val="nil"/>
            </w:tcBorders>
          </w:tcPr>
          <w:p w14:paraId="4A430D3B"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4.2 Student counselling and support </w:t>
            </w:r>
          </w:p>
        </w:tc>
        <w:tc>
          <w:tcPr>
            <w:tcW w:w="2375" w:type="dxa"/>
            <w:gridSpan w:val="2"/>
            <w:tcBorders>
              <w:left w:val="nil"/>
              <w:right w:val="nil"/>
            </w:tcBorders>
          </w:tcPr>
          <w:p w14:paraId="095F6D46"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24</w:t>
            </w:r>
          </w:p>
        </w:tc>
      </w:tr>
      <w:tr w:rsidR="00EF0BD6" w:rsidRPr="00B34A60" w14:paraId="2FDDE29B" w14:textId="77777777" w:rsidTr="000136EA">
        <w:tc>
          <w:tcPr>
            <w:tcW w:w="6606" w:type="dxa"/>
            <w:tcBorders>
              <w:left w:val="nil"/>
              <w:right w:val="nil"/>
            </w:tcBorders>
          </w:tcPr>
          <w:p w14:paraId="066F3777"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4.2</w:t>
            </w:r>
          </w:p>
        </w:tc>
        <w:tc>
          <w:tcPr>
            <w:tcW w:w="2375" w:type="dxa"/>
            <w:gridSpan w:val="2"/>
            <w:tcBorders>
              <w:left w:val="nil"/>
              <w:right w:val="nil"/>
            </w:tcBorders>
          </w:tcPr>
          <w:p w14:paraId="73AF8713"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25</w:t>
            </w:r>
          </w:p>
        </w:tc>
      </w:tr>
      <w:tr w:rsidR="00EF0BD6" w:rsidRPr="00B34A60" w14:paraId="1248EE1E" w14:textId="77777777" w:rsidTr="000136EA">
        <w:tc>
          <w:tcPr>
            <w:tcW w:w="6606" w:type="dxa"/>
            <w:tcBorders>
              <w:left w:val="nil"/>
              <w:right w:val="nil"/>
            </w:tcBorders>
          </w:tcPr>
          <w:p w14:paraId="6E4B3424"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5.</w:t>
            </w:r>
            <w:r w:rsidRPr="00B34A60">
              <w:rPr>
                <w:rFonts w:ascii="Times New Roman" w:hAnsi="Times New Roman" w:cs="Times New Roman"/>
                <w:color w:val="000000" w:themeColor="text1"/>
                <w:sz w:val="22"/>
                <w:szCs w:val="22"/>
                <w:lang w:val="en-US"/>
              </w:rPr>
              <w:t xml:space="preserve"> </w:t>
            </w:r>
            <w:r w:rsidRPr="00B34A60">
              <w:rPr>
                <w:rFonts w:ascii="Times New Roman" w:hAnsi="Times New Roman" w:cs="Times New Roman"/>
                <w:b/>
                <w:color w:val="000000" w:themeColor="text1"/>
                <w:sz w:val="22"/>
                <w:szCs w:val="22"/>
                <w:lang w:val="en-US"/>
              </w:rPr>
              <w:t xml:space="preserve">ACADEMIC STAFF </w:t>
            </w:r>
          </w:p>
        </w:tc>
        <w:tc>
          <w:tcPr>
            <w:tcW w:w="2375" w:type="dxa"/>
            <w:gridSpan w:val="2"/>
            <w:tcBorders>
              <w:left w:val="nil"/>
              <w:right w:val="nil"/>
            </w:tcBorders>
          </w:tcPr>
          <w:p w14:paraId="561C2F21"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26</w:t>
            </w:r>
          </w:p>
        </w:tc>
      </w:tr>
      <w:tr w:rsidR="00EF0BD6" w:rsidRPr="00B34A60" w14:paraId="593B1F1B" w14:textId="77777777" w:rsidTr="000136EA">
        <w:tc>
          <w:tcPr>
            <w:tcW w:w="6606" w:type="dxa"/>
            <w:tcBorders>
              <w:left w:val="nil"/>
              <w:right w:val="nil"/>
            </w:tcBorders>
          </w:tcPr>
          <w:p w14:paraId="12E3A24F"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5.1 Academic staff establishment policy </w:t>
            </w:r>
          </w:p>
        </w:tc>
        <w:tc>
          <w:tcPr>
            <w:tcW w:w="2375" w:type="dxa"/>
            <w:gridSpan w:val="2"/>
            <w:tcBorders>
              <w:left w:val="nil"/>
              <w:right w:val="nil"/>
            </w:tcBorders>
          </w:tcPr>
          <w:p w14:paraId="41D66706"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26</w:t>
            </w:r>
          </w:p>
        </w:tc>
      </w:tr>
      <w:tr w:rsidR="00EF0BD6" w:rsidRPr="00B34A60" w14:paraId="72AA2A75" w14:textId="77777777" w:rsidTr="000136EA">
        <w:tc>
          <w:tcPr>
            <w:tcW w:w="6606" w:type="dxa"/>
            <w:tcBorders>
              <w:left w:val="nil"/>
              <w:right w:val="nil"/>
            </w:tcBorders>
          </w:tcPr>
          <w:p w14:paraId="4C25250D"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5.1</w:t>
            </w:r>
          </w:p>
        </w:tc>
        <w:tc>
          <w:tcPr>
            <w:tcW w:w="2375" w:type="dxa"/>
            <w:gridSpan w:val="2"/>
            <w:tcBorders>
              <w:left w:val="nil"/>
              <w:right w:val="nil"/>
            </w:tcBorders>
          </w:tcPr>
          <w:p w14:paraId="480B402F"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26</w:t>
            </w:r>
          </w:p>
        </w:tc>
      </w:tr>
      <w:tr w:rsidR="00EF0BD6" w:rsidRPr="00B34A60" w14:paraId="5943F32D" w14:textId="77777777" w:rsidTr="000136EA">
        <w:tc>
          <w:tcPr>
            <w:tcW w:w="6606" w:type="dxa"/>
            <w:tcBorders>
              <w:left w:val="nil"/>
              <w:right w:val="nil"/>
            </w:tcBorders>
          </w:tcPr>
          <w:p w14:paraId="052BAD1D"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5.2 Academic staff performance and conduct </w:t>
            </w:r>
          </w:p>
        </w:tc>
        <w:tc>
          <w:tcPr>
            <w:tcW w:w="2375" w:type="dxa"/>
            <w:gridSpan w:val="2"/>
            <w:tcBorders>
              <w:left w:val="nil"/>
              <w:right w:val="nil"/>
            </w:tcBorders>
          </w:tcPr>
          <w:p w14:paraId="779CE682"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27</w:t>
            </w:r>
          </w:p>
        </w:tc>
      </w:tr>
      <w:tr w:rsidR="00EF0BD6" w:rsidRPr="00B34A60" w14:paraId="328D224F" w14:textId="77777777" w:rsidTr="000136EA">
        <w:tc>
          <w:tcPr>
            <w:tcW w:w="6606" w:type="dxa"/>
            <w:tcBorders>
              <w:left w:val="nil"/>
              <w:right w:val="nil"/>
            </w:tcBorders>
          </w:tcPr>
          <w:p w14:paraId="1ED4D932"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5.2</w:t>
            </w:r>
          </w:p>
        </w:tc>
        <w:tc>
          <w:tcPr>
            <w:tcW w:w="2375" w:type="dxa"/>
            <w:gridSpan w:val="2"/>
            <w:tcBorders>
              <w:left w:val="nil"/>
              <w:right w:val="nil"/>
            </w:tcBorders>
          </w:tcPr>
          <w:p w14:paraId="669D1074"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27</w:t>
            </w:r>
          </w:p>
        </w:tc>
      </w:tr>
      <w:tr w:rsidR="00EF0BD6" w:rsidRPr="00B34A60" w14:paraId="7F00EC00" w14:textId="77777777" w:rsidTr="000136EA">
        <w:tc>
          <w:tcPr>
            <w:tcW w:w="6606" w:type="dxa"/>
            <w:tcBorders>
              <w:left w:val="nil"/>
              <w:right w:val="nil"/>
            </w:tcBorders>
          </w:tcPr>
          <w:p w14:paraId="6B6A0750"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5.3 Continuing professional development for academic staff </w:t>
            </w:r>
          </w:p>
        </w:tc>
        <w:tc>
          <w:tcPr>
            <w:tcW w:w="2375" w:type="dxa"/>
            <w:gridSpan w:val="2"/>
            <w:tcBorders>
              <w:left w:val="nil"/>
              <w:right w:val="nil"/>
            </w:tcBorders>
          </w:tcPr>
          <w:p w14:paraId="5DA7875D"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28</w:t>
            </w:r>
          </w:p>
        </w:tc>
      </w:tr>
      <w:tr w:rsidR="00EF0BD6" w:rsidRPr="00B34A60" w14:paraId="3C35E1BB" w14:textId="77777777" w:rsidTr="000136EA">
        <w:tc>
          <w:tcPr>
            <w:tcW w:w="6606" w:type="dxa"/>
            <w:tcBorders>
              <w:left w:val="nil"/>
              <w:right w:val="nil"/>
            </w:tcBorders>
          </w:tcPr>
          <w:p w14:paraId="616AA772"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5.3</w:t>
            </w:r>
          </w:p>
        </w:tc>
        <w:tc>
          <w:tcPr>
            <w:tcW w:w="2375" w:type="dxa"/>
            <w:gridSpan w:val="2"/>
            <w:tcBorders>
              <w:left w:val="nil"/>
              <w:right w:val="nil"/>
            </w:tcBorders>
          </w:tcPr>
          <w:p w14:paraId="53A6AC89"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28</w:t>
            </w:r>
          </w:p>
        </w:tc>
      </w:tr>
      <w:tr w:rsidR="00EF0BD6" w:rsidRPr="00B34A60" w14:paraId="4555AACD" w14:textId="77777777" w:rsidTr="000136EA">
        <w:tc>
          <w:tcPr>
            <w:tcW w:w="6606" w:type="dxa"/>
            <w:tcBorders>
              <w:left w:val="nil"/>
              <w:right w:val="nil"/>
            </w:tcBorders>
          </w:tcPr>
          <w:p w14:paraId="7A21943A"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6. EDUCATIONAL RESOURCES</w:t>
            </w:r>
          </w:p>
        </w:tc>
        <w:tc>
          <w:tcPr>
            <w:tcW w:w="2375" w:type="dxa"/>
            <w:gridSpan w:val="2"/>
            <w:tcBorders>
              <w:left w:val="nil"/>
              <w:right w:val="nil"/>
            </w:tcBorders>
          </w:tcPr>
          <w:p w14:paraId="75407857"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29</w:t>
            </w:r>
          </w:p>
        </w:tc>
      </w:tr>
      <w:tr w:rsidR="00EF0BD6" w:rsidRPr="00B34A60" w14:paraId="22EC1EDF" w14:textId="77777777" w:rsidTr="000136EA">
        <w:tc>
          <w:tcPr>
            <w:tcW w:w="6606" w:type="dxa"/>
            <w:tcBorders>
              <w:left w:val="nil"/>
              <w:right w:val="nil"/>
            </w:tcBorders>
          </w:tcPr>
          <w:p w14:paraId="0286446E"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6.1 Physical facilities for teaching and learning </w:t>
            </w:r>
          </w:p>
        </w:tc>
        <w:tc>
          <w:tcPr>
            <w:tcW w:w="2375" w:type="dxa"/>
            <w:gridSpan w:val="2"/>
            <w:tcBorders>
              <w:left w:val="nil"/>
              <w:right w:val="nil"/>
            </w:tcBorders>
          </w:tcPr>
          <w:p w14:paraId="73FBEE26"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29</w:t>
            </w:r>
          </w:p>
        </w:tc>
      </w:tr>
      <w:tr w:rsidR="00EF0BD6" w:rsidRPr="00B34A60" w14:paraId="41C45756" w14:textId="77777777" w:rsidTr="000136EA">
        <w:tc>
          <w:tcPr>
            <w:tcW w:w="6606" w:type="dxa"/>
            <w:tcBorders>
              <w:left w:val="nil"/>
              <w:right w:val="nil"/>
            </w:tcBorders>
          </w:tcPr>
          <w:p w14:paraId="57690D2E"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6.1</w:t>
            </w:r>
          </w:p>
        </w:tc>
        <w:tc>
          <w:tcPr>
            <w:tcW w:w="2375" w:type="dxa"/>
            <w:gridSpan w:val="2"/>
            <w:tcBorders>
              <w:left w:val="nil"/>
              <w:right w:val="nil"/>
            </w:tcBorders>
          </w:tcPr>
          <w:p w14:paraId="742B7214"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29</w:t>
            </w:r>
          </w:p>
        </w:tc>
      </w:tr>
      <w:tr w:rsidR="00EF0BD6" w:rsidRPr="00B34A60" w14:paraId="6F73A3C3" w14:textId="77777777" w:rsidTr="000136EA">
        <w:tc>
          <w:tcPr>
            <w:tcW w:w="6606" w:type="dxa"/>
            <w:tcBorders>
              <w:left w:val="nil"/>
              <w:right w:val="nil"/>
            </w:tcBorders>
          </w:tcPr>
          <w:p w14:paraId="245751A4"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6.2 Clinical training resources </w:t>
            </w:r>
          </w:p>
        </w:tc>
        <w:tc>
          <w:tcPr>
            <w:tcW w:w="2375" w:type="dxa"/>
            <w:gridSpan w:val="2"/>
            <w:tcBorders>
              <w:left w:val="nil"/>
              <w:right w:val="nil"/>
            </w:tcBorders>
          </w:tcPr>
          <w:p w14:paraId="44E3BA6C"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30</w:t>
            </w:r>
          </w:p>
        </w:tc>
      </w:tr>
      <w:tr w:rsidR="00EF0BD6" w:rsidRPr="00B34A60" w14:paraId="07D9323D" w14:textId="77777777" w:rsidTr="000136EA">
        <w:tc>
          <w:tcPr>
            <w:tcW w:w="6606" w:type="dxa"/>
            <w:tcBorders>
              <w:left w:val="nil"/>
              <w:right w:val="nil"/>
            </w:tcBorders>
          </w:tcPr>
          <w:p w14:paraId="425E6A93"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color w:val="000000" w:themeColor="text1"/>
                <w:sz w:val="22"/>
                <w:szCs w:val="22"/>
                <w:lang w:val="en-US"/>
              </w:rPr>
              <w:t xml:space="preserve">TEPDAD Recommendations for 6.2 </w:t>
            </w:r>
          </w:p>
        </w:tc>
        <w:tc>
          <w:tcPr>
            <w:tcW w:w="2375" w:type="dxa"/>
            <w:gridSpan w:val="2"/>
            <w:tcBorders>
              <w:left w:val="nil"/>
              <w:right w:val="nil"/>
            </w:tcBorders>
          </w:tcPr>
          <w:p w14:paraId="3B2B5142"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30</w:t>
            </w:r>
          </w:p>
        </w:tc>
      </w:tr>
      <w:tr w:rsidR="00EF0BD6" w:rsidRPr="00B34A60" w14:paraId="03A45DC3" w14:textId="77777777" w:rsidTr="000136EA">
        <w:tc>
          <w:tcPr>
            <w:tcW w:w="6606" w:type="dxa"/>
            <w:tcBorders>
              <w:left w:val="nil"/>
              <w:right w:val="nil"/>
            </w:tcBorders>
          </w:tcPr>
          <w:p w14:paraId="3268F8CC"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lastRenderedPageBreak/>
              <w:t xml:space="preserve">6.3. Information resources </w:t>
            </w:r>
          </w:p>
        </w:tc>
        <w:tc>
          <w:tcPr>
            <w:tcW w:w="2375" w:type="dxa"/>
            <w:gridSpan w:val="2"/>
            <w:tcBorders>
              <w:left w:val="nil"/>
              <w:right w:val="nil"/>
            </w:tcBorders>
          </w:tcPr>
          <w:p w14:paraId="001D6B27"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31</w:t>
            </w:r>
          </w:p>
        </w:tc>
      </w:tr>
      <w:tr w:rsidR="00EF0BD6" w:rsidRPr="00B34A60" w14:paraId="4894B32C" w14:textId="77777777" w:rsidTr="000136EA">
        <w:tc>
          <w:tcPr>
            <w:tcW w:w="6606" w:type="dxa"/>
            <w:tcBorders>
              <w:left w:val="nil"/>
              <w:right w:val="nil"/>
            </w:tcBorders>
          </w:tcPr>
          <w:p w14:paraId="53ADA3DC"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6.3</w:t>
            </w:r>
          </w:p>
        </w:tc>
        <w:tc>
          <w:tcPr>
            <w:tcW w:w="2375" w:type="dxa"/>
            <w:gridSpan w:val="2"/>
            <w:tcBorders>
              <w:left w:val="nil"/>
              <w:right w:val="nil"/>
            </w:tcBorders>
          </w:tcPr>
          <w:p w14:paraId="4774029A"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31</w:t>
            </w:r>
          </w:p>
        </w:tc>
      </w:tr>
      <w:tr w:rsidR="00EF0BD6" w:rsidRPr="00B34A60" w14:paraId="1024295A" w14:textId="77777777" w:rsidTr="000136EA">
        <w:tc>
          <w:tcPr>
            <w:tcW w:w="6606" w:type="dxa"/>
            <w:tcBorders>
              <w:left w:val="nil"/>
              <w:right w:val="nil"/>
            </w:tcBorders>
          </w:tcPr>
          <w:p w14:paraId="0BAA880A" w14:textId="77777777" w:rsidR="00EF0BD6" w:rsidRPr="00B34A60" w:rsidRDefault="00EF0BD6" w:rsidP="000136EA">
            <w:pPr>
              <w:rPr>
                <w:rFonts w:ascii="Times New Roman" w:hAnsi="Times New Roman" w:cs="Times New Roman"/>
                <w:b/>
                <w:color w:val="000000" w:themeColor="text1"/>
                <w:sz w:val="22"/>
                <w:szCs w:val="22"/>
                <w:lang w:val="en-US"/>
              </w:rPr>
            </w:pPr>
            <w:r w:rsidRPr="00B34A60">
              <w:rPr>
                <w:rFonts w:ascii="Times New Roman" w:hAnsi="Times New Roman" w:cs="Times New Roman"/>
                <w:b/>
                <w:sz w:val="22"/>
                <w:szCs w:val="22"/>
                <w:lang w:val="en-US"/>
              </w:rPr>
              <w:t xml:space="preserve">7. QUALITY ASSURANCE </w:t>
            </w:r>
          </w:p>
        </w:tc>
        <w:tc>
          <w:tcPr>
            <w:tcW w:w="2375" w:type="dxa"/>
            <w:gridSpan w:val="2"/>
            <w:tcBorders>
              <w:left w:val="nil"/>
              <w:right w:val="nil"/>
            </w:tcBorders>
          </w:tcPr>
          <w:p w14:paraId="28318E13"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32</w:t>
            </w:r>
          </w:p>
        </w:tc>
      </w:tr>
      <w:tr w:rsidR="00EF0BD6" w:rsidRPr="00B34A60" w14:paraId="7669D259" w14:textId="77777777" w:rsidTr="000136EA">
        <w:tc>
          <w:tcPr>
            <w:tcW w:w="6606" w:type="dxa"/>
            <w:tcBorders>
              <w:left w:val="nil"/>
              <w:right w:val="nil"/>
            </w:tcBorders>
          </w:tcPr>
          <w:p w14:paraId="565308E2"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7.1 The quality assurance system </w:t>
            </w:r>
          </w:p>
        </w:tc>
        <w:tc>
          <w:tcPr>
            <w:tcW w:w="2375" w:type="dxa"/>
            <w:gridSpan w:val="2"/>
            <w:tcBorders>
              <w:left w:val="nil"/>
              <w:right w:val="nil"/>
            </w:tcBorders>
          </w:tcPr>
          <w:p w14:paraId="4A889FDE"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32</w:t>
            </w:r>
          </w:p>
        </w:tc>
      </w:tr>
      <w:tr w:rsidR="00EF0BD6" w:rsidRPr="00B34A60" w14:paraId="7A380214" w14:textId="77777777" w:rsidTr="000136EA">
        <w:tc>
          <w:tcPr>
            <w:tcW w:w="6606" w:type="dxa"/>
            <w:tcBorders>
              <w:left w:val="nil"/>
              <w:right w:val="nil"/>
            </w:tcBorders>
          </w:tcPr>
          <w:p w14:paraId="54B7A434"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TEPDAD Recommendations for 7.1 </w:t>
            </w:r>
          </w:p>
        </w:tc>
        <w:tc>
          <w:tcPr>
            <w:tcW w:w="2375" w:type="dxa"/>
            <w:gridSpan w:val="2"/>
            <w:tcBorders>
              <w:left w:val="nil"/>
              <w:right w:val="nil"/>
            </w:tcBorders>
          </w:tcPr>
          <w:p w14:paraId="2423531B"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33</w:t>
            </w:r>
          </w:p>
        </w:tc>
      </w:tr>
      <w:tr w:rsidR="00EF0BD6" w:rsidRPr="00B34A60" w14:paraId="66F3DE1F" w14:textId="77777777" w:rsidTr="000136EA">
        <w:tc>
          <w:tcPr>
            <w:tcW w:w="6606" w:type="dxa"/>
            <w:tcBorders>
              <w:left w:val="nil"/>
              <w:right w:val="nil"/>
            </w:tcBorders>
          </w:tcPr>
          <w:p w14:paraId="51B4C036" w14:textId="77777777" w:rsidR="00EF0BD6" w:rsidRPr="00B34A60" w:rsidRDefault="00EF0BD6" w:rsidP="000136EA">
            <w:pPr>
              <w:rPr>
                <w:rFonts w:ascii="Times New Roman" w:hAnsi="Times New Roman" w:cs="Times New Roman"/>
                <w:sz w:val="22"/>
                <w:szCs w:val="22"/>
                <w:lang w:val="en-US"/>
              </w:rPr>
            </w:pPr>
            <w:r w:rsidRPr="00B34A60">
              <w:rPr>
                <w:rFonts w:ascii="Times New Roman" w:hAnsi="Times New Roman" w:cs="Times New Roman"/>
                <w:b/>
                <w:color w:val="000000" w:themeColor="text1"/>
                <w:sz w:val="22"/>
                <w:szCs w:val="22"/>
                <w:lang w:val="en-US"/>
              </w:rPr>
              <w:t>8.</w:t>
            </w:r>
            <w:r w:rsidRPr="00B34A60">
              <w:rPr>
                <w:rFonts w:ascii="Times New Roman" w:hAnsi="Times New Roman" w:cs="Times New Roman"/>
                <w:color w:val="000000" w:themeColor="text1"/>
                <w:sz w:val="22"/>
                <w:szCs w:val="22"/>
                <w:lang w:val="en-US"/>
              </w:rPr>
              <w:t xml:space="preserve"> </w:t>
            </w:r>
            <w:r w:rsidRPr="00B34A60">
              <w:rPr>
                <w:rFonts w:ascii="Times New Roman" w:hAnsi="Times New Roman" w:cs="Times New Roman"/>
                <w:b/>
                <w:bCs/>
                <w:color w:val="000000" w:themeColor="text1"/>
                <w:sz w:val="22"/>
                <w:szCs w:val="22"/>
                <w:lang w:val="en-US"/>
              </w:rPr>
              <w:t>GOVERNANCE</w:t>
            </w:r>
            <w:r w:rsidRPr="00B34A60">
              <w:rPr>
                <w:rFonts w:ascii="Times New Roman" w:hAnsi="Times New Roman" w:cs="Times New Roman"/>
                <w:b/>
                <w:color w:val="000000" w:themeColor="text1"/>
                <w:sz w:val="22"/>
                <w:szCs w:val="22"/>
                <w:lang w:val="en-US"/>
              </w:rPr>
              <w:t xml:space="preserve"> AND ADMINISTRATION</w:t>
            </w:r>
          </w:p>
        </w:tc>
        <w:tc>
          <w:tcPr>
            <w:tcW w:w="2375" w:type="dxa"/>
            <w:gridSpan w:val="2"/>
            <w:tcBorders>
              <w:left w:val="nil"/>
              <w:right w:val="nil"/>
            </w:tcBorders>
          </w:tcPr>
          <w:p w14:paraId="1E3EB6B4"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34</w:t>
            </w:r>
          </w:p>
        </w:tc>
      </w:tr>
      <w:tr w:rsidR="00EF0BD6" w:rsidRPr="00B34A60" w14:paraId="3C04260C" w14:textId="77777777" w:rsidTr="000136EA">
        <w:tc>
          <w:tcPr>
            <w:tcW w:w="6606" w:type="dxa"/>
            <w:tcBorders>
              <w:left w:val="nil"/>
              <w:right w:val="nil"/>
            </w:tcBorders>
          </w:tcPr>
          <w:p w14:paraId="349D3716"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8.1 Governance</w:t>
            </w:r>
          </w:p>
        </w:tc>
        <w:tc>
          <w:tcPr>
            <w:tcW w:w="2375" w:type="dxa"/>
            <w:gridSpan w:val="2"/>
            <w:tcBorders>
              <w:left w:val="nil"/>
              <w:right w:val="nil"/>
            </w:tcBorders>
          </w:tcPr>
          <w:p w14:paraId="0E570915"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34</w:t>
            </w:r>
          </w:p>
        </w:tc>
      </w:tr>
      <w:tr w:rsidR="00EF0BD6" w:rsidRPr="00B34A60" w14:paraId="2BA11F9F" w14:textId="77777777" w:rsidTr="000136EA">
        <w:tc>
          <w:tcPr>
            <w:tcW w:w="6606" w:type="dxa"/>
            <w:tcBorders>
              <w:left w:val="nil"/>
              <w:right w:val="nil"/>
            </w:tcBorders>
          </w:tcPr>
          <w:p w14:paraId="063475C7"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 xml:space="preserve">TEPDAD Recommendations for 8.1 </w:t>
            </w:r>
          </w:p>
        </w:tc>
        <w:tc>
          <w:tcPr>
            <w:tcW w:w="2375" w:type="dxa"/>
            <w:gridSpan w:val="2"/>
            <w:tcBorders>
              <w:left w:val="nil"/>
              <w:right w:val="nil"/>
            </w:tcBorders>
          </w:tcPr>
          <w:p w14:paraId="2596F77C"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34</w:t>
            </w:r>
          </w:p>
        </w:tc>
      </w:tr>
      <w:tr w:rsidR="00EF0BD6" w:rsidRPr="00B34A60" w14:paraId="7F4E7940" w14:textId="77777777" w:rsidTr="000136EA">
        <w:tc>
          <w:tcPr>
            <w:tcW w:w="6606" w:type="dxa"/>
            <w:tcBorders>
              <w:left w:val="nil"/>
              <w:right w:val="nil"/>
            </w:tcBorders>
          </w:tcPr>
          <w:p w14:paraId="5F46ECDA"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8.2 Student and academic staff representation</w:t>
            </w:r>
          </w:p>
        </w:tc>
        <w:tc>
          <w:tcPr>
            <w:tcW w:w="2375" w:type="dxa"/>
            <w:gridSpan w:val="2"/>
            <w:tcBorders>
              <w:left w:val="nil"/>
              <w:right w:val="nil"/>
            </w:tcBorders>
          </w:tcPr>
          <w:p w14:paraId="3EF95C15"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35</w:t>
            </w:r>
          </w:p>
        </w:tc>
      </w:tr>
      <w:tr w:rsidR="00EF0BD6" w:rsidRPr="00B34A60" w14:paraId="297279FF" w14:textId="77777777" w:rsidTr="000136EA">
        <w:tc>
          <w:tcPr>
            <w:tcW w:w="6606" w:type="dxa"/>
            <w:tcBorders>
              <w:left w:val="nil"/>
              <w:right w:val="nil"/>
            </w:tcBorders>
          </w:tcPr>
          <w:p w14:paraId="008E9479"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8.2</w:t>
            </w:r>
          </w:p>
        </w:tc>
        <w:tc>
          <w:tcPr>
            <w:tcW w:w="2375" w:type="dxa"/>
            <w:gridSpan w:val="2"/>
            <w:tcBorders>
              <w:left w:val="nil"/>
              <w:right w:val="nil"/>
            </w:tcBorders>
          </w:tcPr>
          <w:p w14:paraId="78E2A21F"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35</w:t>
            </w:r>
          </w:p>
        </w:tc>
      </w:tr>
      <w:tr w:rsidR="00EF0BD6" w:rsidRPr="00B34A60" w14:paraId="21AC8549" w14:textId="77777777" w:rsidTr="000136EA">
        <w:tc>
          <w:tcPr>
            <w:tcW w:w="6606" w:type="dxa"/>
            <w:tcBorders>
              <w:left w:val="nil"/>
              <w:right w:val="nil"/>
            </w:tcBorders>
          </w:tcPr>
          <w:p w14:paraId="27BEFEE2" w14:textId="77777777" w:rsidR="00EF0BD6" w:rsidRPr="00B34A60" w:rsidRDefault="00EF0BD6" w:rsidP="000136EA">
            <w:pPr>
              <w:ind w:left="72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8.3 Administration</w:t>
            </w:r>
          </w:p>
        </w:tc>
        <w:tc>
          <w:tcPr>
            <w:tcW w:w="2375" w:type="dxa"/>
            <w:gridSpan w:val="2"/>
            <w:tcBorders>
              <w:left w:val="nil"/>
              <w:right w:val="nil"/>
            </w:tcBorders>
          </w:tcPr>
          <w:p w14:paraId="6544F65F"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36</w:t>
            </w:r>
          </w:p>
        </w:tc>
      </w:tr>
      <w:tr w:rsidR="00EF0BD6" w:rsidRPr="00B34A60" w14:paraId="40FE9F42" w14:textId="77777777" w:rsidTr="000136EA">
        <w:tc>
          <w:tcPr>
            <w:tcW w:w="6606" w:type="dxa"/>
            <w:tcBorders>
              <w:left w:val="nil"/>
              <w:right w:val="nil"/>
            </w:tcBorders>
          </w:tcPr>
          <w:p w14:paraId="72821523" w14:textId="77777777" w:rsidR="00EF0BD6" w:rsidRPr="00B34A60" w:rsidRDefault="00EF0BD6" w:rsidP="000136EA">
            <w:pPr>
              <w:ind w:left="1440"/>
              <w:rPr>
                <w:rFonts w:ascii="Times New Roman" w:hAnsi="Times New Roman" w:cs="Times New Roman"/>
                <w:b/>
                <w:color w:val="000000" w:themeColor="text1"/>
                <w:sz w:val="22"/>
                <w:szCs w:val="22"/>
                <w:lang w:val="en-US"/>
              </w:rPr>
            </w:pPr>
            <w:r w:rsidRPr="00B34A60">
              <w:rPr>
                <w:rFonts w:ascii="Times New Roman" w:hAnsi="Times New Roman" w:cs="Times New Roman"/>
                <w:sz w:val="22"/>
                <w:szCs w:val="22"/>
                <w:lang w:val="en-US"/>
              </w:rPr>
              <w:t>TEPDAD Recommendations for 8.3</w:t>
            </w:r>
          </w:p>
        </w:tc>
        <w:tc>
          <w:tcPr>
            <w:tcW w:w="2375" w:type="dxa"/>
            <w:gridSpan w:val="2"/>
            <w:tcBorders>
              <w:left w:val="nil"/>
              <w:right w:val="nil"/>
            </w:tcBorders>
          </w:tcPr>
          <w:p w14:paraId="0371D4D5" w14:textId="77777777" w:rsidR="00EF0BD6" w:rsidRPr="00B34A60" w:rsidRDefault="00EF0BD6" w:rsidP="000136EA">
            <w:pPr>
              <w:jc w:val="right"/>
              <w:rPr>
                <w:rFonts w:ascii="Times New Roman" w:hAnsi="Times New Roman" w:cs="Times New Roman"/>
                <w:b/>
                <w:color w:val="000000" w:themeColor="text1"/>
                <w:sz w:val="22"/>
                <w:szCs w:val="22"/>
                <w:lang w:val="en-US"/>
              </w:rPr>
            </w:pPr>
            <w:r w:rsidRPr="00B34A60">
              <w:rPr>
                <w:rFonts w:ascii="Times New Roman" w:hAnsi="Times New Roman" w:cs="Times New Roman"/>
                <w:b/>
                <w:color w:val="000000" w:themeColor="text1"/>
                <w:sz w:val="22"/>
                <w:szCs w:val="22"/>
                <w:lang w:val="en-US"/>
              </w:rPr>
              <w:t>36</w:t>
            </w:r>
          </w:p>
        </w:tc>
      </w:tr>
    </w:tbl>
    <w:p w14:paraId="628F514B" w14:textId="14EADC6C" w:rsidR="005F78CD" w:rsidRPr="00D536FF" w:rsidRDefault="005F78CD" w:rsidP="00FC436E">
      <w:pPr>
        <w:spacing w:before="160" w:after="120"/>
        <w:ind w:right="-598"/>
        <w:rPr>
          <w:rFonts w:ascii="Times New Roman" w:hAnsi="Times New Roman" w:cs="Times New Roman"/>
          <w:lang w:val="en-US"/>
        </w:rPr>
      </w:pPr>
      <w:r w:rsidRPr="00D536FF">
        <w:rPr>
          <w:rFonts w:ascii="Times New Roman" w:hAnsi="Times New Roman" w:cs="Times New Roman"/>
          <w:lang w:val="en-US"/>
        </w:rPr>
        <w:tab/>
      </w:r>
    </w:p>
    <w:p w14:paraId="6CDA7AA9" w14:textId="77777777" w:rsidR="00FC436E" w:rsidRPr="00D536FF" w:rsidRDefault="00FC436E">
      <w:pPr>
        <w:rPr>
          <w:rFonts w:ascii="Times New Roman" w:eastAsiaTheme="majorEastAsia" w:hAnsi="Times New Roman" w:cs="Times New Roman"/>
          <w:b/>
          <w:bCs/>
          <w:color w:val="2E74B5" w:themeColor="accent1" w:themeShade="BF"/>
          <w:sz w:val="28"/>
          <w:szCs w:val="28"/>
          <w:lang w:val="en-US"/>
        </w:rPr>
      </w:pPr>
      <w:r w:rsidRPr="00D536FF">
        <w:rPr>
          <w:rFonts w:ascii="Times New Roman" w:hAnsi="Times New Roman" w:cs="Times New Roman"/>
          <w:lang w:val="en-US"/>
        </w:rPr>
        <w:br w:type="page"/>
      </w:r>
    </w:p>
    <w:p w14:paraId="5EDEBF67" w14:textId="10B69A31" w:rsidR="00E0191F" w:rsidRPr="00D536FF" w:rsidRDefault="00A3214C" w:rsidP="00CC3B26">
      <w:pPr>
        <w:pStyle w:val="Balk1"/>
      </w:pPr>
      <w:r w:rsidRPr="00D536FF">
        <w:lastRenderedPageBreak/>
        <w:t>Part l</w:t>
      </w:r>
      <w:r w:rsidR="008D323E" w:rsidRPr="00D536FF">
        <w:t>: SELF</w:t>
      </w:r>
      <w:r w:rsidR="005F78CD" w:rsidRPr="00D536FF">
        <w:t>-EVALUATION REPORT</w:t>
      </w:r>
    </w:p>
    <w:p w14:paraId="2261B7B9" w14:textId="7656F380" w:rsidR="00E0191F" w:rsidRPr="00D536FF" w:rsidRDefault="0001322B" w:rsidP="00CC3B26">
      <w:pPr>
        <w:spacing w:before="160" w:after="120" w:line="360" w:lineRule="auto"/>
        <w:ind w:hanging="142"/>
        <w:jc w:val="both"/>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 </w:t>
      </w:r>
      <w:proofErr w:type="spellStart"/>
      <w:r w:rsidR="00E0191F" w:rsidRPr="00D536FF">
        <w:rPr>
          <w:rFonts w:ascii="Times New Roman" w:hAnsi="Times New Roman" w:cs="Times New Roman"/>
          <w:sz w:val="24"/>
          <w:szCs w:val="24"/>
          <w:lang w:val="en-US"/>
        </w:rPr>
        <w:t>Self Evaluation</w:t>
      </w:r>
      <w:proofErr w:type="spellEnd"/>
      <w:r w:rsidR="00E0191F" w:rsidRPr="00D536FF">
        <w:rPr>
          <w:rFonts w:ascii="Times New Roman" w:hAnsi="Times New Roman" w:cs="Times New Roman"/>
          <w:sz w:val="24"/>
          <w:szCs w:val="24"/>
          <w:lang w:val="en-US"/>
        </w:rPr>
        <w:t xml:space="preserve"> Report (SER) is a document providing the TEPDAD and Evaluation Visit Team members with required basic information for evaluation of the applying institution. Institutional self-evaluation and onsite evaluation visits are two basic parts of </w:t>
      </w:r>
      <w:r w:rsidR="008D323E" w:rsidRPr="00D536FF">
        <w:rPr>
          <w:rFonts w:ascii="Times New Roman" w:hAnsi="Times New Roman" w:cs="Times New Roman"/>
          <w:sz w:val="24"/>
          <w:szCs w:val="24"/>
          <w:lang w:val="en-US"/>
        </w:rPr>
        <w:t>the accreditation</w:t>
      </w:r>
      <w:r w:rsidR="00E0191F" w:rsidRPr="00D536FF">
        <w:rPr>
          <w:rFonts w:ascii="Times New Roman" w:hAnsi="Times New Roman" w:cs="Times New Roman"/>
          <w:sz w:val="24"/>
          <w:szCs w:val="24"/>
          <w:lang w:val="en-US"/>
        </w:rPr>
        <w:t xml:space="preserve"> process. The SER should reveal strong and weak points of the institution against the World Federation for Medical Education Global Standards for Basic Medical Education and contain information about how and why the standards are met or not.  The SER is intended to provide preliminary information about medical schools applying for accreditation before onsite visit evaluation </w:t>
      </w:r>
      <w:proofErr w:type="spellStart"/>
      <w:r w:rsidR="00E0191F" w:rsidRPr="00D536FF">
        <w:rPr>
          <w:rFonts w:ascii="Times New Roman" w:hAnsi="Times New Roman" w:cs="Times New Roman"/>
          <w:sz w:val="24"/>
          <w:szCs w:val="24"/>
          <w:lang w:val="en-US"/>
        </w:rPr>
        <w:t>self level</w:t>
      </w:r>
      <w:proofErr w:type="spellEnd"/>
      <w:r w:rsidR="00E0191F" w:rsidRPr="00D536FF">
        <w:rPr>
          <w:rFonts w:ascii="Times New Roman" w:hAnsi="Times New Roman" w:cs="Times New Roman"/>
          <w:sz w:val="24"/>
          <w:szCs w:val="24"/>
          <w:lang w:val="en-US"/>
        </w:rPr>
        <w:t xml:space="preserve"> of meeting the WFME Standards for Basic Medical Education.</w:t>
      </w:r>
    </w:p>
    <w:p w14:paraId="19D1FDDD" w14:textId="62FFEF9F" w:rsidR="00E0191F" w:rsidRPr="00D536FF" w:rsidRDefault="00D93104" w:rsidP="000E478D">
      <w:pPr>
        <w:pStyle w:val="Balk2"/>
        <w:jc w:val="left"/>
      </w:pPr>
      <w:r w:rsidRPr="00D536FF">
        <w:t xml:space="preserve">1. </w:t>
      </w:r>
      <w:r w:rsidR="00E0191F" w:rsidRPr="00D536FF">
        <w:t>Self-evaluation Committee Formation</w:t>
      </w:r>
    </w:p>
    <w:p w14:paraId="2804CFF8"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The self-evaluation committee should be formed at least with the following composition, but a larger group is recommended.</w:t>
      </w:r>
    </w:p>
    <w:p w14:paraId="5BAB17E9"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1- Dean/ Vice Dean</w:t>
      </w:r>
    </w:p>
    <w:p w14:paraId="4DC13609"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2- Self-evaluation coordinator (a faculty member experienced in medical education)</w:t>
      </w:r>
    </w:p>
    <w:p w14:paraId="0842E2CC"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3- Students: At least 3 students representing preclinical, clinical and internship period.</w:t>
      </w:r>
    </w:p>
    <w:p w14:paraId="09035254"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4- A graduate (practitioner/ family physician)</w:t>
      </w:r>
    </w:p>
    <w:p w14:paraId="5F7A060E"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5- Faculty member: At least three faculty members who are experienced in education planning, management and evaluation; preferably from basic, surgical and </w:t>
      </w:r>
      <w:proofErr w:type="spellStart"/>
      <w:proofErr w:type="gramStart"/>
      <w:r w:rsidRPr="00D536FF">
        <w:rPr>
          <w:rFonts w:ascii="Times New Roman" w:hAnsi="Times New Roman" w:cs="Times New Roman"/>
          <w:sz w:val="24"/>
          <w:szCs w:val="24"/>
          <w:lang w:val="en-US"/>
        </w:rPr>
        <w:t>non surgical</w:t>
      </w:r>
      <w:proofErr w:type="spellEnd"/>
      <w:proofErr w:type="gramEnd"/>
      <w:r w:rsidRPr="00D536FF">
        <w:rPr>
          <w:rFonts w:ascii="Times New Roman" w:hAnsi="Times New Roman" w:cs="Times New Roman"/>
          <w:sz w:val="24"/>
          <w:szCs w:val="24"/>
          <w:lang w:val="en-US"/>
        </w:rPr>
        <w:t xml:space="preserve"> clinical science departments and representative of various stages of academic </w:t>
      </w:r>
      <w:proofErr w:type="gramStart"/>
      <w:r w:rsidRPr="00D536FF">
        <w:rPr>
          <w:rFonts w:ascii="Times New Roman" w:hAnsi="Times New Roman" w:cs="Times New Roman"/>
          <w:sz w:val="24"/>
          <w:szCs w:val="24"/>
          <w:lang w:val="en-US"/>
        </w:rPr>
        <w:t>carrier</w:t>
      </w:r>
      <w:proofErr w:type="gramEnd"/>
      <w:r w:rsidRPr="00D536FF">
        <w:rPr>
          <w:rFonts w:ascii="Times New Roman" w:hAnsi="Times New Roman" w:cs="Times New Roman"/>
          <w:sz w:val="24"/>
          <w:szCs w:val="24"/>
          <w:lang w:val="en-US"/>
        </w:rPr>
        <w:t xml:space="preserve">. </w:t>
      </w:r>
    </w:p>
    <w:p w14:paraId="674720FF"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6- Resident (At least 1 resident in training)</w:t>
      </w:r>
    </w:p>
    <w:p w14:paraId="6266628E" w14:textId="5B33ADC8"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7- Administrative staff (Registrar, Student office)</w:t>
      </w:r>
    </w:p>
    <w:p w14:paraId="0CDFBF53" w14:textId="3D991E5A" w:rsidR="00E0191F" w:rsidRPr="00D536FF" w:rsidRDefault="00D93104" w:rsidP="000E478D">
      <w:pPr>
        <w:pStyle w:val="Balk2"/>
        <w:jc w:val="left"/>
      </w:pPr>
      <w:r w:rsidRPr="00D536FF">
        <w:t xml:space="preserve">2. </w:t>
      </w:r>
      <w:r w:rsidR="00E0191F" w:rsidRPr="00D536FF">
        <w:t>Self</w:t>
      </w:r>
      <w:r w:rsidR="00A3214C" w:rsidRPr="00D536FF">
        <w:t>-</w:t>
      </w:r>
      <w:r w:rsidR="00E0191F" w:rsidRPr="00D536FF">
        <w:t xml:space="preserve"> evaluation Report Content</w:t>
      </w:r>
    </w:p>
    <w:p w14:paraId="7EBB8F8B" w14:textId="3B14D4A1"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Self</w:t>
      </w:r>
      <w:r w:rsidR="00A3214C" w:rsidRPr="00D536FF">
        <w:rPr>
          <w:rFonts w:ascii="Times New Roman" w:hAnsi="Times New Roman" w:cs="Times New Roman"/>
          <w:sz w:val="24"/>
          <w:szCs w:val="24"/>
          <w:lang w:val="en-US"/>
        </w:rPr>
        <w:t>-</w:t>
      </w:r>
      <w:r w:rsidRPr="00D536FF">
        <w:rPr>
          <w:rFonts w:ascii="Times New Roman" w:hAnsi="Times New Roman" w:cs="Times New Roman"/>
          <w:sz w:val="24"/>
          <w:szCs w:val="24"/>
          <w:lang w:val="en-US"/>
        </w:rPr>
        <w:t xml:space="preserve"> evaluation report is intended to provide information for the evaluation of the faculty quantitatively and qualitatively by TEPDAD. In this report, data introducing the institution and information on the level of meeting the </w:t>
      </w:r>
      <w:r w:rsidR="0001322B" w:rsidRPr="00D536FF">
        <w:rPr>
          <w:rFonts w:ascii="Times New Roman" w:hAnsi="Times New Roman" w:cs="Times New Roman"/>
          <w:sz w:val="24"/>
          <w:szCs w:val="24"/>
          <w:lang w:val="en-US"/>
        </w:rPr>
        <w:t>WFME S</w:t>
      </w:r>
      <w:r w:rsidRPr="00D536FF">
        <w:rPr>
          <w:rFonts w:ascii="Times New Roman" w:hAnsi="Times New Roman" w:cs="Times New Roman"/>
          <w:sz w:val="24"/>
          <w:szCs w:val="24"/>
          <w:lang w:val="en-US"/>
        </w:rPr>
        <w:t xml:space="preserve">tandards should be included with proper evidence. </w:t>
      </w:r>
    </w:p>
    <w:p w14:paraId="7C7EB0C4"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     The Report should consist of the following sections.</w:t>
      </w:r>
    </w:p>
    <w:p w14:paraId="2350575A" w14:textId="77777777"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A- General Presentation of the medical school</w:t>
      </w:r>
    </w:p>
    <w:p w14:paraId="5C33CCD1" w14:textId="6C9A1DE9"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B</w:t>
      </w:r>
      <w:r w:rsidR="008F3AC7" w:rsidRPr="00D536FF">
        <w:rPr>
          <w:rFonts w:ascii="Times New Roman" w:hAnsi="Times New Roman" w:cs="Times New Roman"/>
          <w:sz w:val="24"/>
          <w:szCs w:val="24"/>
          <w:lang w:val="en-US"/>
        </w:rPr>
        <w:t>- SER</w:t>
      </w:r>
      <w:r w:rsidRPr="00D536FF">
        <w:rPr>
          <w:rFonts w:ascii="Times New Roman" w:hAnsi="Times New Roman" w:cs="Times New Roman"/>
          <w:sz w:val="24"/>
          <w:szCs w:val="24"/>
          <w:lang w:val="en-US"/>
        </w:rPr>
        <w:t xml:space="preserve"> preparation process.</w:t>
      </w:r>
    </w:p>
    <w:p w14:paraId="4A4565D0" w14:textId="434E9089"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lastRenderedPageBreak/>
        <w:t>C</w:t>
      </w:r>
      <w:r w:rsidR="008F3AC7" w:rsidRPr="00D536FF">
        <w:rPr>
          <w:rFonts w:ascii="Times New Roman" w:hAnsi="Times New Roman" w:cs="Times New Roman"/>
          <w:sz w:val="24"/>
          <w:szCs w:val="24"/>
          <w:lang w:val="en-US"/>
        </w:rPr>
        <w:t>- The</w:t>
      </w:r>
      <w:r w:rsidRPr="00D536FF">
        <w:rPr>
          <w:rFonts w:ascii="Times New Roman" w:hAnsi="Times New Roman" w:cs="Times New Roman"/>
          <w:sz w:val="24"/>
          <w:szCs w:val="24"/>
          <w:lang w:val="en-US"/>
        </w:rPr>
        <w:t xml:space="preserve"> status of the institution against undergraduate medical education standards.</w:t>
      </w:r>
    </w:p>
    <w:p w14:paraId="635FA803" w14:textId="30C3E0B6" w:rsidR="00E0191F" w:rsidRPr="00D536FF" w:rsidRDefault="00E0191F"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C1</w:t>
      </w:r>
      <w:r w:rsidR="008F3AC7" w:rsidRPr="00D536FF">
        <w:rPr>
          <w:rFonts w:ascii="Times New Roman" w:hAnsi="Times New Roman" w:cs="Times New Roman"/>
          <w:sz w:val="24"/>
          <w:szCs w:val="24"/>
          <w:lang w:val="en-US"/>
        </w:rPr>
        <w:t>- Summary</w:t>
      </w:r>
      <w:r w:rsidRPr="00D536FF">
        <w:rPr>
          <w:rFonts w:ascii="Times New Roman" w:hAnsi="Times New Roman" w:cs="Times New Roman"/>
          <w:sz w:val="24"/>
          <w:szCs w:val="24"/>
          <w:lang w:val="en-US"/>
        </w:rPr>
        <w:t xml:space="preserve"> of the SER.</w:t>
      </w:r>
    </w:p>
    <w:p w14:paraId="67BD77EB" w14:textId="2FD2CE14" w:rsidR="00E0191F" w:rsidRPr="00D536FF" w:rsidRDefault="0001322B" w:rsidP="00FC436E">
      <w:pPr>
        <w:spacing w:before="160" w:after="120" w:line="360" w:lineRule="auto"/>
        <w:ind w:left="720"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C2- </w:t>
      </w:r>
      <w:r w:rsidR="00EB3123" w:rsidRPr="00D536FF">
        <w:rPr>
          <w:rFonts w:ascii="Times New Roman" w:hAnsi="Times New Roman" w:cs="Times New Roman"/>
          <w:sz w:val="24"/>
          <w:szCs w:val="24"/>
          <w:lang w:val="en-US"/>
        </w:rPr>
        <w:t>Self-e</w:t>
      </w:r>
      <w:r w:rsidRPr="00D536FF">
        <w:rPr>
          <w:rFonts w:ascii="Times New Roman" w:hAnsi="Times New Roman" w:cs="Times New Roman"/>
          <w:sz w:val="24"/>
          <w:szCs w:val="24"/>
          <w:lang w:val="en-US"/>
        </w:rPr>
        <w:t xml:space="preserve">valuations of </w:t>
      </w:r>
      <w:r w:rsidR="00EB3123" w:rsidRPr="00D536FF">
        <w:rPr>
          <w:rFonts w:ascii="Times New Roman" w:hAnsi="Times New Roman" w:cs="Times New Roman"/>
          <w:sz w:val="24"/>
          <w:szCs w:val="24"/>
          <w:lang w:val="en-US"/>
        </w:rPr>
        <w:t xml:space="preserve">the institution for </w:t>
      </w:r>
      <w:r w:rsidRPr="00D536FF">
        <w:rPr>
          <w:rFonts w:ascii="Times New Roman" w:hAnsi="Times New Roman" w:cs="Times New Roman"/>
          <w:sz w:val="24"/>
          <w:szCs w:val="24"/>
          <w:lang w:val="en-US"/>
        </w:rPr>
        <w:t xml:space="preserve">WFME Basic </w:t>
      </w:r>
      <w:r w:rsidR="00E0191F" w:rsidRPr="00D536FF">
        <w:rPr>
          <w:rFonts w:ascii="Times New Roman" w:hAnsi="Times New Roman" w:cs="Times New Roman"/>
          <w:sz w:val="24"/>
          <w:szCs w:val="24"/>
          <w:lang w:val="en-US"/>
        </w:rPr>
        <w:t>Medical Education Standards</w:t>
      </w:r>
      <w:r w:rsidR="00EB3123" w:rsidRPr="00D536FF">
        <w:rPr>
          <w:rFonts w:ascii="Times New Roman" w:hAnsi="Times New Roman" w:cs="Times New Roman"/>
          <w:sz w:val="24"/>
          <w:szCs w:val="24"/>
          <w:lang w:val="en-US"/>
        </w:rPr>
        <w:t xml:space="preserve"> 2020</w:t>
      </w:r>
    </w:p>
    <w:p w14:paraId="47B0719B"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Mission and values </w:t>
      </w:r>
    </w:p>
    <w:p w14:paraId="57032C89"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Curriculum </w:t>
      </w:r>
    </w:p>
    <w:p w14:paraId="2FD06CD2"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Assessment </w:t>
      </w:r>
    </w:p>
    <w:p w14:paraId="69EB8117"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Students </w:t>
      </w:r>
    </w:p>
    <w:p w14:paraId="0AC4302B"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Academic staff </w:t>
      </w:r>
    </w:p>
    <w:p w14:paraId="237888D0"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Educational resources </w:t>
      </w:r>
    </w:p>
    <w:p w14:paraId="622546F6"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Quality assurance </w:t>
      </w:r>
    </w:p>
    <w:p w14:paraId="4B203C6F" w14:textId="77777777" w:rsidR="00EB3123" w:rsidRPr="00D536FF" w:rsidRDefault="00EB3123">
      <w:pPr>
        <w:numPr>
          <w:ilvl w:val="0"/>
          <w:numId w:val="3"/>
        </w:numPr>
        <w:spacing w:after="9" w:line="268" w:lineRule="auto"/>
        <w:ind w:hanging="361"/>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Governance and administration </w:t>
      </w:r>
    </w:p>
    <w:p w14:paraId="5B58B8A2" w14:textId="20C70A63" w:rsidR="00D93104" w:rsidRPr="00D536FF" w:rsidRDefault="00E0191F" w:rsidP="005C65F2">
      <w:pPr>
        <w:spacing w:before="160" w:after="120" w:line="360" w:lineRule="auto"/>
        <w:ind w:left="708" w:right="-598"/>
        <w:rPr>
          <w:rFonts w:ascii="Times New Roman" w:hAnsi="Times New Roman" w:cs="Times New Roman"/>
          <w:b/>
          <w:sz w:val="24"/>
          <w:szCs w:val="24"/>
          <w:lang w:val="en-US"/>
        </w:rPr>
      </w:pPr>
      <w:r w:rsidRPr="00D536FF">
        <w:rPr>
          <w:rFonts w:ascii="Times New Roman" w:hAnsi="Times New Roman" w:cs="Times New Roman"/>
          <w:sz w:val="24"/>
          <w:szCs w:val="24"/>
          <w:lang w:val="en-US"/>
        </w:rPr>
        <w:t>D- Attachments</w:t>
      </w:r>
      <w:r w:rsidR="00EB3123" w:rsidRPr="00D536FF">
        <w:rPr>
          <w:rFonts w:ascii="Times New Roman" w:hAnsi="Times New Roman" w:cs="Times New Roman"/>
          <w:sz w:val="24"/>
          <w:szCs w:val="24"/>
          <w:lang w:val="en-US"/>
        </w:rPr>
        <w:t xml:space="preserve"> (annexes)</w:t>
      </w:r>
      <w:r w:rsidRPr="00D536FF">
        <w:rPr>
          <w:rFonts w:ascii="Times New Roman" w:hAnsi="Times New Roman" w:cs="Times New Roman"/>
          <w:sz w:val="24"/>
          <w:szCs w:val="24"/>
          <w:lang w:val="en-US"/>
        </w:rPr>
        <w:t>: These are</w:t>
      </w:r>
      <w:r w:rsidR="00D93104" w:rsidRPr="00D536FF">
        <w:rPr>
          <w:rFonts w:ascii="Times New Roman" w:hAnsi="Times New Roman" w:cs="Times New Roman"/>
          <w:b/>
          <w:sz w:val="24"/>
          <w:szCs w:val="24"/>
          <w:lang w:val="en-US"/>
        </w:rPr>
        <w:t xml:space="preserve"> </w:t>
      </w:r>
      <w:proofErr w:type="gramStart"/>
      <w:r w:rsidR="00D93104" w:rsidRPr="00D536FF">
        <w:rPr>
          <w:rFonts w:ascii="Times New Roman" w:hAnsi="Times New Roman" w:cs="Times New Roman"/>
          <w:sz w:val="24"/>
          <w:szCs w:val="24"/>
          <w:lang w:val="en-US"/>
        </w:rPr>
        <w:t>d</w:t>
      </w:r>
      <w:r w:rsidRPr="00D536FF">
        <w:rPr>
          <w:rFonts w:ascii="Times New Roman" w:hAnsi="Times New Roman" w:cs="Times New Roman"/>
          <w:sz w:val="24"/>
          <w:szCs w:val="24"/>
          <w:lang w:val="en-US"/>
        </w:rPr>
        <w:t>ocuments</w:t>
      </w:r>
      <w:proofErr w:type="gramEnd"/>
      <w:r w:rsidRPr="00D536FF">
        <w:rPr>
          <w:rFonts w:ascii="Times New Roman" w:hAnsi="Times New Roman" w:cs="Times New Roman"/>
          <w:sz w:val="24"/>
          <w:szCs w:val="24"/>
          <w:lang w:val="en-US"/>
        </w:rPr>
        <w:t xml:space="preserve"> are </w:t>
      </w:r>
      <w:proofErr w:type="gramStart"/>
      <w:r w:rsidRPr="00D536FF">
        <w:rPr>
          <w:rFonts w:ascii="Times New Roman" w:hAnsi="Times New Roman" w:cs="Times New Roman"/>
          <w:sz w:val="24"/>
          <w:szCs w:val="24"/>
          <w:lang w:val="en-US"/>
        </w:rPr>
        <w:t>evidences</w:t>
      </w:r>
      <w:proofErr w:type="gramEnd"/>
      <w:r w:rsidRPr="00D536FF">
        <w:rPr>
          <w:rFonts w:ascii="Times New Roman" w:hAnsi="Times New Roman" w:cs="Times New Roman"/>
          <w:sz w:val="24"/>
          <w:szCs w:val="24"/>
          <w:lang w:val="en-US"/>
        </w:rPr>
        <w:t xml:space="preserve"> supporting the text and showing that undergraduate medical education standards are met. </w:t>
      </w:r>
    </w:p>
    <w:p w14:paraId="7D567F83" w14:textId="63170595" w:rsidR="00E0191F" w:rsidRPr="00D536FF" w:rsidRDefault="00D93104" w:rsidP="000E478D">
      <w:pPr>
        <w:pStyle w:val="Balk2"/>
        <w:jc w:val="left"/>
      </w:pPr>
      <w:r w:rsidRPr="00D536FF">
        <w:t xml:space="preserve">3. </w:t>
      </w:r>
      <w:r w:rsidR="00E0191F" w:rsidRPr="00D536FF">
        <w:t>Format and Delivery of the SER</w:t>
      </w:r>
    </w:p>
    <w:p w14:paraId="7A66CB4F" w14:textId="2429CFE6"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The name of the applicant medical school should be seen on the cover page of the SER. SER must be prepared </w:t>
      </w:r>
      <w:r w:rsidR="008F3AC7" w:rsidRPr="00D536FF">
        <w:rPr>
          <w:rFonts w:ascii="Times New Roman" w:hAnsi="Times New Roman" w:cs="Times New Roman"/>
          <w:sz w:val="24"/>
          <w:szCs w:val="24"/>
          <w:lang w:val="en-US"/>
        </w:rPr>
        <w:t>according to</w:t>
      </w:r>
      <w:r w:rsidRPr="00D536FF">
        <w:rPr>
          <w:rFonts w:ascii="Times New Roman" w:hAnsi="Times New Roman" w:cs="Times New Roman"/>
          <w:sz w:val="24"/>
          <w:szCs w:val="24"/>
          <w:lang w:val="en-US"/>
        </w:rPr>
        <w:t xml:space="preserve"> the international accreditation self-evaluation guide developed by TEPDAD. A4 size papers and Times New Roman type character with font size </w:t>
      </w:r>
      <w:r w:rsidR="008F3AC7" w:rsidRPr="00D536FF">
        <w:rPr>
          <w:rFonts w:ascii="Times New Roman" w:hAnsi="Times New Roman" w:cs="Times New Roman"/>
          <w:sz w:val="24"/>
          <w:szCs w:val="24"/>
          <w:lang w:val="en-US"/>
        </w:rPr>
        <w:t>12 and 1.5-line</w:t>
      </w:r>
      <w:r w:rsidRPr="00D536FF">
        <w:rPr>
          <w:rFonts w:ascii="Times New Roman" w:hAnsi="Times New Roman" w:cs="Times New Roman"/>
          <w:sz w:val="24"/>
          <w:szCs w:val="24"/>
          <w:lang w:val="en-US"/>
        </w:rPr>
        <w:t xml:space="preserve"> space must be used.  The report and its attachments must be prepared in 4 (four) hard copies and an electronic copy in a C</w:t>
      </w:r>
      <w:r w:rsidR="00D93104" w:rsidRPr="00D536FF">
        <w:rPr>
          <w:rFonts w:ascii="Times New Roman" w:hAnsi="Times New Roman" w:cs="Times New Roman"/>
          <w:sz w:val="24"/>
          <w:szCs w:val="24"/>
          <w:lang w:val="en-US"/>
        </w:rPr>
        <w:t xml:space="preserve">D/USB </w:t>
      </w:r>
      <w:r w:rsidRPr="00D536FF">
        <w:rPr>
          <w:rFonts w:ascii="Times New Roman" w:hAnsi="Times New Roman" w:cs="Times New Roman"/>
          <w:sz w:val="24"/>
          <w:szCs w:val="24"/>
          <w:lang w:val="en-US"/>
        </w:rPr>
        <w:t>and sent to TEPDAD secretariat.</w:t>
      </w:r>
    </w:p>
    <w:p w14:paraId="36BDA0DC" w14:textId="053E1287" w:rsidR="00E0191F" w:rsidRPr="00D536FF" w:rsidRDefault="00D93104" w:rsidP="000E478D">
      <w:pPr>
        <w:pStyle w:val="Balk2"/>
        <w:jc w:val="left"/>
      </w:pPr>
      <w:r w:rsidRPr="00D536FF">
        <w:t xml:space="preserve">4. </w:t>
      </w:r>
      <w:r w:rsidR="00E0191F" w:rsidRPr="00D536FF">
        <w:t xml:space="preserve">Privacy </w:t>
      </w:r>
    </w:p>
    <w:p w14:paraId="23D0E0D4" w14:textId="46809F32" w:rsidR="00E0191F" w:rsidRPr="00D536FF" w:rsidRDefault="008F3AC7" w:rsidP="00FC436E">
      <w:pPr>
        <w:spacing w:line="360" w:lineRule="auto"/>
        <w:ind w:right="-598"/>
        <w:jc w:val="both"/>
        <w:rPr>
          <w:rFonts w:ascii="Times New Roman" w:hAnsi="Times New Roman" w:cs="Times New Roman"/>
          <w:sz w:val="24"/>
          <w:szCs w:val="24"/>
          <w:lang w:val="en-US"/>
        </w:rPr>
      </w:pPr>
      <w:r w:rsidRPr="00D536FF">
        <w:rPr>
          <w:rFonts w:ascii="Times New Roman" w:hAnsi="Times New Roman" w:cs="Times New Roman"/>
          <w:sz w:val="24"/>
          <w:szCs w:val="24"/>
          <w:lang w:val="en-US"/>
        </w:rPr>
        <w:t>The information</w:t>
      </w:r>
      <w:r w:rsidR="00E0191F" w:rsidRPr="00D536FF">
        <w:rPr>
          <w:rFonts w:ascii="Times New Roman" w:hAnsi="Times New Roman" w:cs="Times New Roman"/>
          <w:sz w:val="24"/>
          <w:szCs w:val="24"/>
          <w:lang w:val="en-US"/>
        </w:rPr>
        <w:t xml:space="preserve"> in this report is for the use of TEPDAD and Site Visit Team members and cannot be transmitted to </w:t>
      </w:r>
      <w:proofErr w:type="gramStart"/>
      <w:r w:rsidR="00E0191F" w:rsidRPr="00D536FF">
        <w:rPr>
          <w:rFonts w:ascii="Times New Roman" w:hAnsi="Times New Roman" w:cs="Times New Roman"/>
          <w:sz w:val="24"/>
          <w:szCs w:val="24"/>
          <w:lang w:val="en-US"/>
        </w:rPr>
        <w:t>the third</w:t>
      </w:r>
      <w:proofErr w:type="gramEnd"/>
      <w:r w:rsidR="00E0191F" w:rsidRPr="00D536FF">
        <w:rPr>
          <w:rFonts w:ascii="Times New Roman" w:hAnsi="Times New Roman" w:cs="Times New Roman"/>
          <w:sz w:val="24"/>
          <w:szCs w:val="24"/>
          <w:lang w:val="en-US"/>
        </w:rPr>
        <w:t xml:space="preserve"> parties without permission of the applicant institution. However, TEPDAD has the right to use such information for educational purposes without any referral to, or hints for the name of the institutions.  </w:t>
      </w:r>
    </w:p>
    <w:p w14:paraId="3990CB0E" w14:textId="1D378931" w:rsidR="00D93104" w:rsidRPr="00D536FF" w:rsidRDefault="00D93104" w:rsidP="00FC436E">
      <w:pPr>
        <w:ind w:right="-598"/>
        <w:rPr>
          <w:rFonts w:ascii="Times New Roman" w:hAnsi="Times New Roman" w:cs="Times New Roman"/>
          <w:b/>
          <w:sz w:val="24"/>
          <w:szCs w:val="24"/>
          <w:lang w:val="en-US"/>
        </w:rPr>
      </w:pPr>
    </w:p>
    <w:p w14:paraId="1F4DF4BE" w14:textId="770ABA19" w:rsidR="00E0191F" w:rsidRPr="00D536FF" w:rsidRDefault="00D93104" w:rsidP="000E478D">
      <w:pPr>
        <w:pStyle w:val="Balk2"/>
        <w:jc w:val="left"/>
      </w:pPr>
      <w:r w:rsidRPr="00D536FF">
        <w:t xml:space="preserve">5. </w:t>
      </w:r>
      <w:r w:rsidR="00E0191F" w:rsidRPr="00D536FF">
        <w:t>SELF- EVALUATION REPORT</w:t>
      </w:r>
      <w:r w:rsidR="00A3214C" w:rsidRPr="00D536FF">
        <w:t>: General Frame</w:t>
      </w:r>
    </w:p>
    <w:p w14:paraId="0CB2DAB1" w14:textId="7BC97EC6"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This section has been prepared to </w:t>
      </w:r>
      <w:r w:rsidR="008F3AC7" w:rsidRPr="00D536FF">
        <w:rPr>
          <w:rFonts w:ascii="Times New Roman" w:hAnsi="Times New Roman" w:cs="Times New Roman"/>
          <w:sz w:val="24"/>
          <w:szCs w:val="24"/>
          <w:lang w:val="en-US"/>
        </w:rPr>
        <w:t>draw up</w:t>
      </w:r>
      <w:r w:rsidRPr="00D536FF">
        <w:rPr>
          <w:rFonts w:ascii="Times New Roman" w:hAnsi="Times New Roman" w:cs="Times New Roman"/>
          <w:sz w:val="24"/>
          <w:szCs w:val="24"/>
          <w:lang w:val="en-US"/>
        </w:rPr>
        <w:t xml:space="preserve"> a general frame for the information that must be included in the self-evaluation report. </w:t>
      </w:r>
      <w:proofErr w:type="spellStart"/>
      <w:r w:rsidRPr="00D536FF">
        <w:rPr>
          <w:rFonts w:ascii="Times New Roman" w:hAnsi="Times New Roman" w:cs="Times New Roman"/>
          <w:sz w:val="24"/>
          <w:szCs w:val="24"/>
          <w:lang w:val="en-US"/>
        </w:rPr>
        <w:t>Self evaluation</w:t>
      </w:r>
      <w:proofErr w:type="spellEnd"/>
      <w:r w:rsidRPr="00D536FF">
        <w:rPr>
          <w:rFonts w:ascii="Times New Roman" w:hAnsi="Times New Roman" w:cs="Times New Roman"/>
          <w:sz w:val="24"/>
          <w:szCs w:val="24"/>
          <w:lang w:val="en-US"/>
        </w:rPr>
        <w:t xml:space="preserve"> report must be prepared under the headings as shown in the format below following a cover page including the name of the medical school. </w:t>
      </w:r>
    </w:p>
    <w:p w14:paraId="447C7E95" w14:textId="77777777" w:rsidR="00E0191F" w:rsidRPr="00D536FF" w:rsidRDefault="00E0191F" w:rsidP="00CC3B26">
      <w:pPr>
        <w:pStyle w:val="Balk3"/>
      </w:pPr>
      <w:r w:rsidRPr="00D536FF">
        <w:t>A- General Information</w:t>
      </w:r>
    </w:p>
    <w:p w14:paraId="77110280"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Please provide the following information related to the school’s general identity </w:t>
      </w:r>
    </w:p>
    <w:p w14:paraId="6299E9AD" w14:textId="41D07111"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Name of the </w:t>
      </w:r>
      <w:r w:rsidR="008F3AC7" w:rsidRPr="00D536FF">
        <w:rPr>
          <w:rFonts w:ascii="Times New Roman" w:hAnsi="Times New Roman"/>
          <w:sz w:val="24"/>
          <w:szCs w:val="24"/>
          <w:lang w:val="en-US"/>
        </w:rPr>
        <w:t>University:</w:t>
      </w:r>
    </w:p>
    <w:p w14:paraId="45A67162" w14:textId="1938229C"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lastRenderedPageBreak/>
        <w:t xml:space="preserve">Name of the </w:t>
      </w:r>
      <w:r w:rsidR="008F3AC7" w:rsidRPr="00D536FF">
        <w:rPr>
          <w:rFonts w:ascii="Times New Roman" w:hAnsi="Times New Roman"/>
          <w:sz w:val="24"/>
          <w:szCs w:val="24"/>
          <w:lang w:val="en-US"/>
        </w:rPr>
        <w:t>Rector:</w:t>
      </w:r>
    </w:p>
    <w:p w14:paraId="1D5886C8" w14:textId="6EE7F2C0"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Name of the Medical </w:t>
      </w:r>
      <w:r w:rsidR="008F3AC7" w:rsidRPr="00D536FF">
        <w:rPr>
          <w:rFonts w:ascii="Times New Roman" w:hAnsi="Times New Roman"/>
          <w:sz w:val="24"/>
          <w:szCs w:val="24"/>
          <w:lang w:val="en-US"/>
        </w:rPr>
        <w:t>School:</w:t>
      </w:r>
    </w:p>
    <w:p w14:paraId="683779C0" w14:textId="08F35CF7"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Name of the </w:t>
      </w:r>
      <w:r w:rsidR="008F3AC7" w:rsidRPr="00D536FF">
        <w:rPr>
          <w:rFonts w:ascii="Times New Roman" w:hAnsi="Times New Roman"/>
          <w:sz w:val="24"/>
          <w:szCs w:val="24"/>
          <w:lang w:val="en-US"/>
        </w:rPr>
        <w:t>Dean:</w:t>
      </w:r>
    </w:p>
    <w:p w14:paraId="3346A573" w14:textId="77777777"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 Names and roles of the self-evaluation committee members</w:t>
      </w:r>
    </w:p>
    <w:p w14:paraId="3845F96E" w14:textId="4A120244" w:rsidR="00E0191F" w:rsidRPr="00D536FF" w:rsidRDefault="00E0191F">
      <w:pPr>
        <w:pStyle w:val="ListeParagraf"/>
        <w:numPr>
          <w:ilvl w:val="0"/>
          <w:numId w:val="1"/>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 The name and contact information (phone and fax number, and e-mail address) of the person responsible for communication with </w:t>
      </w:r>
      <w:r w:rsidR="008F3AC7" w:rsidRPr="00D536FF">
        <w:rPr>
          <w:rFonts w:ascii="Times New Roman" w:hAnsi="Times New Roman"/>
          <w:sz w:val="24"/>
          <w:szCs w:val="24"/>
          <w:lang w:val="en-US"/>
        </w:rPr>
        <w:t>the Site</w:t>
      </w:r>
      <w:r w:rsidRPr="00D536FF">
        <w:rPr>
          <w:rFonts w:ascii="Times New Roman" w:hAnsi="Times New Roman"/>
          <w:sz w:val="24"/>
          <w:szCs w:val="24"/>
          <w:lang w:val="en-US"/>
        </w:rPr>
        <w:t xml:space="preserve"> Visit Team. Additionally, please briefly define your school’s education-teaching dynamic (history, philosophy, educational program, learning environment etc.) </w:t>
      </w:r>
    </w:p>
    <w:p w14:paraId="6F7EC3D4" w14:textId="77777777" w:rsidR="00E0191F" w:rsidRPr="00D536FF" w:rsidRDefault="00E0191F" w:rsidP="00CC3B26">
      <w:pPr>
        <w:pStyle w:val="Balk3"/>
      </w:pPr>
      <w:r w:rsidRPr="00D536FF">
        <w:t>B- SER Preparation Process</w:t>
      </w:r>
    </w:p>
    <w:p w14:paraId="6D2B982B" w14:textId="5015749B"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Please summarize </w:t>
      </w:r>
      <w:proofErr w:type="spellStart"/>
      <w:r w:rsidRPr="00D536FF">
        <w:rPr>
          <w:rFonts w:ascii="Times New Roman" w:hAnsi="Times New Roman" w:cs="Times New Roman"/>
          <w:sz w:val="24"/>
          <w:szCs w:val="24"/>
          <w:lang w:val="en-US"/>
        </w:rPr>
        <w:t>self evaluation</w:t>
      </w:r>
      <w:proofErr w:type="spellEnd"/>
      <w:r w:rsidRPr="00D536FF">
        <w:rPr>
          <w:rFonts w:ascii="Times New Roman" w:hAnsi="Times New Roman" w:cs="Times New Roman"/>
          <w:sz w:val="24"/>
          <w:szCs w:val="24"/>
          <w:lang w:val="en-US"/>
        </w:rPr>
        <w:t xml:space="preserve"> report preparation process in your faculty regarding the format </w:t>
      </w:r>
      <w:r w:rsidR="008F3AC7" w:rsidRPr="00D536FF">
        <w:rPr>
          <w:rFonts w:ascii="Times New Roman" w:hAnsi="Times New Roman" w:cs="Times New Roman"/>
          <w:sz w:val="24"/>
          <w:szCs w:val="24"/>
          <w:lang w:val="en-US"/>
        </w:rPr>
        <w:t>below.</w:t>
      </w:r>
    </w:p>
    <w:p w14:paraId="3C79A913" w14:textId="6769DE0B"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Please describe positive or negative experiences faced throughout the SER preparation on </w:t>
      </w:r>
      <w:r w:rsidR="008F3AC7" w:rsidRPr="00D536FF">
        <w:rPr>
          <w:rFonts w:ascii="Times New Roman" w:hAnsi="Times New Roman" w:cs="Times New Roman"/>
          <w:sz w:val="24"/>
          <w:szCs w:val="24"/>
          <w:lang w:val="en-US"/>
        </w:rPr>
        <w:t>the following</w:t>
      </w:r>
      <w:r w:rsidRPr="00D536FF">
        <w:rPr>
          <w:rFonts w:ascii="Times New Roman" w:hAnsi="Times New Roman" w:cs="Times New Roman"/>
          <w:sz w:val="24"/>
          <w:szCs w:val="24"/>
          <w:lang w:val="en-US"/>
        </w:rPr>
        <w:t xml:space="preserve"> items: </w:t>
      </w:r>
    </w:p>
    <w:p w14:paraId="225816B2" w14:textId="77777777" w:rsidR="00E0191F" w:rsidRPr="00D536FF" w:rsidRDefault="00E0191F">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Establishment of the </w:t>
      </w:r>
      <w:proofErr w:type="spellStart"/>
      <w:r w:rsidRPr="00D536FF">
        <w:rPr>
          <w:rFonts w:ascii="Times New Roman" w:hAnsi="Times New Roman"/>
          <w:sz w:val="24"/>
          <w:szCs w:val="24"/>
          <w:lang w:val="en-US"/>
        </w:rPr>
        <w:t>self evaluation</w:t>
      </w:r>
      <w:proofErr w:type="spellEnd"/>
      <w:r w:rsidRPr="00D536FF">
        <w:rPr>
          <w:rFonts w:ascii="Times New Roman" w:hAnsi="Times New Roman"/>
          <w:sz w:val="24"/>
          <w:szCs w:val="24"/>
          <w:lang w:val="en-US"/>
        </w:rPr>
        <w:t xml:space="preserve"> committee,</w:t>
      </w:r>
    </w:p>
    <w:p w14:paraId="286B6782" w14:textId="77777777" w:rsidR="00E0191F" w:rsidRPr="00D536FF" w:rsidRDefault="00E0191F">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Systematic of the work and methods used,</w:t>
      </w:r>
    </w:p>
    <w:p w14:paraId="3B6EAC96" w14:textId="166F7077" w:rsidR="00E0191F" w:rsidRPr="00D536FF" w:rsidRDefault="008F3AC7">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Accessing</w:t>
      </w:r>
      <w:r w:rsidR="00E0191F" w:rsidRPr="00D536FF">
        <w:rPr>
          <w:rFonts w:ascii="Times New Roman" w:hAnsi="Times New Roman"/>
          <w:sz w:val="24"/>
          <w:szCs w:val="24"/>
          <w:lang w:val="en-US"/>
        </w:rPr>
        <w:t xml:space="preserve"> data sources and data reliability,</w:t>
      </w:r>
      <w:r w:rsidR="00E0191F" w:rsidRPr="00D536FF">
        <w:rPr>
          <w:rFonts w:ascii="Times New Roman" w:hAnsi="Times New Roman"/>
          <w:sz w:val="24"/>
          <w:szCs w:val="24"/>
          <w:lang w:val="en-US"/>
        </w:rPr>
        <w:tab/>
      </w:r>
    </w:p>
    <w:p w14:paraId="1FDFBF7A" w14:textId="77777777" w:rsidR="00E0191F" w:rsidRPr="00D536FF" w:rsidRDefault="00E0191F">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The involvement of the students and the faculty,</w:t>
      </w:r>
    </w:p>
    <w:p w14:paraId="65C15BA6" w14:textId="77777777" w:rsidR="00E0191F" w:rsidRPr="00D536FF" w:rsidRDefault="00E0191F">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Relations with TEPDAD</w:t>
      </w:r>
    </w:p>
    <w:p w14:paraId="45E5CF36" w14:textId="77777777" w:rsidR="00E0191F" w:rsidRPr="00D536FF" w:rsidRDefault="00E0191F">
      <w:pPr>
        <w:pStyle w:val="ListeParagraf"/>
        <w:numPr>
          <w:ilvl w:val="0"/>
          <w:numId w:val="2"/>
        </w:numPr>
        <w:spacing w:before="160" w:after="120" w:line="360" w:lineRule="auto"/>
        <w:ind w:right="-598"/>
        <w:rPr>
          <w:rFonts w:ascii="Times New Roman" w:hAnsi="Times New Roman"/>
          <w:sz w:val="24"/>
          <w:szCs w:val="24"/>
          <w:lang w:val="en-US"/>
        </w:rPr>
      </w:pPr>
      <w:r w:rsidRPr="00D536FF">
        <w:rPr>
          <w:rFonts w:ascii="Times New Roman" w:hAnsi="Times New Roman"/>
          <w:sz w:val="24"/>
          <w:szCs w:val="24"/>
          <w:lang w:val="en-US"/>
        </w:rPr>
        <w:t xml:space="preserve">Other contributions </w:t>
      </w:r>
    </w:p>
    <w:p w14:paraId="1C4B37A4" w14:textId="41865ED0" w:rsidR="00E0191F" w:rsidRPr="00D536FF" w:rsidRDefault="00E0191F" w:rsidP="00CC3B26">
      <w:pPr>
        <w:pStyle w:val="Balk3"/>
      </w:pPr>
      <w:r w:rsidRPr="00D536FF">
        <w:t>C- Status of the school in meeting the WFME global standards for basic medical education standards (20</w:t>
      </w:r>
      <w:r w:rsidR="00EB3123" w:rsidRPr="00D536FF">
        <w:t>20</w:t>
      </w:r>
      <w:r w:rsidRPr="00D536FF">
        <w:t>)</w:t>
      </w:r>
    </w:p>
    <w:p w14:paraId="0CA24D12" w14:textId="5AA1C9D9"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In this section, under the heading “Summary of Self-evaluation” (C1), please make a brief and holistic explanation of your school’s status meeting the undergraduate medical education standards. Under the heading “Evaluation of Medical Education Standards” (C2), provide detailed information for each standard and enrich your explanations by attached supporting documents. </w:t>
      </w:r>
    </w:p>
    <w:p w14:paraId="497371BF" w14:textId="77777777" w:rsidR="00E0191F" w:rsidRPr="00D536FF" w:rsidRDefault="00E0191F" w:rsidP="00FC436E">
      <w:pPr>
        <w:spacing w:before="160" w:after="120" w:line="360" w:lineRule="auto"/>
        <w:ind w:left="720" w:right="-598"/>
        <w:rPr>
          <w:rFonts w:ascii="Times New Roman" w:hAnsi="Times New Roman" w:cs="Times New Roman"/>
          <w:b/>
          <w:sz w:val="24"/>
          <w:szCs w:val="24"/>
          <w:lang w:val="en-US"/>
        </w:rPr>
      </w:pPr>
      <w:r w:rsidRPr="00D536FF">
        <w:rPr>
          <w:rFonts w:ascii="Times New Roman" w:hAnsi="Times New Roman" w:cs="Times New Roman"/>
          <w:b/>
          <w:sz w:val="24"/>
          <w:szCs w:val="24"/>
          <w:lang w:val="en-US"/>
        </w:rPr>
        <w:t>C1. Self-evaluation Summary</w:t>
      </w:r>
    </w:p>
    <w:p w14:paraId="6CDF8DCB" w14:textId="77777777" w:rsidR="00E0191F" w:rsidRPr="00D536FF" w:rsidRDefault="00E0191F" w:rsidP="00FC436E">
      <w:pPr>
        <w:spacing w:before="160" w:after="120" w:line="360" w:lineRule="auto"/>
        <w:ind w:right="-598"/>
        <w:rPr>
          <w:rFonts w:ascii="Times New Roman" w:hAnsi="Times New Roman" w:cs="Times New Roman"/>
          <w:color w:val="FF0000"/>
          <w:sz w:val="24"/>
          <w:szCs w:val="24"/>
          <w:lang w:val="en-US"/>
        </w:rPr>
      </w:pPr>
      <w:r w:rsidRPr="00D536FF">
        <w:rPr>
          <w:rFonts w:ascii="Times New Roman" w:hAnsi="Times New Roman" w:cs="Times New Roman"/>
          <w:sz w:val="24"/>
          <w:szCs w:val="24"/>
          <w:lang w:val="en-US"/>
        </w:rPr>
        <w:t>Summarize the status of the school meeting the standards defining the strength and weaknesses in a text not longer than one page</w:t>
      </w:r>
      <w:r w:rsidRPr="00D536FF">
        <w:rPr>
          <w:rFonts w:ascii="Times New Roman" w:hAnsi="Times New Roman" w:cs="Times New Roman"/>
          <w:color w:val="FF0000"/>
          <w:sz w:val="24"/>
          <w:szCs w:val="24"/>
          <w:lang w:val="en-US"/>
        </w:rPr>
        <w:t xml:space="preserve">. </w:t>
      </w:r>
    </w:p>
    <w:p w14:paraId="574F83AE" w14:textId="6526A4B8" w:rsidR="00E0191F" w:rsidRPr="00D536FF" w:rsidRDefault="00E0191F" w:rsidP="00FC436E">
      <w:pPr>
        <w:spacing w:before="160" w:after="120" w:line="360" w:lineRule="auto"/>
        <w:ind w:left="720" w:right="-598"/>
        <w:rPr>
          <w:rFonts w:ascii="Times New Roman" w:hAnsi="Times New Roman" w:cs="Times New Roman"/>
          <w:b/>
          <w:sz w:val="24"/>
          <w:szCs w:val="24"/>
          <w:lang w:val="en-US"/>
        </w:rPr>
      </w:pPr>
      <w:r w:rsidRPr="00D536FF">
        <w:rPr>
          <w:rFonts w:ascii="Times New Roman" w:hAnsi="Times New Roman" w:cs="Times New Roman"/>
          <w:b/>
          <w:sz w:val="24"/>
          <w:szCs w:val="24"/>
          <w:lang w:val="en-US"/>
        </w:rPr>
        <w:t>C2. Evaluations of WFME Global Standards for Basic Medical Education (20</w:t>
      </w:r>
      <w:r w:rsidR="00EB3123" w:rsidRPr="00D536FF">
        <w:rPr>
          <w:rFonts w:ascii="Times New Roman" w:hAnsi="Times New Roman" w:cs="Times New Roman"/>
          <w:b/>
          <w:sz w:val="24"/>
          <w:szCs w:val="24"/>
          <w:lang w:val="en-US"/>
        </w:rPr>
        <w:t>20</w:t>
      </w:r>
      <w:r w:rsidRPr="00D536FF">
        <w:rPr>
          <w:rFonts w:ascii="Times New Roman" w:hAnsi="Times New Roman" w:cs="Times New Roman"/>
          <w:b/>
          <w:sz w:val="24"/>
          <w:szCs w:val="24"/>
          <w:lang w:val="en-US"/>
        </w:rPr>
        <w:t>)</w:t>
      </w:r>
    </w:p>
    <w:p w14:paraId="207B8972" w14:textId="1441C367"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 In this section, evaluate and explain your school</w:t>
      </w:r>
      <w:r w:rsidR="00A2456D" w:rsidRPr="00D536FF">
        <w:rPr>
          <w:rFonts w:ascii="Times New Roman" w:hAnsi="Times New Roman" w:cs="Times New Roman"/>
          <w:sz w:val="24"/>
          <w:szCs w:val="24"/>
          <w:lang w:val="en-US"/>
        </w:rPr>
        <w:t>’</w:t>
      </w:r>
      <w:r w:rsidRPr="00D536FF">
        <w:rPr>
          <w:rFonts w:ascii="Times New Roman" w:hAnsi="Times New Roman" w:cs="Times New Roman"/>
          <w:sz w:val="24"/>
          <w:szCs w:val="24"/>
          <w:lang w:val="en-US"/>
        </w:rPr>
        <w:t xml:space="preserve">s status </w:t>
      </w:r>
      <w:r w:rsidR="00A2456D" w:rsidRPr="00D536FF">
        <w:rPr>
          <w:rFonts w:ascii="Times New Roman" w:hAnsi="Times New Roman" w:cs="Times New Roman"/>
          <w:sz w:val="24"/>
          <w:szCs w:val="24"/>
          <w:lang w:val="en-US"/>
        </w:rPr>
        <w:t>against</w:t>
      </w:r>
      <w:r w:rsidRPr="00D536FF">
        <w:rPr>
          <w:rFonts w:ascii="Times New Roman" w:hAnsi="Times New Roman" w:cs="Times New Roman"/>
          <w:sz w:val="24"/>
          <w:szCs w:val="24"/>
          <w:lang w:val="en-US"/>
        </w:rPr>
        <w:t xml:space="preserve"> </w:t>
      </w:r>
      <w:r w:rsidR="00A2456D" w:rsidRPr="00D536FF">
        <w:rPr>
          <w:rFonts w:ascii="Times New Roman" w:hAnsi="Times New Roman" w:cs="Times New Roman"/>
          <w:sz w:val="24"/>
          <w:szCs w:val="24"/>
          <w:lang w:val="en-US"/>
        </w:rPr>
        <w:t xml:space="preserve">the </w:t>
      </w:r>
      <w:r w:rsidRPr="00D536FF">
        <w:rPr>
          <w:rFonts w:ascii="Times New Roman" w:hAnsi="Times New Roman" w:cs="Times New Roman"/>
          <w:sz w:val="24"/>
          <w:szCs w:val="24"/>
          <w:lang w:val="en-US"/>
        </w:rPr>
        <w:t>standards, using the definitions given below.</w:t>
      </w:r>
    </w:p>
    <w:p w14:paraId="3E54AF15" w14:textId="7F355D11" w:rsidR="00E0191F" w:rsidRPr="00D536FF" w:rsidRDefault="00E0191F" w:rsidP="00FC436E">
      <w:pPr>
        <w:spacing w:before="160" w:after="120" w:line="360" w:lineRule="auto"/>
        <w:ind w:right="-598"/>
        <w:rPr>
          <w:rFonts w:ascii="Times New Roman" w:hAnsi="Times New Roman" w:cs="Times New Roman"/>
          <w:color w:val="FF0000"/>
          <w:sz w:val="24"/>
          <w:szCs w:val="24"/>
          <w:lang w:val="en-US"/>
        </w:rPr>
      </w:pPr>
      <w:r w:rsidRPr="00D536FF">
        <w:rPr>
          <w:rFonts w:ascii="Times New Roman" w:hAnsi="Times New Roman" w:cs="Times New Roman"/>
          <w:sz w:val="24"/>
          <w:szCs w:val="24"/>
          <w:lang w:val="en-US"/>
        </w:rPr>
        <w:lastRenderedPageBreak/>
        <w:t xml:space="preserve"> In the SER, each standard should be regarded as a separate heading. </w:t>
      </w:r>
      <w:r w:rsidR="00BE6158" w:rsidRPr="00D536FF">
        <w:rPr>
          <w:rFonts w:ascii="Times New Roman" w:hAnsi="Times New Roman" w:cs="Times New Roman"/>
          <w:sz w:val="24"/>
          <w:szCs w:val="24"/>
          <w:lang w:val="en-US"/>
        </w:rPr>
        <w:t>At the end of each standard, a</w:t>
      </w:r>
      <w:r w:rsidR="00254B9C" w:rsidRPr="00D536FF">
        <w:rPr>
          <w:rFonts w:ascii="Times New Roman" w:hAnsi="Times New Roman" w:cs="Times New Roman"/>
          <w:sz w:val="24"/>
          <w:szCs w:val="24"/>
          <w:lang w:val="en-US"/>
        </w:rPr>
        <w:t xml:space="preserve"> self-evaluation of the school about strengths, areas for improvement and </w:t>
      </w:r>
      <w:proofErr w:type="gramStart"/>
      <w:r w:rsidR="00254B9C" w:rsidRPr="00D536FF">
        <w:rPr>
          <w:rFonts w:ascii="Times New Roman" w:hAnsi="Times New Roman" w:cs="Times New Roman"/>
          <w:sz w:val="24"/>
          <w:szCs w:val="24"/>
          <w:lang w:val="en-US"/>
        </w:rPr>
        <w:t>plans for the future</w:t>
      </w:r>
      <w:proofErr w:type="gramEnd"/>
      <w:r w:rsidR="00254B9C" w:rsidRPr="00D536FF">
        <w:rPr>
          <w:rFonts w:ascii="Times New Roman" w:hAnsi="Times New Roman" w:cs="Times New Roman"/>
          <w:sz w:val="24"/>
          <w:szCs w:val="24"/>
          <w:lang w:val="en-US"/>
        </w:rPr>
        <w:t xml:space="preserve"> related to that standard </w:t>
      </w:r>
      <w:r w:rsidR="00BE6158" w:rsidRPr="00D536FF">
        <w:rPr>
          <w:rFonts w:ascii="Times New Roman" w:hAnsi="Times New Roman" w:cs="Times New Roman"/>
          <w:sz w:val="24"/>
          <w:szCs w:val="24"/>
          <w:lang w:val="en-US"/>
        </w:rPr>
        <w:t xml:space="preserve">should be written. While explaining the status of the school against the standards, use of tables and graphs is strongly recommended.  </w:t>
      </w:r>
    </w:p>
    <w:p w14:paraId="51CD9C35" w14:textId="4193BC08" w:rsidR="00E0191F" w:rsidRPr="00D536FF" w:rsidRDefault="00E0191F" w:rsidP="00FC436E">
      <w:pPr>
        <w:spacing w:before="160" w:after="120" w:line="360" w:lineRule="auto"/>
        <w:ind w:right="-598"/>
        <w:rPr>
          <w:rFonts w:ascii="Times New Roman" w:hAnsi="Times New Roman" w:cs="Times New Roman"/>
          <w:sz w:val="24"/>
          <w:szCs w:val="24"/>
          <w:lang w:val="en-US"/>
        </w:rPr>
      </w:pPr>
      <w:r w:rsidRPr="00D536FF">
        <w:rPr>
          <w:rFonts w:ascii="Times New Roman" w:hAnsi="Times New Roman" w:cs="Times New Roman"/>
          <w:sz w:val="24"/>
          <w:szCs w:val="24"/>
          <w:lang w:val="en-US"/>
        </w:rPr>
        <w:t xml:space="preserve">All kind of supporting documents and/or evidence for explanation of the school’s status meeting the standards such as written or visual materials should be given as “attachments”.  The attachments should be numbered according to the number of the related standard and </w:t>
      </w:r>
      <w:r w:rsidR="008F3AC7">
        <w:rPr>
          <w:rFonts w:ascii="Times New Roman" w:hAnsi="Times New Roman" w:cs="Times New Roman"/>
          <w:sz w:val="24"/>
          <w:szCs w:val="24"/>
          <w:lang w:val="en-US"/>
        </w:rPr>
        <w:t>written</w:t>
      </w:r>
      <w:r w:rsidRPr="00D536FF">
        <w:rPr>
          <w:rFonts w:ascii="Times New Roman" w:hAnsi="Times New Roman" w:cs="Times New Roman"/>
          <w:sz w:val="24"/>
          <w:szCs w:val="24"/>
          <w:lang w:val="en-US"/>
        </w:rPr>
        <w:t xml:space="preserve"> in brackets in the text.  For </w:t>
      </w:r>
      <w:r w:rsidR="00254B9C" w:rsidRPr="00D536FF">
        <w:rPr>
          <w:rFonts w:ascii="Times New Roman" w:hAnsi="Times New Roman" w:cs="Times New Roman"/>
          <w:sz w:val="24"/>
          <w:szCs w:val="24"/>
          <w:lang w:val="en-US"/>
        </w:rPr>
        <w:t>example,</w:t>
      </w:r>
      <w:r w:rsidRPr="00D536FF">
        <w:rPr>
          <w:rFonts w:ascii="Times New Roman" w:hAnsi="Times New Roman" w:cs="Times New Roman"/>
          <w:sz w:val="24"/>
          <w:szCs w:val="24"/>
          <w:lang w:val="en-US"/>
        </w:rPr>
        <w:t xml:space="preserve"> the 3</w:t>
      </w:r>
      <w:r w:rsidRPr="00D536FF">
        <w:rPr>
          <w:rFonts w:ascii="Times New Roman" w:hAnsi="Times New Roman" w:cs="Times New Roman"/>
          <w:sz w:val="24"/>
          <w:szCs w:val="24"/>
          <w:vertAlign w:val="superscript"/>
          <w:lang w:val="en-US"/>
        </w:rPr>
        <w:t>rd</w:t>
      </w:r>
      <w:r w:rsidRPr="00D536FF">
        <w:rPr>
          <w:rFonts w:ascii="Times New Roman" w:hAnsi="Times New Roman" w:cs="Times New Roman"/>
          <w:sz w:val="24"/>
          <w:szCs w:val="24"/>
          <w:lang w:val="en-US"/>
        </w:rPr>
        <w:t xml:space="preserve"> attachment associated </w:t>
      </w:r>
      <w:r w:rsidR="00254B9C" w:rsidRPr="00D536FF">
        <w:rPr>
          <w:rFonts w:ascii="Times New Roman" w:hAnsi="Times New Roman" w:cs="Times New Roman"/>
          <w:sz w:val="24"/>
          <w:szCs w:val="24"/>
          <w:lang w:val="en-US"/>
        </w:rPr>
        <w:t xml:space="preserve">with </w:t>
      </w:r>
      <w:r w:rsidR="008F3AC7" w:rsidRPr="00D536FF">
        <w:rPr>
          <w:rFonts w:ascii="Times New Roman" w:hAnsi="Times New Roman" w:cs="Times New Roman"/>
          <w:sz w:val="24"/>
          <w:szCs w:val="24"/>
          <w:lang w:val="en-US"/>
        </w:rPr>
        <w:t>standard</w:t>
      </w:r>
      <w:r w:rsidRPr="00D536FF">
        <w:rPr>
          <w:rFonts w:ascii="Times New Roman" w:hAnsi="Times New Roman" w:cs="Times New Roman"/>
          <w:sz w:val="24"/>
          <w:szCs w:val="24"/>
          <w:lang w:val="en-US"/>
        </w:rPr>
        <w:t xml:space="preserve"> 1.</w:t>
      </w:r>
      <w:r w:rsidR="008F3AC7" w:rsidRPr="00D536FF">
        <w:rPr>
          <w:rFonts w:ascii="Times New Roman" w:hAnsi="Times New Roman" w:cs="Times New Roman"/>
          <w:sz w:val="24"/>
          <w:szCs w:val="24"/>
          <w:lang w:val="en-US"/>
        </w:rPr>
        <w:t>1. should</w:t>
      </w:r>
      <w:r w:rsidRPr="00D536FF">
        <w:rPr>
          <w:rFonts w:ascii="Times New Roman" w:hAnsi="Times New Roman" w:cs="Times New Roman"/>
          <w:sz w:val="24"/>
          <w:szCs w:val="24"/>
          <w:lang w:val="en-US"/>
        </w:rPr>
        <w:t xml:space="preserve"> be numbered as </w:t>
      </w:r>
      <w:r w:rsidR="00254B9C" w:rsidRPr="00D536FF">
        <w:rPr>
          <w:rFonts w:ascii="Times New Roman" w:hAnsi="Times New Roman" w:cs="Times New Roman"/>
          <w:sz w:val="24"/>
          <w:szCs w:val="24"/>
          <w:lang w:val="en-US"/>
        </w:rPr>
        <w:t>Attachment</w:t>
      </w:r>
      <w:r w:rsidR="008F3AC7">
        <w:rPr>
          <w:rFonts w:ascii="Times New Roman" w:hAnsi="Times New Roman" w:cs="Times New Roman"/>
          <w:sz w:val="24"/>
          <w:szCs w:val="24"/>
          <w:lang w:val="en-US"/>
        </w:rPr>
        <w:t xml:space="preserve"> 1</w:t>
      </w:r>
      <w:r w:rsidRPr="00D536FF">
        <w:rPr>
          <w:rFonts w:ascii="Times New Roman" w:hAnsi="Times New Roman" w:cs="Times New Roman"/>
          <w:sz w:val="24"/>
          <w:szCs w:val="24"/>
          <w:lang w:val="en-US"/>
        </w:rPr>
        <w:t xml:space="preserve">.1./3.  </w:t>
      </w:r>
    </w:p>
    <w:p w14:paraId="498858CC"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p>
    <w:p w14:paraId="0EC35950"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p>
    <w:p w14:paraId="7746054F" w14:textId="77777777" w:rsidR="00E0191F" w:rsidRPr="00D536FF" w:rsidRDefault="00E0191F" w:rsidP="00FC436E">
      <w:pPr>
        <w:spacing w:before="160" w:after="120" w:line="360" w:lineRule="auto"/>
        <w:ind w:right="-598"/>
        <w:rPr>
          <w:rFonts w:ascii="Times New Roman" w:hAnsi="Times New Roman" w:cs="Times New Roman"/>
          <w:sz w:val="24"/>
          <w:szCs w:val="24"/>
          <w:lang w:val="en-US"/>
        </w:rPr>
      </w:pPr>
    </w:p>
    <w:p w14:paraId="1FB13268" w14:textId="4E438904" w:rsidR="00C1125C" w:rsidRPr="00D536FF" w:rsidRDefault="007A41F2" w:rsidP="00C1125C">
      <w:pPr>
        <w:jc w:val="center"/>
        <w:rPr>
          <w:rFonts w:ascii="Times New Roman" w:hAnsi="Times New Roman" w:cs="Times New Roman"/>
          <w:b/>
          <w:noProof/>
          <w:sz w:val="28"/>
          <w:szCs w:val="28"/>
          <w:lang w:val="en-US"/>
        </w:rPr>
      </w:pPr>
      <w:r w:rsidRPr="00D536FF">
        <w:rPr>
          <w:lang w:val="en-US"/>
        </w:rPr>
        <w:object w:dxaOrig="10835" w:dyaOrig="15872" w14:anchorId="3CA6C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89.4pt" o:ole="">
            <v:imagedata r:id="rId15" o:title=""/>
          </v:shape>
          <o:OLEObject Type="Embed" ProgID="Visio.Drawing.11" ShapeID="_x0000_i1025" DrawAspect="Content" ObjectID="_1830950777" r:id="rId16"/>
        </w:object>
      </w:r>
    </w:p>
    <w:p w14:paraId="73CB3588" w14:textId="77777777" w:rsidR="00C1125C" w:rsidRPr="00D536FF" w:rsidRDefault="00C1125C" w:rsidP="00FC436E">
      <w:pPr>
        <w:spacing w:before="160" w:after="120" w:line="360" w:lineRule="auto"/>
        <w:ind w:right="-598"/>
        <w:jc w:val="center"/>
        <w:rPr>
          <w:rFonts w:ascii="Times New Roman" w:hAnsi="Times New Roman" w:cs="Times New Roman"/>
          <w:sz w:val="24"/>
          <w:szCs w:val="24"/>
          <w:lang w:val="en-US"/>
        </w:rPr>
        <w:sectPr w:rsidR="00C1125C" w:rsidRPr="00D536FF" w:rsidSect="00FC436E">
          <w:footerReference w:type="default" r:id="rId17"/>
          <w:pgSz w:w="11900" w:h="16838"/>
          <w:pgMar w:top="1440" w:right="1080" w:bottom="1440" w:left="1080" w:header="0" w:footer="0" w:gutter="0"/>
          <w:pgNumType w:start="1"/>
          <w:cols w:space="0" w:equalWidth="0">
            <w:col w:w="9406"/>
          </w:cols>
          <w:docGrid w:linePitch="360"/>
        </w:sectPr>
      </w:pPr>
    </w:p>
    <w:p w14:paraId="2D25F53F" w14:textId="2A17F2D2" w:rsidR="00E0191F" w:rsidRPr="00D536FF" w:rsidRDefault="00E0191F" w:rsidP="00FC436E">
      <w:pPr>
        <w:spacing w:before="160" w:after="120" w:line="360" w:lineRule="auto"/>
        <w:ind w:right="-598"/>
        <w:jc w:val="center"/>
        <w:rPr>
          <w:rFonts w:ascii="Times New Roman" w:hAnsi="Times New Roman" w:cs="Times New Roman"/>
          <w:sz w:val="24"/>
          <w:szCs w:val="24"/>
          <w:lang w:val="en-US"/>
        </w:rPr>
      </w:pPr>
    </w:p>
    <w:p w14:paraId="200F45B6" w14:textId="5D63DAC6" w:rsidR="00E0191F" w:rsidRPr="00D536FF" w:rsidRDefault="00CC72D0" w:rsidP="00CC3B26">
      <w:pPr>
        <w:pStyle w:val="Balk1"/>
      </w:pPr>
      <w:r w:rsidRPr="00D536FF">
        <w:t xml:space="preserve">PART </w:t>
      </w:r>
      <w:proofErr w:type="spellStart"/>
      <w:r w:rsidRPr="00D536FF">
        <w:t>ll</w:t>
      </w:r>
      <w:proofErr w:type="spellEnd"/>
      <w:r w:rsidR="00D93104" w:rsidRPr="00D536FF">
        <w:t xml:space="preserve">: </w:t>
      </w:r>
      <w:r w:rsidRPr="00D536FF">
        <w:t>U</w:t>
      </w:r>
      <w:r w:rsidR="00604859" w:rsidRPr="00D536FF">
        <w:t>SE</w:t>
      </w:r>
      <w:r w:rsidR="00E0191F" w:rsidRPr="00D536FF">
        <w:t xml:space="preserve"> of WFME </w:t>
      </w:r>
      <w:r w:rsidR="00604859" w:rsidRPr="00D536FF">
        <w:t xml:space="preserve">STANDARDS </w:t>
      </w:r>
      <w:r w:rsidR="00E0191F" w:rsidRPr="00D536FF">
        <w:t xml:space="preserve">for </w:t>
      </w:r>
      <w:r w:rsidR="00604859" w:rsidRPr="00D536FF">
        <w:t>PREPARING SELF-EVALUATION REPORT</w:t>
      </w:r>
    </w:p>
    <w:p w14:paraId="42F51D3A" w14:textId="77777777" w:rsidR="008D323E" w:rsidRPr="00D536FF" w:rsidRDefault="008D323E" w:rsidP="005E759A">
      <w:pPr>
        <w:spacing w:line="0" w:lineRule="atLeast"/>
        <w:ind w:right="-598"/>
        <w:rPr>
          <w:rFonts w:ascii="Times New Roman" w:eastAsia="Times New Roman" w:hAnsi="Times New Roman" w:cs="Times New Roman"/>
          <w:b/>
          <w:i/>
          <w:iCs/>
          <w:sz w:val="28"/>
          <w:szCs w:val="28"/>
          <w:lang w:val="en-US"/>
        </w:rPr>
      </w:pPr>
    </w:p>
    <w:p w14:paraId="04F32925" w14:textId="77777777" w:rsidR="00BE6158" w:rsidRPr="00D536FF" w:rsidRDefault="005E759A" w:rsidP="005E759A">
      <w:pPr>
        <w:spacing w:line="0" w:lineRule="atLeast"/>
        <w:ind w:right="-598"/>
        <w:rPr>
          <w:rFonts w:asciiTheme="minorHAnsi" w:eastAsia="Times New Roman" w:hAnsiTheme="minorHAnsi" w:cstheme="minorHAnsi"/>
          <w:bCs/>
          <w:sz w:val="28"/>
          <w:szCs w:val="28"/>
          <w:lang w:val="en-US"/>
        </w:rPr>
      </w:pPr>
      <w:r w:rsidRPr="00D536FF">
        <w:rPr>
          <w:rFonts w:asciiTheme="minorHAnsi" w:eastAsia="Times New Roman" w:hAnsiTheme="minorHAnsi" w:cstheme="minorHAnsi"/>
          <w:bCs/>
          <w:sz w:val="28"/>
          <w:szCs w:val="28"/>
          <w:lang w:val="en-US"/>
        </w:rPr>
        <w:t xml:space="preserve">This part </w:t>
      </w:r>
      <w:r w:rsidR="00BE6158" w:rsidRPr="00D536FF">
        <w:rPr>
          <w:rFonts w:asciiTheme="minorHAnsi" w:eastAsia="Times New Roman" w:hAnsiTheme="minorHAnsi" w:cstheme="minorHAnsi"/>
          <w:bCs/>
          <w:sz w:val="28"/>
          <w:szCs w:val="28"/>
          <w:lang w:val="en-US"/>
        </w:rPr>
        <w:t>includes</w:t>
      </w:r>
    </w:p>
    <w:p w14:paraId="5CA60683" w14:textId="77777777" w:rsidR="00BE6158" w:rsidRPr="00D536FF" w:rsidRDefault="00BE6158" w:rsidP="005E759A">
      <w:pPr>
        <w:spacing w:line="0" w:lineRule="atLeast"/>
        <w:ind w:right="-598"/>
        <w:rPr>
          <w:rFonts w:asciiTheme="minorHAnsi" w:eastAsia="Times New Roman" w:hAnsiTheme="minorHAnsi" w:cstheme="minorHAnsi"/>
          <w:bCs/>
          <w:sz w:val="28"/>
          <w:szCs w:val="28"/>
          <w:lang w:val="en-US"/>
        </w:rPr>
      </w:pPr>
    </w:p>
    <w:p w14:paraId="0AEEDD2A" w14:textId="5A739C95" w:rsidR="00361E4D" w:rsidRPr="00D536FF" w:rsidRDefault="005E759A" w:rsidP="00BE6158">
      <w:pPr>
        <w:pBdr>
          <w:top w:val="single" w:sz="4" w:space="1" w:color="000000"/>
          <w:left w:val="single" w:sz="4" w:space="4" w:color="000000"/>
          <w:bottom w:val="single" w:sz="4" w:space="1" w:color="000000"/>
          <w:right w:val="single" w:sz="4" w:space="4" w:color="000000"/>
        </w:pBdr>
        <w:spacing w:line="0" w:lineRule="atLeast"/>
        <w:ind w:right="-598"/>
        <w:rPr>
          <w:rFonts w:asciiTheme="minorHAnsi" w:eastAsia="Times New Roman" w:hAnsiTheme="minorHAnsi" w:cstheme="minorHAnsi"/>
          <w:bCs/>
          <w:sz w:val="28"/>
          <w:szCs w:val="28"/>
          <w:lang w:val="en-US"/>
        </w:rPr>
      </w:pPr>
      <w:r w:rsidRPr="00D536FF">
        <w:rPr>
          <w:rFonts w:asciiTheme="minorHAnsi" w:eastAsia="Times New Roman" w:hAnsiTheme="minorHAnsi" w:cstheme="minorHAnsi"/>
          <w:bCs/>
          <w:sz w:val="28"/>
          <w:szCs w:val="28"/>
          <w:lang w:val="en-US"/>
        </w:rPr>
        <w:t>WFME Basic Medical Education Standards including guidance and key</w:t>
      </w:r>
      <w:r w:rsidRPr="00D536FF">
        <w:rPr>
          <w:rFonts w:asciiTheme="minorHAnsi" w:eastAsia="Times New Roman" w:hAnsiTheme="minorHAnsi" w:cstheme="minorHAnsi"/>
          <w:bCs/>
          <w:i/>
          <w:iCs/>
          <w:sz w:val="28"/>
          <w:szCs w:val="28"/>
          <w:lang w:val="en-US"/>
        </w:rPr>
        <w:t xml:space="preserve"> questions</w:t>
      </w:r>
      <w:r w:rsidR="000C0D7D" w:rsidRPr="00D536FF">
        <w:rPr>
          <w:rFonts w:asciiTheme="minorHAnsi" w:eastAsia="Times New Roman" w:hAnsiTheme="minorHAnsi" w:cstheme="minorHAnsi"/>
          <w:bCs/>
          <w:sz w:val="28"/>
          <w:szCs w:val="28"/>
          <w:lang w:val="en-US"/>
        </w:rPr>
        <w:t xml:space="preserve"> </w:t>
      </w:r>
    </w:p>
    <w:p w14:paraId="17613FAE" w14:textId="77777777" w:rsidR="00BE6158" w:rsidRPr="00D536FF" w:rsidRDefault="00BE6158" w:rsidP="005E759A">
      <w:pPr>
        <w:spacing w:line="0" w:lineRule="atLeast"/>
        <w:ind w:right="-598"/>
        <w:rPr>
          <w:rFonts w:asciiTheme="minorHAnsi" w:eastAsia="Times New Roman" w:hAnsiTheme="minorHAnsi" w:cstheme="minorHAnsi"/>
          <w:bCs/>
          <w:sz w:val="28"/>
          <w:szCs w:val="28"/>
          <w:lang w:val="en-US"/>
        </w:rPr>
      </w:pPr>
    </w:p>
    <w:p w14:paraId="4279302B" w14:textId="6854C6F3" w:rsidR="00361E4D" w:rsidRPr="00D536FF" w:rsidRDefault="00BE6158" w:rsidP="005E759A">
      <w:pPr>
        <w:spacing w:line="0" w:lineRule="atLeast"/>
        <w:ind w:right="-598"/>
        <w:rPr>
          <w:rFonts w:asciiTheme="minorHAnsi" w:eastAsia="Times New Roman" w:hAnsiTheme="minorHAnsi" w:cstheme="minorHAnsi"/>
          <w:bCs/>
          <w:sz w:val="28"/>
          <w:szCs w:val="28"/>
          <w:lang w:val="en-US"/>
        </w:rPr>
      </w:pPr>
      <w:r w:rsidRPr="00D536FF">
        <w:rPr>
          <w:rFonts w:asciiTheme="minorHAnsi" w:eastAsia="Times New Roman" w:hAnsiTheme="minorHAnsi" w:cstheme="minorHAnsi"/>
          <w:bCs/>
          <w:sz w:val="28"/>
          <w:szCs w:val="28"/>
          <w:lang w:val="en-US"/>
        </w:rPr>
        <w:t>and,</w:t>
      </w:r>
    </w:p>
    <w:p w14:paraId="76A3A235" w14:textId="77777777" w:rsidR="00BE6158" w:rsidRPr="00D536FF" w:rsidRDefault="00BE6158" w:rsidP="005E759A">
      <w:pPr>
        <w:spacing w:line="0" w:lineRule="atLeast"/>
        <w:ind w:right="-598"/>
        <w:rPr>
          <w:rFonts w:ascii="Times New Roman" w:eastAsia="Times New Roman" w:hAnsi="Times New Roman" w:cs="Times New Roman"/>
          <w:b/>
          <w:i/>
          <w:iCs/>
          <w:sz w:val="28"/>
          <w:szCs w:val="28"/>
          <w:lang w:val="en-US"/>
        </w:rPr>
      </w:pPr>
    </w:p>
    <w:tbl>
      <w:tblPr>
        <w:tblStyle w:val="TabloKlavuzu"/>
        <w:tblW w:w="0" w:type="auto"/>
        <w:shd w:val="clear" w:color="auto" w:fill="E2EFD9" w:themeFill="accent6" w:themeFillTint="33"/>
        <w:tblLook w:val="04A0" w:firstRow="1" w:lastRow="0" w:firstColumn="1" w:lastColumn="0" w:noHBand="0" w:noVBand="1"/>
      </w:tblPr>
      <w:tblGrid>
        <w:gridCol w:w="9714"/>
      </w:tblGrid>
      <w:tr w:rsidR="00361E4D" w:rsidRPr="00D536FF" w14:paraId="4294BC38" w14:textId="77777777" w:rsidTr="00C017CF">
        <w:tc>
          <w:tcPr>
            <w:tcW w:w="9714"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2C9CB9A" w14:textId="06A20129" w:rsidR="00361E4D" w:rsidRPr="00D536FF" w:rsidRDefault="00C017CF" w:rsidP="00361E4D">
            <w:pPr>
              <w:pBdr>
                <w:top w:val="single" w:sz="4" w:space="1" w:color="000000"/>
                <w:left w:val="single" w:sz="4" w:space="4" w:color="000000"/>
                <w:bottom w:val="single" w:sz="4" w:space="1" w:color="000000"/>
                <w:right w:val="single" w:sz="4" w:space="4" w:color="000000"/>
              </w:pBdr>
              <w:spacing w:line="0" w:lineRule="atLeast"/>
              <w:ind w:right="-598"/>
              <w:rPr>
                <w:rFonts w:ascii="Times New Roman" w:eastAsia="Times New Roman" w:hAnsi="Times New Roman" w:cs="Times New Roman"/>
                <w:b/>
                <w:sz w:val="28"/>
                <w:szCs w:val="28"/>
                <w:lang w:val="en-US"/>
              </w:rPr>
            </w:pPr>
            <w:r>
              <w:rPr>
                <w:b/>
                <w:color w:val="2F5496" w:themeColor="accent5" w:themeShade="BF"/>
                <w:sz w:val="28"/>
                <w:szCs w:val="28"/>
                <w:lang w:val="en-US"/>
              </w:rPr>
              <w:t xml:space="preserve">* </w:t>
            </w:r>
            <w:r w:rsidR="00361E4D" w:rsidRPr="00554844">
              <w:rPr>
                <w:b/>
                <w:color w:val="2F5496" w:themeColor="accent5" w:themeShade="BF"/>
                <w:sz w:val="28"/>
                <w:szCs w:val="28"/>
                <w:lang w:val="en-US"/>
              </w:rPr>
              <w:t>Recommendations of TEPDAD to prepare the self- evaluation report</w:t>
            </w:r>
            <w:r w:rsidR="00554844" w:rsidRPr="00554844">
              <w:rPr>
                <w:b/>
                <w:color w:val="2F5496" w:themeColor="accent5" w:themeShade="BF"/>
                <w:sz w:val="28"/>
                <w:szCs w:val="28"/>
                <w:lang w:val="en-US"/>
              </w:rPr>
              <w:t>,</w:t>
            </w:r>
            <w:r w:rsidR="00361E4D" w:rsidRPr="00554844">
              <w:rPr>
                <w:b/>
                <w:color w:val="2F5496" w:themeColor="accent5" w:themeShade="BF"/>
                <w:sz w:val="28"/>
                <w:szCs w:val="28"/>
                <w:lang w:val="en-US"/>
              </w:rPr>
              <w:t xml:space="preserve"> </w:t>
            </w:r>
            <w:r w:rsidR="008F3AC7" w:rsidRPr="00554844">
              <w:rPr>
                <w:b/>
                <w:color w:val="2F5496" w:themeColor="accent5" w:themeShade="BF"/>
                <w:sz w:val="28"/>
                <w:szCs w:val="28"/>
                <w:lang w:val="en-US"/>
              </w:rPr>
              <w:t xml:space="preserve">which are </w:t>
            </w:r>
            <w:r w:rsidR="00361E4D" w:rsidRPr="00554844">
              <w:rPr>
                <w:b/>
                <w:color w:val="2F5496" w:themeColor="accent5" w:themeShade="BF"/>
                <w:sz w:val="28"/>
                <w:szCs w:val="28"/>
                <w:lang w:val="en-US"/>
              </w:rPr>
              <w:t>provided under each standard</w:t>
            </w:r>
            <w:r w:rsidR="00361E4D" w:rsidRPr="008F3AC7">
              <w:rPr>
                <w:rFonts w:ascii="Times New Roman" w:eastAsia="Times New Roman" w:hAnsi="Times New Roman" w:cs="Times New Roman"/>
                <w:b/>
                <w:sz w:val="28"/>
                <w:szCs w:val="28"/>
                <w:lang w:val="en-US"/>
              </w:rPr>
              <w:t xml:space="preserve"> </w:t>
            </w:r>
          </w:p>
        </w:tc>
      </w:tr>
    </w:tbl>
    <w:p w14:paraId="5845168D" w14:textId="4A602736" w:rsidR="00361E4D" w:rsidRPr="00C017CF" w:rsidRDefault="00C017CF" w:rsidP="005E759A">
      <w:pPr>
        <w:spacing w:line="0" w:lineRule="atLeast"/>
        <w:ind w:right="-598"/>
        <w:rPr>
          <w:rFonts w:ascii="Times New Roman" w:eastAsia="Times New Roman" w:hAnsi="Times New Roman" w:cs="Times New Roman"/>
          <w:b/>
          <w:i/>
          <w:iCs/>
          <w:sz w:val="28"/>
          <w:szCs w:val="28"/>
          <w:lang w:val="en-US"/>
        </w:rPr>
      </w:pPr>
      <w:r w:rsidRPr="00C017CF">
        <w:rPr>
          <w:b/>
          <w:i/>
          <w:iCs/>
          <w:color w:val="2F5496" w:themeColor="accent5" w:themeShade="BF"/>
          <w:sz w:val="28"/>
          <w:szCs w:val="28"/>
          <w:lang w:val="en-US"/>
        </w:rPr>
        <w:t>*</w:t>
      </w:r>
      <w:r w:rsidRPr="00554844">
        <w:rPr>
          <w:bCs/>
          <w:i/>
          <w:iCs/>
          <w:color w:val="2F5496" w:themeColor="accent5" w:themeShade="BF"/>
          <w:sz w:val="28"/>
          <w:szCs w:val="28"/>
          <w:lang w:val="en-US"/>
        </w:rPr>
        <w:t xml:space="preserve">Medical schools are not obliged to limit themselves to recommended information and documentation. Additional information specific to the school and related documents can </w:t>
      </w:r>
      <w:r w:rsidR="00554844">
        <w:rPr>
          <w:bCs/>
          <w:i/>
          <w:iCs/>
          <w:color w:val="2F5496" w:themeColor="accent5" w:themeShade="BF"/>
          <w:sz w:val="28"/>
          <w:szCs w:val="28"/>
          <w:lang w:val="en-US"/>
        </w:rPr>
        <w:t xml:space="preserve">also </w:t>
      </w:r>
      <w:r w:rsidRPr="00554844">
        <w:rPr>
          <w:bCs/>
          <w:i/>
          <w:iCs/>
          <w:color w:val="2F5496" w:themeColor="accent5" w:themeShade="BF"/>
          <w:sz w:val="28"/>
          <w:szCs w:val="28"/>
          <w:lang w:val="en-US"/>
        </w:rPr>
        <w:t>be provided in the SER.</w:t>
      </w:r>
    </w:p>
    <w:p w14:paraId="0071C591" w14:textId="77777777" w:rsidR="005E759A" w:rsidRPr="00D536FF" w:rsidRDefault="005E759A" w:rsidP="00FC436E">
      <w:pPr>
        <w:spacing w:line="0" w:lineRule="atLeast"/>
        <w:ind w:left="1440" w:right="-598"/>
        <w:rPr>
          <w:rFonts w:ascii="Times New Roman" w:eastAsia="Times New Roman" w:hAnsi="Times New Roman" w:cs="Times New Roman"/>
          <w:b/>
          <w:sz w:val="32"/>
          <w:lang w:val="en-US"/>
        </w:rPr>
      </w:pPr>
    </w:p>
    <w:p w14:paraId="4238250F" w14:textId="77777777" w:rsidR="005E759A" w:rsidRPr="00D536FF" w:rsidRDefault="005E759A" w:rsidP="000E478D">
      <w:pPr>
        <w:pStyle w:val="Balk2"/>
        <w:ind w:left="104" w:right="66"/>
        <w:jc w:val="left"/>
      </w:pPr>
      <w:r w:rsidRPr="00D536FF">
        <w:t xml:space="preserve">1. MISSION AND VALUES </w:t>
      </w:r>
    </w:p>
    <w:p w14:paraId="7EF29812" w14:textId="77777777" w:rsidR="005E759A" w:rsidRPr="00D536FF" w:rsidRDefault="005E759A" w:rsidP="005E759A">
      <w:pPr>
        <w:spacing w:after="52" w:line="259" w:lineRule="auto"/>
        <w:rPr>
          <w:lang w:val="en-US"/>
        </w:rPr>
      </w:pPr>
      <w:r w:rsidRPr="00D536FF">
        <w:rPr>
          <w:lang w:val="en-US"/>
        </w:rPr>
        <w:t xml:space="preserve"> </w:t>
      </w:r>
    </w:p>
    <w:p w14:paraId="58629AF0" w14:textId="3221BF5B" w:rsidR="005E759A" w:rsidRPr="00D536FF" w:rsidRDefault="005E759A" w:rsidP="005E759A">
      <w:pPr>
        <w:spacing w:line="259" w:lineRule="auto"/>
        <w:rPr>
          <w:lang w:val="en-US"/>
        </w:rPr>
      </w:pPr>
    </w:p>
    <w:tbl>
      <w:tblPr>
        <w:tblStyle w:val="TableGrid"/>
        <w:tblW w:w="9011" w:type="dxa"/>
        <w:tblInd w:w="6" w:type="dxa"/>
        <w:tblCellMar>
          <w:top w:w="154" w:type="dxa"/>
          <w:left w:w="109" w:type="dxa"/>
          <w:right w:w="192" w:type="dxa"/>
        </w:tblCellMar>
        <w:tblLook w:val="04A0" w:firstRow="1" w:lastRow="0" w:firstColumn="1" w:lastColumn="0" w:noHBand="0" w:noVBand="1"/>
      </w:tblPr>
      <w:tblGrid>
        <w:gridCol w:w="9011"/>
      </w:tblGrid>
      <w:tr w:rsidR="005E759A" w:rsidRPr="00D536FF" w14:paraId="53094869" w14:textId="77777777" w:rsidTr="004F5224">
        <w:trPr>
          <w:trHeight w:val="500"/>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59DECA71" w14:textId="77777777" w:rsidR="005E759A" w:rsidRPr="00D536FF" w:rsidRDefault="005E759A" w:rsidP="004F5224">
            <w:pPr>
              <w:spacing w:line="259" w:lineRule="auto"/>
              <w:rPr>
                <w:lang w:val="en-US"/>
              </w:rPr>
            </w:pPr>
            <w:r w:rsidRPr="00D536FF">
              <w:rPr>
                <w:b/>
                <w:color w:val="20419B"/>
                <w:lang w:val="en-US"/>
              </w:rPr>
              <w:t xml:space="preserve">1.1 STATING THE MISSION </w:t>
            </w:r>
          </w:p>
        </w:tc>
      </w:tr>
      <w:tr w:rsidR="005E759A" w:rsidRPr="00D536FF" w14:paraId="792C86CF" w14:textId="77777777" w:rsidTr="004F5224">
        <w:trPr>
          <w:trHeight w:val="488"/>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262BCB8C" w14:textId="77777777" w:rsidR="005E759A" w:rsidRPr="00D536FF" w:rsidRDefault="005E759A" w:rsidP="004F5224">
            <w:pPr>
              <w:spacing w:line="259" w:lineRule="auto"/>
              <w:rPr>
                <w:lang w:val="en-US"/>
              </w:rPr>
            </w:pPr>
            <w:r w:rsidRPr="00D536FF">
              <w:rPr>
                <w:b/>
                <w:color w:val="20419B"/>
                <w:lang w:val="en-US"/>
              </w:rPr>
              <w:t xml:space="preserve">The school has a public statement that sets out its values, priorities, and goals. </w:t>
            </w:r>
          </w:p>
        </w:tc>
      </w:tr>
      <w:tr w:rsidR="005E759A" w:rsidRPr="00D536FF" w14:paraId="422D8788" w14:textId="77777777" w:rsidTr="004F5224">
        <w:trPr>
          <w:trHeight w:val="3759"/>
        </w:trPr>
        <w:tc>
          <w:tcPr>
            <w:tcW w:w="9011" w:type="dxa"/>
            <w:tcBorders>
              <w:top w:val="single" w:sz="4" w:space="0" w:color="000000"/>
              <w:left w:val="single" w:sz="4" w:space="0" w:color="000000"/>
              <w:bottom w:val="single" w:sz="4" w:space="0" w:color="000000"/>
              <w:right w:val="single" w:sz="4" w:space="0" w:color="000000"/>
            </w:tcBorders>
            <w:vAlign w:val="center"/>
          </w:tcPr>
          <w:p w14:paraId="3C3CA1F2" w14:textId="77777777" w:rsidR="005E759A" w:rsidRPr="00D536FF" w:rsidRDefault="005E759A" w:rsidP="004F5224">
            <w:pPr>
              <w:spacing w:after="19" w:line="259" w:lineRule="auto"/>
              <w:rPr>
                <w:lang w:val="en-US"/>
              </w:rPr>
            </w:pPr>
            <w:r w:rsidRPr="00D536FF">
              <w:rPr>
                <w:b/>
                <w:lang w:val="en-US"/>
              </w:rPr>
              <w:t xml:space="preserve">Guidance: </w:t>
            </w:r>
          </w:p>
          <w:p w14:paraId="7D1D865F" w14:textId="77777777" w:rsidR="005E759A" w:rsidRPr="00D536FF" w:rsidRDefault="005E759A" w:rsidP="004F5224">
            <w:pPr>
              <w:spacing w:after="14" w:line="259" w:lineRule="auto"/>
              <w:rPr>
                <w:lang w:val="en-US"/>
              </w:rPr>
            </w:pPr>
            <w:r w:rsidRPr="00D536FF">
              <w:rPr>
                <w:b/>
                <w:lang w:val="en-US"/>
              </w:rPr>
              <w:t xml:space="preserve"> </w:t>
            </w:r>
          </w:p>
          <w:p w14:paraId="70B8D2F6" w14:textId="77777777" w:rsidR="005E759A" w:rsidRPr="00D536FF" w:rsidRDefault="005E759A" w:rsidP="004F5224">
            <w:pPr>
              <w:spacing w:after="19" w:line="259" w:lineRule="auto"/>
              <w:rPr>
                <w:lang w:val="en-US"/>
              </w:rPr>
            </w:pPr>
            <w:r w:rsidRPr="00D536FF">
              <w:rPr>
                <w:lang w:val="en-US"/>
              </w:rPr>
              <w:t xml:space="preserve">Consider the role, audiences, and uses of the mission statement.  </w:t>
            </w:r>
          </w:p>
          <w:p w14:paraId="7D82094C" w14:textId="77777777" w:rsidR="005E759A" w:rsidRPr="00D536FF" w:rsidRDefault="005E759A" w:rsidP="004F5224">
            <w:pPr>
              <w:spacing w:after="36" w:line="259" w:lineRule="auto"/>
              <w:rPr>
                <w:lang w:val="en-US"/>
              </w:rPr>
            </w:pPr>
            <w:r w:rsidRPr="00D536FF">
              <w:rPr>
                <w:lang w:val="en-US"/>
              </w:rPr>
              <w:t xml:space="preserve"> </w:t>
            </w:r>
          </w:p>
          <w:p w14:paraId="00AB920A" w14:textId="77777777" w:rsidR="005E759A" w:rsidRPr="00D536FF" w:rsidRDefault="005E759A" w:rsidP="004F5224">
            <w:pPr>
              <w:spacing w:after="5" w:line="272" w:lineRule="auto"/>
              <w:rPr>
                <w:lang w:val="en-US"/>
              </w:rPr>
            </w:pPr>
            <w:r w:rsidRPr="00D536FF">
              <w:rPr>
                <w:lang w:val="en-US"/>
              </w:rPr>
              <w:t xml:space="preserve">Briefly and concisely describe the school’s purpose, values, educational goals, research functions, and relationships with the healthcare service and communities. </w:t>
            </w:r>
          </w:p>
          <w:p w14:paraId="510E2CA0" w14:textId="77777777" w:rsidR="005E759A" w:rsidRPr="00D536FF" w:rsidRDefault="005E759A" w:rsidP="004F5224">
            <w:pPr>
              <w:spacing w:after="14" w:line="259" w:lineRule="auto"/>
              <w:rPr>
                <w:lang w:val="en-US"/>
              </w:rPr>
            </w:pPr>
            <w:r w:rsidRPr="00D536FF">
              <w:rPr>
                <w:lang w:val="en-US"/>
              </w:rPr>
              <w:t xml:space="preserve"> </w:t>
            </w:r>
          </w:p>
          <w:p w14:paraId="27D2C94C" w14:textId="77777777" w:rsidR="005E759A" w:rsidRPr="00D536FF" w:rsidRDefault="005E759A" w:rsidP="004F5224">
            <w:pPr>
              <w:spacing w:line="277" w:lineRule="auto"/>
              <w:rPr>
                <w:lang w:val="en-US"/>
              </w:rPr>
            </w:pPr>
            <w:r w:rsidRPr="00D536FF">
              <w:rPr>
                <w:lang w:val="en-US"/>
              </w:rPr>
              <w:t xml:space="preserve">Indicate the extent to which the statement has been developed in consultation with stakeholders.  </w:t>
            </w:r>
          </w:p>
          <w:p w14:paraId="5C813F60" w14:textId="77777777" w:rsidR="005E759A" w:rsidRPr="00D536FF" w:rsidRDefault="005E759A" w:rsidP="004F5224">
            <w:pPr>
              <w:spacing w:after="14" w:line="259" w:lineRule="auto"/>
              <w:rPr>
                <w:lang w:val="en-US"/>
              </w:rPr>
            </w:pPr>
            <w:r w:rsidRPr="00D536FF">
              <w:rPr>
                <w:lang w:val="en-US"/>
              </w:rPr>
              <w:t xml:space="preserve"> </w:t>
            </w:r>
          </w:p>
          <w:p w14:paraId="65692CC0" w14:textId="77777777" w:rsidR="005E759A" w:rsidRPr="00D536FF" w:rsidRDefault="005E759A" w:rsidP="004F5224">
            <w:pPr>
              <w:spacing w:after="19" w:line="259" w:lineRule="auto"/>
              <w:rPr>
                <w:lang w:val="en-US"/>
              </w:rPr>
            </w:pPr>
            <w:r w:rsidRPr="00D536FF">
              <w:rPr>
                <w:lang w:val="en-US"/>
              </w:rPr>
              <w:t xml:space="preserve">Describe how the mission statement guides the curriculum and quality assurance.  </w:t>
            </w:r>
          </w:p>
          <w:p w14:paraId="0EE6AAA7"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5EB9660B" w14:textId="77777777" w:rsidTr="004F5224">
        <w:trPr>
          <w:trHeight w:val="4600"/>
        </w:trPr>
        <w:tc>
          <w:tcPr>
            <w:tcW w:w="9011" w:type="dxa"/>
            <w:tcBorders>
              <w:top w:val="single" w:sz="4" w:space="0" w:color="000000"/>
              <w:left w:val="single" w:sz="4" w:space="0" w:color="000000"/>
              <w:bottom w:val="single" w:sz="4" w:space="0" w:color="000000"/>
              <w:right w:val="single" w:sz="4" w:space="0" w:color="000000"/>
            </w:tcBorders>
            <w:vAlign w:val="center"/>
          </w:tcPr>
          <w:p w14:paraId="67B55574" w14:textId="77777777" w:rsidR="005E759A" w:rsidRPr="00D536FF" w:rsidRDefault="005E759A" w:rsidP="004F5224">
            <w:pPr>
              <w:spacing w:after="19" w:line="259" w:lineRule="auto"/>
              <w:rPr>
                <w:lang w:val="en-US"/>
              </w:rPr>
            </w:pPr>
            <w:r w:rsidRPr="00D536FF">
              <w:rPr>
                <w:b/>
                <w:lang w:val="en-US"/>
              </w:rPr>
              <w:lastRenderedPageBreak/>
              <w:t xml:space="preserve">Key questions: </w:t>
            </w:r>
          </w:p>
          <w:p w14:paraId="329C364E" w14:textId="77777777" w:rsidR="005E759A" w:rsidRPr="00D536FF" w:rsidRDefault="005E759A" w:rsidP="004F5224">
            <w:pPr>
              <w:spacing w:after="14" w:line="259" w:lineRule="auto"/>
              <w:rPr>
                <w:lang w:val="en-US"/>
              </w:rPr>
            </w:pPr>
            <w:r w:rsidRPr="00D536FF">
              <w:rPr>
                <w:b/>
                <w:lang w:val="en-US"/>
              </w:rPr>
              <w:t xml:space="preserve"> </w:t>
            </w:r>
          </w:p>
          <w:p w14:paraId="2DDC2F25" w14:textId="77777777" w:rsidR="005E759A" w:rsidRPr="00D536FF" w:rsidRDefault="005E759A" w:rsidP="004F5224">
            <w:pPr>
              <w:spacing w:after="19" w:line="259" w:lineRule="auto"/>
              <w:rPr>
                <w:lang w:val="en-US"/>
              </w:rPr>
            </w:pPr>
            <w:r w:rsidRPr="00D536FF">
              <w:rPr>
                <w:lang w:val="en-US"/>
              </w:rPr>
              <w:t xml:space="preserve">How is the mission statement specially tailored to the school? </w:t>
            </w:r>
          </w:p>
          <w:p w14:paraId="73096BFD" w14:textId="77777777" w:rsidR="005E759A" w:rsidRPr="00D536FF" w:rsidRDefault="005E759A" w:rsidP="004F5224">
            <w:pPr>
              <w:spacing w:after="14" w:line="259" w:lineRule="auto"/>
              <w:rPr>
                <w:lang w:val="en-US"/>
              </w:rPr>
            </w:pPr>
            <w:r w:rsidRPr="00D536FF">
              <w:rPr>
                <w:lang w:val="en-US"/>
              </w:rPr>
              <w:t xml:space="preserve"> </w:t>
            </w:r>
          </w:p>
          <w:p w14:paraId="4B80C90A" w14:textId="77777777" w:rsidR="005E759A" w:rsidRPr="00D536FF" w:rsidRDefault="005E759A" w:rsidP="004F5224">
            <w:pPr>
              <w:spacing w:after="19" w:line="259" w:lineRule="auto"/>
              <w:rPr>
                <w:lang w:val="en-US"/>
              </w:rPr>
            </w:pPr>
            <w:r w:rsidRPr="00D536FF">
              <w:rPr>
                <w:lang w:val="en-US"/>
              </w:rPr>
              <w:t xml:space="preserve">Which interested groups were involved in </w:t>
            </w:r>
            <w:proofErr w:type="gramStart"/>
            <w:r w:rsidRPr="00D536FF">
              <w:rPr>
                <w:lang w:val="en-US"/>
              </w:rPr>
              <w:t>its</w:t>
            </w:r>
            <w:proofErr w:type="gramEnd"/>
            <w:r w:rsidRPr="00D536FF">
              <w:rPr>
                <w:lang w:val="en-US"/>
              </w:rPr>
              <w:t xml:space="preserve"> development and why? </w:t>
            </w:r>
          </w:p>
          <w:p w14:paraId="26AD4F7D" w14:textId="77777777" w:rsidR="005E759A" w:rsidRPr="00D536FF" w:rsidRDefault="005E759A" w:rsidP="004F5224">
            <w:pPr>
              <w:spacing w:after="19" w:line="259" w:lineRule="auto"/>
              <w:rPr>
                <w:lang w:val="en-US"/>
              </w:rPr>
            </w:pPr>
            <w:r w:rsidRPr="00D536FF">
              <w:rPr>
                <w:lang w:val="en-US"/>
              </w:rPr>
              <w:t xml:space="preserve"> </w:t>
            </w:r>
          </w:p>
          <w:p w14:paraId="61CF337E" w14:textId="77777777" w:rsidR="005E759A" w:rsidRPr="00D536FF" w:rsidRDefault="005E759A" w:rsidP="004F5224">
            <w:pPr>
              <w:spacing w:after="14" w:line="259" w:lineRule="auto"/>
              <w:rPr>
                <w:lang w:val="en-US"/>
              </w:rPr>
            </w:pPr>
            <w:r w:rsidRPr="00D536FF">
              <w:rPr>
                <w:lang w:val="en-US"/>
              </w:rPr>
              <w:t xml:space="preserve">How does mission statement address the role of the medical school in the community? </w:t>
            </w:r>
          </w:p>
          <w:p w14:paraId="64F754BE" w14:textId="77777777" w:rsidR="005E759A" w:rsidRPr="00D536FF" w:rsidRDefault="005E759A" w:rsidP="004F5224">
            <w:pPr>
              <w:spacing w:after="19" w:line="259" w:lineRule="auto"/>
              <w:rPr>
                <w:lang w:val="en-US"/>
              </w:rPr>
            </w:pPr>
            <w:r w:rsidRPr="00D536FF">
              <w:rPr>
                <w:lang w:val="en-US"/>
              </w:rPr>
              <w:t xml:space="preserve"> </w:t>
            </w:r>
          </w:p>
          <w:p w14:paraId="7F7AF368" w14:textId="77777777" w:rsidR="005E759A" w:rsidRPr="00D536FF" w:rsidRDefault="005E759A" w:rsidP="004F5224">
            <w:pPr>
              <w:spacing w:after="14" w:line="259" w:lineRule="auto"/>
              <w:rPr>
                <w:lang w:val="en-US"/>
              </w:rPr>
            </w:pPr>
            <w:r w:rsidRPr="00D536FF">
              <w:rPr>
                <w:lang w:val="en-US"/>
              </w:rPr>
              <w:t xml:space="preserve">How is it used for planning, quality assurance, and management in the school? </w:t>
            </w:r>
          </w:p>
          <w:p w14:paraId="2AD8DCAF" w14:textId="77777777" w:rsidR="005E759A" w:rsidRPr="00D536FF" w:rsidRDefault="005E759A" w:rsidP="004F5224">
            <w:pPr>
              <w:spacing w:after="19" w:line="259" w:lineRule="auto"/>
              <w:rPr>
                <w:lang w:val="en-US"/>
              </w:rPr>
            </w:pPr>
            <w:r w:rsidRPr="00D536FF">
              <w:rPr>
                <w:lang w:val="en-US"/>
              </w:rPr>
              <w:t xml:space="preserve"> </w:t>
            </w:r>
          </w:p>
          <w:p w14:paraId="5C9701CF" w14:textId="77777777" w:rsidR="005E759A" w:rsidRPr="00D536FF" w:rsidRDefault="005E759A" w:rsidP="004F5224">
            <w:pPr>
              <w:spacing w:line="277" w:lineRule="auto"/>
              <w:jc w:val="both"/>
              <w:rPr>
                <w:lang w:val="en-US"/>
              </w:rPr>
            </w:pPr>
            <w:r w:rsidRPr="00D536FF">
              <w:rPr>
                <w:lang w:val="en-US"/>
              </w:rPr>
              <w:t xml:space="preserve">How does it fit with regulatory standards of the local accrediting agency and with relevant governmental requirements, if any?  </w:t>
            </w:r>
          </w:p>
          <w:p w14:paraId="282D530B" w14:textId="77777777" w:rsidR="005E759A" w:rsidRPr="00D536FF" w:rsidRDefault="005E759A" w:rsidP="004F5224">
            <w:pPr>
              <w:spacing w:after="19" w:line="259" w:lineRule="auto"/>
              <w:rPr>
                <w:lang w:val="en-US"/>
              </w:rPr>
            </w:pPr>
            <w:r w:rsidRPr="00D536FF">
              <w:rPr>
                <w:lang w:val="en-US"/>
              </w:rPr>
              <w:t xml:space="preserve"> </w:t>
            </w:r>
          </w:p>
          <w:p w14:paraId="6DD79599" w14:textId="77777777" w:rsidR="005E759A" w:rsidRPr="00D536FF" w:rsidRDefault="005E759A" w:rsidP="004F5224">
            <w:pPr>
              <w:spacing w:after="14" w:line="259" w:lineRule="auto"/>
              <w:rPr>
                <w:lang w:val="en-US"/>
              </w:rPr>
            </w:pPr>
            <w:r w:rsidRPr="00D536FF">
              <w:rPr>
                <w:lang w:val="en-US"/>
              </w:rPr>
              <w:t xml:space="preserve">How is it </w:t>
            </w:r>
            <w:proofErr w:type="spellStart"/>
            <w:r w:rsidRPr="00D536FF">
              <w:rPr>
                <w:lang w:val="en-US"/>
              </w:rPr>
              <w:t>publicised</w:t>
            </w:r>
            <w:proofErr w:type="spellEnd"/>
            <w:r w:rsidRPr="00D536FF">
              <w:rPr>
                <w:lang w:val="en-US"/>
              </w:rPr>
              <w:t xml:space="preserve">? </w:t>
            </w:r>
          </w:p>
          <w:p w14:paraId="02930F2A" w14:textId="77777777" w:rsidR="005E759A" w:rsidRPr="00D536FF" w:rsidRDefault="005E759A" w:rsidP="004F5224">
            <w:pPr>
              <w:spacing w:line="259" w:lineRule="auto"/>
              <w:rPr>
                <w:lang w:val="en-US"/>
              </w:rPr>
            </w:pPr>
            <w:r w:rsidRPr="00D536FF">
              <w:rPr>
                <w:lang w:val="en-US"/>
              </w:rPr>
              <w:t xml:space="preserve"> </w:t>
            </w:r>
          </w:p>
        </w:tc>
      </w:tr>
    </w:tbl>
    <w:p w14:paraId="7C6A8C20" w14:textId="05E374C6" w:rsidR="005E759A" w:rsidRPr="00D536FF" w:rsidRDefault="005E759A" w:rsidP="005E759A">
      <w:pPr>
        <w:spacing w:after="19" w:line="259" w:lineRule="auto"/>
        <w:rPr>
          <w:lang w:val="en-US"/>
        </w:rPr>
      </w:pPr>
      <w:r w:rsidRPr="00D536FF">
        <w:rPr>
          <w:lang w:val="en-US"/>
        </w:rPr>
        <w:t xml:space="preserve">  </w:t>
      </w:r>
    </w:p>
    <w:p w14:paraId="1E8E98C5" w14:textId="6DD207D9" w:rsidR="005E759A" w:rsidRPr="00D536FF" w:rsidRDefault="005E759A" w:rsidP="005E759A">
      <w:pPr>
        <w:spacing w:after="14" w:line="259" w:lineRule="auto"/>
        <w:rPr>
          <w:b/>
          <w:sz w:val="24"/>
          <w:szCs w:val="24"/>
          <w:lang w:val="en-US"/>
        </w:rPr>
      </w:pPr>
      <w:r w:rsidRPr="00D536FF">
        <w:rPr>
          <w:sz w:val="24"/>
          <w:szCs w:val="24"/>
          <w:lang w:val="en-US"/>
        </w:rPr>
        <w:t xml:space="preserve"> </w:t>
      </w:r>
    </w:p>
    <w:tbl>
      <w:tblPr>
        <w:tblpPr w:leftFromText="142" w:rightFromText="142"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DF4F1F" w:rsidRPr="00D536FF" w14:paraId="300F3D62" w14:textId="77777777" w:rsidTr="000C0D7D">
        <w:tc>
          <w:tcPr>
            <w:tcW w:w="10056" w:type="dxa"/>
            <w:gridSpan w:val="2"/>
            <w:tcBorders>
              <w:bottom w:val="single" w:sz="12" w:space="0" w:color="auto"/>
            </w:tcBorders>
            <w:shd w:val="clear" w:color="auto" w:fill="E2EFD9" w:themeFill="accent6" w:themeFillTint="33"/>
          </w:tcPr>
          <w:p w14:paraId="2E2DD9F4" w14:textId="729729CD" w:rsidR="00DF4F1F" w:rsidRPr="00D536FF" w:rsidRDefault="00DF4F1F" w:rsidP="00361E4D">
            <w:pPr>
              <w:ind w:left="720"/>
              <w:rPr>
                <w:rFonts w:ascii="Candara" w:eastAsia="MS Mincho" w:hAnsi="Candara"/>
                <w:b/>
                <w:color w:val="000000" w:themeColor="text1"/>
                <w:sz w:val="28"/>
                <w:szCs w:val="28"/>
                <w:lang w:val="en-US" w:eastAsia="ja-JP"/>
              </w:rPr>
            </w:pPr>
            <w:r w:rsidRPr="00D536FF">
              <w:rPr>
                <w:b/>
                <w:i/>
                <w:iCs/>
                <w:color w:val="2F5496" w:themeColor="accent5" w:themeShade="BF"/>
                <w:sz w:val="28"/>
                <w:szCs w:val="28"/>
                <w:lang w:val="en-US"/>
              </w:rPr>
              <w:t>TEPDAD recommendations for “1.1 Stating the missio</w:t>
            </w:r>
            <w:r w:rsidR="006B3206" w:rsidRPr="00D536FF">
              <w:rPr>
                <w:b/>
                <w:i/>
                <w:iCs/>
                <w:color w:val="2F5496" w:themeColor="accent5" w:themeShade="BF"/>
                <w:sz w:val="28"/>
                <w:szCs w:val="28"/>
                <w:lang w:val="en-US"/>
              </w:rPr>
              <w:t>n”</w:t>
            </w:r>
          </w:p>
        </w:tc>
      </w:tr>
      <w:tr w:rsidR="00C46A5D" w:rsidRPr="00D536FF" w14:paraId="35E1A550" w14:textId="77777777" w:rsidTr="000C0D7D">
        <w:tc>
          <w:tcPr>
            <w:tcW w:w="5088" w:type="dxa"/>
            <w:tcBorders>
              <w:bottom w:val="single" w:sz="4" w:space="0" w:color="000000"/>
              <w:right w:val="single" w:sz="4" w:space="0" w:color="000000"/>
            </w:tcBorders>
            <w:shd w:val="clear" w:color="auto" w:fill="E2EFD9" w:themeFill="accent6" w:themeFillTint="33"/>
          </w:tcPr>
          <w:p w14:paraId="1DFACAB1" w14:textId="06E545C2" w:rsidR="00C46A5D" w:rsidRPr="00D536FF" w:rsidRDefault="00632DA4" w:rsidP="00361E4D">
            <w:pPr>
              <w:pStyle w:val="Default"/>
              <w:ind w:left="720"/>
              <w:jc w:val="both"/>
              <w:rPr>
                <w:rFonts w:ascii="Candara" w:hAnsi="Candara"/>
                <w:b/>
                <w:color w:val="000000" w:themeColor="text1"/>
                <w:sz w:val="22"/>
                <w:szCs w:val="22"/>
                <w:lang w:val="en-US"/>
              </w:rPr>
            </w:pPr>
            <w:r w:rsidRPr="00D536FF">
              <w:rPr>
                <w:rFonts w:ascii="Candara" w:hAnsi="Candara" w:cs="Arial"/>
                <w:b/>
                <w:color w:val="000000" w:themeColor="text1"/>
                <w:lang w:val="en-US"/>
              </w:rPr>
              <w:t>Required SER content</w:t>
            </w:r>
          </w:p>
        </w:tc>
        <w:tc>
          <w:tcPr>
            <w:tcW w:w="4968" w:type="dxa"/>
            <w:tcBorders>
              <w:left w:val="single" w:sz="4" w:space="0" w:color="000000"/>
              <w:bottom w:val="single" w:sz="4" w:space="0" w:color="000000"/>
            </w:tcBorders>
            <w:shd w:val="clear" w:color="auto" w:fill="E2EFD9" w:themeFill="accent6" w:themeFillTint="33"/>
          </w:tcPr>
          <w:p w14:paraId="393EB63A" w14:textId="77777777" w:rsidR="00C46A5D" w:rsidRPr="00D536FF" w:rsidRDefault="00C46A5D" w:rsidP="00361E4D">
            <w:pPr>
              <w:ind w:left="720"/>
              <w:rPr>
                <w:rFonts w:ascii="Candara" w:eastAsia="MS Mincho" w:hAnsi="Candara"/>
                <w:color w:val="000000" w:themeColor="text1"/>
                <w:sz w:val="22"/>
                <w:szCs w:val="22"/>
                <w:lang w:val="en-US" w:eastAsia="ja-JP"/>
              </w:rPr>
            </w:pPr>
            <w:r w:rsidRPr="00D536FF">
              <w:rPr>
                <w:rFonts w:ascii="Candara" w:eastAsia="MS Mincho" w:hAnsi="Candara"/>
                <w:b/>
                <w:color w:val="000000" w:themeColor="text1"/>
                <w:sz w:val="24"/>
                <w:szCs w:val="24"/>
                <w:lang w:val="en-US" w:eastAsia="ja-JP"/>
              </w:rPr>
              <w:t>Proof documentation</w:t>
            </w:r>
          </w:p>
        </w:tc>
      </w:tr>
      <w:tr w:rsidR="00C46A5D" w:rsidRPr="00D536FF" w14:paraId="161080AB" w14:textId="77777777" w:rsidTr="000C0D7D">
        <w:trPr>
          <w:trHeight w:val="4395"/>
        </w:trPr>
        <w:tc>
          <w:tcPr>
            <w:tcW w:w="5088" w:type="dxa"/>
            <w:tcBorders>
              <w:top w:val="single" w:sz="4" w:space="0" w:color="000000"/>
              <w:right w:val="single" w:sz="4" w:space="0" w:color="000000"/>
            </w:tcBorders>
            <w:shd w:val="clear" w:color="auto" w:fill="E2EFD9" w:themeFill="accent6" w:themeFillTint="33"/>
            <w:hideMark/>
          </w:tcPr>
          <w:p w14:paraId="6A66DE3F" w14:textId="1C4A113F"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Mission-Vision statement and institutional values (if a</w:t>
            </w:r>
            <w:r w:rsidRPr="00D536FF">
              <w:rPr>
                <w:rFonts w:ascii="Candara" w:eastAsia="MS Mincho" w:hAnsi="Candara"/>
                <w:color w:val="000000" w:themeColor="text1"/>
                <w:sz w:val="20"/>
                <w:szCs w:val="20"/>
                <w:lang w:val="en-US" w:eastAsia="ja-JP"/>
              </w:rPr>
              <w:t>ny</w:t>
            </w:r>
            <w:r w:rsidRPr="00D536FF">
              <w:rPr>
                <w:rFonts w:ascii="Candara" w:eastAsia="MS Mincho" w:hAnsi="Candara"/>
                <w:color w:val="000000" w:themeColor="text1"/>
                <w:lang w:val="en-US" w:eastAsia="ja-JP"/>
              </w:rPr>
              <w:t xml:space="preserve"> exists</w:t>
            </w:r>
            <w:r w:rsidRPr="00D536FF">
              <w:rPr>
                <w:rFonts w:ascii="Candara" w:eastAsia="MS Mincho" w:hAnsi="Candara"/>
                <w:color w:val="000000" w:themeColor="text1"/>
                <w:sz w:val="20"/>
                <w:szCs w:val="20"/>
                <w:lang w:val="en-US" w:eastAsia="ja-JP"/>
              </w:rPr>
              <w:t>),</w:t>
            </w:r>
          </w:p>
          <w:p w14:paraId="215E18E8" w14:textId="253E8E81"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Institutional aims in terms of education, research and healthcare services (if any exists),</w:t>
            </w:r>
          </w:p>
          <w:p w14:paraId="2D55D52E" w14:textId="0617481A" w:rsidR="00C46A5D" w:rsidRPr="00D536FF" w:rsidRDefault="00C46A5D" w:rsidP="002378DF">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 xml:space="preserve">Explanations on how the mission statement and institutional aims were defined and how principal (internal) and external stakeholders were involved in the definition process of the current mission statement. </w:t>
            </w:r>
          </w:p>
          <w:p w14:paraId="18C7E003" w14:textId="369911C7"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 xml:space="preserve">Referring to the social accountability related part of the mission statement of the school and/or community health related </w:t>
            </w:r>
            <w:proofErr w:type="spellStart"/>
            <w:r w:rsidRPr="00D536FF">
              <w:rPr>
                <w:rFonts w:ascii="Candara" w:eastAsia="MS Mincho" w:hAnsi="Candara"/>
                <w:color w:val="000000" w:themeColor="text1"/>
                <w:lang w:val="en-US" w:eastAsia="ja-JP"/>
              </w:rPr>
              <w:t>instituional</w:t>
            </w:r>
            <w:proofErr w:type="spellEnd"/>
            <w:r w:rsidRPr="00D536FF">
              <w:rPr>
                <w:rFonts w:ascii="Candara" w:eastAsia="MS Mincho" w:hAnsi="Candara"/>
                <w:color w:val="000000" w:themeColor="text1"/>
                <w:lang w:val="en-US" w:eastAsia="ja-JP"/>
              </w:rPr>
              <w:t xml:space="preserve"> aims.</w:t>
            </w:r>
          </w:p>
          <w:p w14:paraId="0AFEC2DE" w14:textId="7E634A36"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Explanations on how the mission statement informs planning, quality assurance, and management in the school</w:t>
            </w:r>
          </w:p>
          <w:p w14:paraId="13FC9236" w14:textId="6C9E7A29" w:rsidR="00C46A5D" w:rsidRPr="00D536FF" w:rsidRDefault="00C46A5D">
            <w:pPr>
              <w:pStyle w:val="ListeParagraf"/>
              <w:numPr>
                <w:ilvl w:val="0"/>
                <w:numId w:val="12"/>
              </w:numPr>
              <w:ind w:left="720"/>
              <w:rPr>
                <w:rFonts w:ascii="Candara" w:hAnsi="Candara"/>
                <w:color w:val="000000" w:themeColor="text1"/>
                <w:lang w:val="en-US"/>
              </w:rPr>
            </w:pPr>
            <w:r w:rsidRPr="00D536FF">
              <w:rPr>
                <w:rFonts w:ascii="Candara" w:eastAsia="MS Mincho" w:hAnsi="Candara"/>
                <w:color w:val="000000" w:themeColor="text1"/>
                <w:lang w:val="en-US" w:eastAsia="ja-JP"/>
              </w:rPr>
              <w:t xml:space="preserve">Explanations on </w:t>
            </w:r>
            <w:r w:rsidR="00F8476B" w:rsidRPr="00D536FF">
              <w:rPr>
                <w:rFonts w:ascii="Candara" w:eastAsia="MS Mincho" w:hAnsi="Candara"/>
                <w:color w:val="000000" w:themeColor="text1"/>
                <w:lang w:val="en-US" w:eastAsia="ja-JP"/>
              </w:rPr>
              <w:t xml:space="preserve">how </w:t>
            </w:r>
            <w:r w:rsidRPr="00D536FF">
              <w:rPr>
                <w:rFonts w:ascii="Candara" w:eastAsia="MS Mincho" w:hAnsi="Candara"/>
                <w:color w:val="000000" w:themeColor="text1"/>
                <w:lang w:val="en-US" w:eastAsia="ja-JP"/>
              </w:rPr>
              <w:t>the mission statement and institutional aims are related to requirements of the higher education quality assurance bodies in the country (if any) and governmental healthcare policies/projects/plans</w:t>
            </w:r>
          </w:p>
        </w:tc>
        <w:tc>
          <w:tcPr>
            <w:tcW w:w="4968" w:type="dxa"/>
            <w:tcBorders>
              <w:top w:val="single" w:sz="4" w:space="0" w:color="000000"/>
              <w:left w:val="single" w:sz="4" w:space="0" w:color="000000"/>
            </w:tcBorders>
            <w:shd w:val="clear" w:color="auto" w:fill="E2EFD9" w:themeFill="accent6" w:themeFillTint="33"/>
          </w:tcPr>
          <w:p w14:paraId="5B81E533" w14:textId="7DA4AA68" w:rsidR="00C46A5D" w:rsidRPr="00D536FF" w:rsidRDefault="00C46A5D">
            <w:pPr>
              <w:pStyle w:val="ListeParagraf"/>
              <w:numPr>
                <w:ilvl w:val="0"/>
                <w:numId w:val="12"/>
              </w:numPr>
              <w:ind w:left="720"/>
              <w:rPr>
                <w:rFonts w:ascii="Candara" w:eastAsia="MS Mincho" w:hAnsi="Candara"/>
                <w:color w:val="000000" w:themeColor="text1"/>
                <w:lang w:val="en-US" w:eastAsia="ja-JP"/>
              </w:rPr>
            </w:pPr>
            <w:proofErr w:type="spellStart"/>
            <w:r w:rsidRPr="00D536FF">
              <w:rPr>
                <w:rFonts w:ascii="Candara" w:eastAsia="MS Mincho" w:hAnsi="Candara"/>
                <w:color w:val="000000" w:themeColor="text1"/>
                <w:lang w:val="en-US" w:eastAsia="ja-JP"/>
              </w:rPr>
              <w:t>Accessiblity</w:t>
            </w:r>
            <w:proofErr w:type="spellEnd"/>
            <w:r w:rsidRPr="00D536FF">
              <w:rPr>
                <w:rFonts w:ascii="Candara" w:eastAsia="MS Mincho" w:hAnsi="Candara"/>
                <w:color w:val="000000" w:themeColor="text1"/>
                <w:lang w:val="en-US" w:eastAsia="ja-JP"/>
              </w:rPr>
              <w:t xml:space="preserve"> of the current mission and vision </w:t>
            </w:r>
          </w:p>
          <w:p w14:paraId="60AB10FE" w14:textId="77777777"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 xml:space="preserve">statements on the website </w:t>
            </w:r>
            <w:proofErr w:type="spellStart"/>
            <w:r w:rsidRPr="00D536FF">
              <w:rPr>
                <w:rFonts w:ascii="Candara" w:eastAsia="MS Mincho" w:hAnsi="Candara"/>
                <w:color w:val="000000" w:themeColor="text1"/>
                <w:lang w:val="en-US" w:eastAsia="ja-JP"/>
              </w:rPr>
              <w:t>besdies</w:t>
            </w:r>
            <w:proofErr w:type="spellEnd"/>
            <w:r w:rsidRPr="00D536FF">
              <w:rPr>
                <w:rFonts w:ascii="Candara" w:eastAsia="MS Mincho" w:hAnsi="Candara"/>
                <w:color w:val="000000" w:themeColor="text1"/>
                <w:lang w:val="en-US" w:eastAsia="ja-JP"/>
              </w:rPr>
              <w:t xml:space="preserve"> other </w:t>
            </w:r>
            <w:proofErr w:type="spellStart"/>
            <w:r w:rsidRPr="00D536FF">
              <w:rPr>
                <w:rFonts w:ascii="Candara" w:eastAsia="MS Mincho" w:hAnsi="Candara"/>
                <w:color w:val="000000" w:themeColor="text1"/>
                <w:lang w:val="en-US" w:eastAsia="ja-JP"/>
              </w:rPr>
              <w:t>institutiomal</w:t>
            </w:r>
            <w:proofErr w:type="spellEnd"/>
            <w:r w:rsidRPr="00D536FF">
              <w:rPr>
                <w:rFonts w:ascii="Candara" w:eastAsia="MS Mincho" w:hAnsi="Candara"/>
                <w:color w:val="000000" w:themeColor="text1"/>
                <w:lang w:val="en-US" w:eastAsia="ja-JP"/>
              </w:rPr>
              <w:t xml:space="preserve"> aims (if any exists)</w:t>
            </w:r>
          </w:p>
          <w:p w14:paraId="31548E38" w14:textId="620B2584" w:rsidR="00C46A5D" w:rsidRPr="00D536FF" w:rsidRDefault="00C46A5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Correspondence and meeting minutes samples for the definition process of the mission statement</w:t>
            </w:r>
          </w:p>
          <w:p w14:paraId="1B228336" w14:textId="21CB148B" w:rsidR="00C46A5D" w:rsidRPr="00D536FF" w:rsidRDefault="007A08CD">
            <w:pPr>
              <w:pStyle w:val="ListeParagraf"/>
              <w:numPr>
                <w:ilvl w:val="0"/>
                <w:numId w:val="12"/>
              </w:numPr>
              <w:ind w:left="720"/>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 xml:space="preserve">Resources (report, book, web page etc.) </w:t>
            </w:r>
            <w:r w:rsidR="00C46A5D" w:rsidRPr="00D536FF">
              <w:rPr>
                <w:rFonts w:ascii="Candara" w:eastAsia="MS Mincho" w:hAnsi="Candara"/>
                <w:color w:val="000000" w:themeColor="text1"/>
                <w:lang w:val="en-US" w:eastAsia="ja-JP"/>
              </w:rPr>
              <w:t xml:space="preserve"> </w:t>
            </w:r>
            <w:r w:rsidRPr="00D536FF">
              <w:rPr>
                <w:rFonts w:ascii="Candara" w:eastAsia="MS Mincho" w:hAnsi="Candara"/>
                <w:color w:val="000000" w:themeColor="text1"/>
                <w:lang w:val="en-US" w:eastAsia="ja-JP"/>
              </w:rPr>
              <w:t xml:space="preserve">about </w:t>
            </w:r>
            <w:r w:rsidR="00C46A5D" w:rsidRPr="00D536FF">
              <w:rPr>
                <w:rFonts w:ascii="Candara" w:eastAsia="MS Mincho" w:hAnsi="Candara"/>
                <w:color w:val="000000" w:themeColor="text1"/>
                <w:lang w:val="en-US" w:eastAsia="ja-JP"/>
              </w:rPr>
              <w:t>requirements of the higher education quality assurance bodies in the country (if any) and</w:t>
            </w:r>
            <w:r w:rsidRPr="00D536FF">
              <w:rPr>
                <w:rFonts w:ascii="Candara" w:eastAsia="MS Mincho" w:hAnsi="Candara"/>
                <w:color w:val="000000" w:themeColor="text1"/>
                <w:lang w:val="en-US" w:eastAsia="ja-JP"/>
              </w:rPr>
              <w:t xml:space="preserve">/or </w:t>
            </w:r>
            <w:r w:rsidR="00C46A5D" w:rsidRPr="00D536FF">
              <w:rPr>
                <w:rFonts w:ascii="Candara" w:eastAsia="MS Mincho" w:hAnsi="Candara"/>
                <w:color w:val="000000" w:themeColor="text1"/>
                <w:lang w:val="en-US" w:eastAsia="ja-JP"/>
              </w:rPr>
              <w:t>governmental healthcare policies/projects/plans</w:t>
            </w:r>
          </w:p>
        </w:tc>
      </w:tr>
    </w:tbl>
    <w:p w14:paraId="7DCCB677" w14:textId="77777777" w:rsidR="00C46A5D" w:rsidRPr="00D536FF" w:rsidRDefault="00C46A5D" w:rsidP="005E759A">
      <w:pPr>
        <w:spacing w:after="14" w:line="259" w:lineRule="auto"/>
        <w:rPr>
          <w:sz w:val="24"/>
          <w:szCs w:val="24"/>
          <w:lang w:val="en-US"/>
        </w:rPr>
      </w:pPr>
    </w:p>
    <w:p w14:paraId="5F877BD5" w14:textId="77777777" w:rsidR="005E759A" w:rsidRPr="00D536FF" w:rsidRDefault="005E759A" w:rsidP="005E759A">
      <w:pPr>
        <w:spacing w:after="19" w:line="259" w:lineRule="auto"/>
        <w:ind w:left="83"/>
        <w:jc w:val="center"/>
        <w:rPr>
          <w:lang w:val="en-US"/>
        </w:rPr>
      </w:pPr>
      <w:r w:rsidRPr="00D536FF">
        <w:rPr>
          <w:lang w:val="en-US"/>
        </w:rPr>
        <w:t xml:space="preserve"> </w:t>
      </w:r>
    </w:p>
    <w:p w14:paraId="580F794F" w14:textId="77777777" w:rsidR="0090526A" w:rsidRPr="00D536FF" w:rsidRDefault="0090526A" w:rsidP="005E759A">
      <w:pPr>
        <w:spacing w:after="19" w:line="259" w:lineRule="auto"/>
        <w:ind w:left="83"/>
        <w:jc w:val="center"/>
        <w:rPr>
          <w:lang w:val="en-US"/>
        </w:rPr>
      </w:pPr>
    </w:p>
    <w:p w14:paraId="75750823" w14:textId="77777777" w:rsidR="0090526A" w:rsidRPr="00D536FF" w:rsidRDefault="0090526A" w:rsidP="005E759A">
      <w:pPr>
        <w:spacing w:after="19" w:line="259" w:lineRule="auto"/>
        <w:ind w:left="83"/>
        <w:jc w:val="center"/>
        <w:rPr>
          <w:lang w:val="en-US"/>
        </w:rPr>
      </w:pPr>
    </w:p>
    <w:p w14:paraId="3C9C44E2" w14:textId="77777777" w:rsidR="0090526A" w:rsidRPr="00D536FF" w:rsidRDefault="0090526A" w:rsidP="005E759A">
      <w:pPr>
        <w:spacing w:after="19" w:line="259" w:lineRule="auto"/>
        <w:ind w:left="83"/>
        <w:jc w:val="center"/>
        <w:rPr>
          <w:lang w:val="en-US"/>
        </w:rPr>
      </w:pPr>
    </w:p>
    <w:p w14:paraId="183F107F" w14:textId="77777777" w:rsidR="0090526A" w:rsidRPr="00D536FF" w:rsidRDefault="0090526A" w:rsidP="005E759A">
      <w:pPr>
        <w:spacing w:after="19" w:line="259" w:lineRule="auto"/>
        <w:ind w:left="83"/>
        <w:jc w:val="center"/>
        <w:rPr>
          <w:lang w:val="en-US"/>
        </w:rPr>
      </w:pPr>
    </w:p>
    <w:p w14:paraId="365E9993" w14:textId="77777777" w:rsidR="0090526A" w:rsidRPr="00D536FF" w:rsidRDefault="0090526A" w:rsidP="005E759A">
      <w:pPr>
        <w:spacing w:after="19" w:line="259" w:lineRule="auto"/>
        <w:ind w:left="83"/>
        <w:jc w:val="center"/>
        <w:rPr>
          <w:lang w:val="en-US"/>
        </w:rPr>
      </w:pPr>
    </w:p>
    <w:p w14:paraId="52269CE9" w14:textId="77777777" w:rsidR="0090526A" w:rsidRPr="00D536FF" w:rsidRDefault="0090526A" w:rsidP="005E759A">
      <w:pPr>
        <w:spacing w:after="19" w:line="259" w:lineRule="auto"/>
        <w:ind w:left="83"/>
        <w:jc w:val="center"/>
        <w:rPr>
          <w:lang w:val="en-US"/>
        </w:rPr>
      </w:pPr>
    </w:p>
    <w:p w14:paraId="6B71FDC4" w14:textId="0757C796" w:rsidR="005E759A" w:rsidRPr="00D536FF" w:rsidRDefault="005E759A" w:rsidP="009436A7">
      <w:pPr>
        <w:pStyle w:val="Balk2"/>
        <w:ind w:left="104" w:right="78"/>
        <w:jc w:val="left"/>
      </w:pPr>
      <w:r w:rsidRPr="00D536FF">
        <w:t xml:space="preserve">2. CURRICULUM </w:t>
      </w:r>
    </w:p>
    <w:p w14:paraId="0F212617" w14:textId="77777777" w:rsidR="005E759A" w:rsidRPr="00D536FF" w:rsidRDefault="005E759A" w:rsidP="005E759A">
      <w:pPr>
        <w:spacing w:after="14" w:line="259" w:lineRule="auto"/>
        <w:rPr>
          <w:lang w:val="en-US"/>
        </w:rPr>
      </w:pPr>
      <w:r w:rsidRPr="00D536FF">
        <w:rPr>
          <w:lang w:val="en-US"/>
        </w:rPr>
        <w:t xml:space="preserve"> </w:t>
      </w:r>
    </w:p>
    <w:p w14:paraId="4DCE29C2" w14:textId="2FCCAC60" w:rsidR="005E759A" w:rsidRPr="00D536FF" w:rsidRDefault="005E759A" w:rsidP="005E759A">
      <w:pPr>
        <w:spacing w:after="14" w:line="259" w:lineRule="auto"/>
        <w:rPr>
          <w:lang w:val="en-US"/>
        </w:rPr>
      </w:pPr>
      <w:r w:rsidRPr="00D536FF">
        <w:rPr>
          <w:lang w:val="en-US"/>
        </w:rPr>
        <w:t xml:space="preserve"> </w:t>
      </w:r>
      <w:r w:rsidRPr="00D536FF">
        <w:rPr>
          <w:rFonts w:cs="Calibri"/>
          <w:noProof/>
          <w:lang w:val="en-US"/>
        </w:rPr>
        <mc:AlternateContent>
          <mc:Choice Requires="wpg">
            <w:drawing>
              <wp:inline distT="0" distB="0" distL="0" distR="0" wp14:anchorId="46C94CDE" wp14:editId="3396C068">
                <wp:extent cx="1829435" cy="6096"/>
                <wp:effectExtent l="0" t="0" r="0" b="0"/>
                <wp:docPr id="32856" name="Group 32856"/>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38442" name="Shape 38442"/>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A6C5E7" id="Group 32856" o:spid="_x0000_s1026" style="width:144.05pt;height:.5pt;mso-position-horizontal-relative:char;mso-position-vertical-relative:line" coordsize="18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">
                <v:shape id="Shape 38442"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" path="m,l1829435,r,9144l,9144,,e" fillcolor="black" stroked="f" strokeweight="0">
                  <v:stroke miterlimit="83231f" joinstyle="miter"/>
                  <v:path arrowok="t" textboxrect="0,0,1829435,9144"/>
                </v:shape>
                <w10:anchorlock/>
              </v:group>
            </w:pict>
          </mc:Fallback>
        </mc:AlternateContent>
      </w:r>
      <w:r w:rsidRPr="00D536FF">
        <w:rPr>
          <w:sz w:val="24"/>
          <w:lang w:val="en-US"/>
        </w:rPr>
        <w:t xml:space="preserve"> </w:t>
      </w:r>
    </w:p>
    <w:tbl>
      <w:tblPr>
        <w:tblStyle w:val="TableGrid"/>
        <w:tblW w:w="9011" w:type="dxa"/>
        <w:tblInd w:w="6" w:type="dxa"/>
        <w:tblCellMar>
          <w:top w:w="154" w:type="dxa"/>
          <w:left w:w="109" w:type="dxa"/>
          <w:right w:w="69" w:type="dxa"/>
        </w:tblCellMar>
        <w:tblLook w:val="04A0" w:firstRow="1" w:lastRow="0" w:firstColumn="1" w:lastColumn="0" w:noHBand="0" w:noVBand="1"/>
      </w:tblPr>
      <w:tblGrid>
        <w:gridCol w:w="9011"/>
      </w:tblGrid>
      <w:tr w:rsidR="005E759A" w:rsidRPr="00D536FF" w14:paraId="16DA86F1" w14:textId="77777777" w:rsidTr="004F5224">
        <w:trPr>
          <w:trHeight w:val="538"/>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4E10C" w14:textId="77777777" w:rsidR="005E759A" w:rsidRPr="00D536FF" w:rsidRDefault="005E759A" w:rsidP="004F5224">
            <w:pPr>
              <w:spacing w:line="259" w:lineRule="auto"/>
              <w:rPr>
                <w:lang w:val="en-US"/>
              </w:rPr>
            </w:pPr>
            <w:r w:rsidRPr="00D536FF">
              <w:rPr>
                <w:b/>
                <w:color w:val="20419B"/>
                <w:lang w:val="en-US"/>
              </w:rPr>
              <w:t xml:space="preserve">2.1 INTENDED CURRICULUM OUTCOMES  </w:t>
            </w:r>
          </w:p>
        </w:tc>
      </w:tr>
      <w:tr w:rsidR="005E759A" w:rsidRPr="00D536FF" w14:paraId="7DC964C2" w14:textId="77777777" w:rsidTr="004F5224">
        <w:trPr>
          <w:trHeight w:val="1065"/>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58778F82" w14:textId="77777777" w:rsidR="005E759A" w:rsidRPr="00D536FF" w:rsidRDefault="005E759A" w:rsidP="004F5224">
            <w:pPr>
              <w:spacing w:line="259" w:lineRule="auto"/>
              <w:rPr>
                <w:lang w:val="en-US"/>
              </w:rPr>
            </w:pPr>
            <w:r w:rsidRPr="00D536FF">
              <w:rPr>
                <w:b/>
                <w:color w:val="20419B"/>
                <w:lang w:val="en-US"/>
              </w:rPr>
              <w:t xml:space="preserve">The school has defined the learning outcomes that students should have achieved by graduation, as well as the intended learning outcomes for each part of the course. </w:t>
            </w:r>
          </w:p>
        </w:tc>
      </w:tr>
      <w:tr w:rsidR="005E759A" w:rsidRPr="00D536FF" w14:paraId="15B19153" w14:textId="77777777" w:rsidTr="004F5224">
        <w:trPr>
          <w:trHeight w:val="5506"/>
        </w:trPr>
        <w:tc>
          <w:tcPr>
            <w:tcW w:w="9011" w:type="dxa"/>
            <w:tcBorders>
              <w:top w:val="single" w:sz="4" w:space="0" w:color="000000"/>
              <w:left w:val="single" w:sz="4" w:space="0" w:color="000000"/>
              <w:bottom w:val="single" w:sz="4" w:space="0" w:color="000000"/>
              <w:right w:val="single" w:sz="4" w:space="0" w:color="000000"/>
            </w:tcBorders>
            <w:vAlign w:val="center"/>
          </w:tcPr>
          <w:p w14:paraId="322B7451" w14:textId="77777777" w:rsidR="005E759A" w:rsidRPr="00D536FF" w:rsidRDefault="005E759A" w:rsidP="004F5224">
            <w:pPr>
              <w:spacing w:after="19" w:line="259" w:lineRule="auto"/>
              <w:rPr>
                <w:lang w:val="en-US"/>
              </w:rPr>
            </w:pPr>
            <w:r w:rsidRPr="00D536FF">
              <w:rPr>
                <w:b/>
                <w:lang w:val="en-US"/>
              </w:rPr>
              <w:t xml:space="preserve">Guidance: </w:t>
            </w:r>
          </w:p>
          <w:p w14:paraId="481A1B6C" w14:textId="77777777" w:rsidR="005E759A" w:rsidRPr="00D536FF" w:rsidRDefault="005E759A" w:rsidP="004F5224">
            <w:pPr>
              <w:spacing w:after="19" w:line="259" w:lineRule="auto"/>
              <w:rPr>
                <w:lang w:val="en-US"/>
              </w:rPr>
            </w:pPr>
            <w:r w:rsidRPr="00D536FF">
              <w:rPr>
                <w:lang w:val="en-US"/>
              </w:rPr>
              <w:t xml:space="preserve"> </w:t>
            </w:r>
          </w:p>
          <w:p w14:paraId="2C9AC977" w14:textId="77777777" w:rsidR="005E759A" w:rsidRPr="00D536FF" w:rsidRDefault="005E759A" w:rsidP="004F5224">
            <w:pPr>
              <w:spacing w:line="277" w:lineRule="auto"/>
              <w:jc w:val="both"/>
              <w:rPr>
                <w:lang w:val="en-US"/>
              </w:rPr>
            </w:pPr>
            <w:r w:rsidRPr="00D536FF">
              <w:rPr>
                <w:lang w:val="en-US"/>
              </w:rPr>
              <w:t xml:space="preserve">Outcomes can be set out in any manner that clearly describes what is intended in terms of values, </w:t>
            </w:r>
            <w:proofErr w:type="spellStart"/>
            <w:r w:rsidRPr="00D536FF">
              <w:rPr>
                <w:lang w:val="en-US"/>
              </w:rPr>
              <w:t>behaviours</w:t>
            </w:r>
            <w:proofErr w:type="spellEnd"/>
            <w:r w:rsidRPr="00D536FF">
              <w:rPr>
                <w:lang w:val="en-US"/>
              </w:rPr>
              <w:t xml:space="preserve">, skills, knowledge, and preparedness for being a doctor.  </w:t>
            </w:r>
          </w:p>
          <w:p w14:paraId="492F9BCB" w14:textId="77777777" w:rsidR="005E759A" w:rsidRPr="00D536FF" w:rsidRDefault="005E759A" w:rsidP="004F5224">
            <w:pPr>
              <w:spacing w:after="19" w:line="259" w:lineRule="auto"/>
              <w:rPr>
                <w:lang w:val="en-US"/>
              </w:rPr>
            </w:pPr>
            <w:r w:rsidRPr="00D536FF">
              <w:rPr>
                <w:lang w:val="en-US"/>
              </w:rPr>
              <w:t xml:space="preserve"> </w:t>
            </w:r>
          </w:p>
          <w:p w14:paraId="4278921D" w14:textId="77777777" w:rsidR="005E759A" w:rsidRPr="00D536FF" w:rsidRDefault="005E759A" w:rsidP="004F5224">
            <w:pPr>
              <w:spacing w:after="14" w:line="259" w:lineRule="auto"/>
              <w:rPr>
                <w:lang w:val="en-US"/>
              </w:rPr>
            </w:pPr>
            <w:r w:rsidRPr="00D536FF">
              <w:rPr>
                <w:lang w:val="en-US"/>
              </w:rPr>
              <w:t xml:space="preserve">Consider whether the defined outcomes align with the medical school mission. </w:t>
            </w:r>
          </w:p>
          <w:p w14:paraId="268A346F" w14:textId="77777777" w:rsidR="005E759A" w:rsidRPr="00D536FF" w:rsidRDefault="005E759A" w:rsidP="004F5224">
            <w:pPr>
              <w:spacing w:after="19" w:line="259" w:lineRule="auto"/>
              <w:rPr>
                <w:lang w:val="en-US"/>
              </w:rPr>
            </w:pPr>
            <w:r w:rsidRPr="00D536FF">
              <w:rPr>
                <w:lang w:val="en-US"/>
              </w:rPr>
              <w:t xml:space="preserve"> </w:t>
            </w:r>
          </w:p>
          <w:p w14:paraId="1F0A4E42" w14:textId="77777777" w:rsidR="005E759A" w:rsidRPr="00D536FF" w:rsidRDefault="005E759A" w:rsidP="004F5224">
            <w:pPr>
              <w:spacing w:line="277" w:lineRule="auto"/>
              <w:rPr>
                <w:lang w:val="en-US"/>
              </w:rPr>
            </w:pPr>
            <w:r w:rsidRPr="00D536FF">
              <w:rPr>
                <w:lang w:val="en-US"/>
              </w:rPr>
              <w:t xml:space="preserve">Review how the defined outcomes map on to relevant national regulatory standards or government and employer requirements. </w:t>
            </w:r>
          </w:p>
          <w:p w14:paraId="6968FBD6" w14:textId="77777777" w:rsidR="005E759A" w:rsidRPr="00D536FF" w:rsidRDefault="005E759A" w:rsidP="004F5224">
            <w:pPr>
              <w:spacing w:after="19" w:line="259" w:lineRule="auto"/>
              <w:rPr>
                <w:lang w:val="en-US"/>
              </w:rPr>
            </w:pPr>
            <w:r w:rsidRPr="00D536FF">
              <w:rPr>
                <w:lang w:val="en-US"/>
              </w:rPr>
              <w:t xml:space="preserve"> </w:t>
            </w:r>
          </w:p>
          <w:p w14:paraId="7B9233FB" w14:textId="77777777" w:rsidR="005E759A" w:rsidRPr="00D536FF" w:rsidRDefault="005E759A" w:rsidP="004F5224">
            <w:pPr>
              <w:spacing w:line="275" w:lineRule="auto"/>
              <w:rPr>
                <w:lang w:val="en-US"/>
              </w:rPr>
            </w:pPr>
            <w:proofErr w:type="spellStart"/>
            <w:r w:rsidRPr="00D536FF">
              <w:rPr>
                <w:lang w:val="en-US"/>
              </w:rPr>
              <w:t>Analyse</w:t>
            </w:r>
            <w:proofErr w:type="spellEnd"/>
            <w:r w:rsidRPr="00D536FF">
              <w:rPr>
                <w:lang w:val="en-US"/>
              </w:rPr>
              <w:t xml:space="preserve"> whether the specified learning outcomes address the knowledge, skills, and </w:t>
            </w:r>
            <w:proofErr w:type="spellStart"/>
            <w:r w:rsidRPr="00D536FF">
              <w:rPr>
                <w:lang w:val="en-US"/>
              </w:rPr>
              <w:t>behaviours</w:t>
            </w:r>
            <w:proofErr w:type="spellEnd"/>
            <w:r w:rsidRPr="00D536FF">
              <w:rPr>
                <w:lang w:val="en-US"/>
              </w:rPr>
              <w:t xml:space="preserve"> that each part of the course intends its students to attain. These curriculum outcomes can be expressed in a variety of different ways that are amenable to judgement (assessment).  </w:t>
            </w:r>
          </w:p>
          <w:p w14:paraId="32E10BF6" w14:textId="77777777" w:rsidR="005E759A" w:rsidRPr="00D536FF" w:rsidRDefault="005E759A" w:rsidP="004F5224">
            <w:pPr>
              <w:spacing w:after="19" w:line="259" w:lineRule="auto"/>
              <w:rPr>
                <w:lang w:val="en-US"/>
              </w:rPr>
            </w:pPr>
            <w:r w:rsidRPr="00D536FF">
              <w:rPr>
                <w:lang w:val="en-US"/>
              </w:rPr>
              <w:t xml:space="preserve"> </w:t>
            </w:r>
          </w:p>
          <w:p w14:paraId="7E94A5DE" w14:textId="77777777" w:rsidR="005E759A" w:rsidRPr="00D536FF" w:rsidRDefault="005E759A" w:rsidP="004F5224">
            <w:pPr>
              <w:spacing w:line="277" w:lineRule="auto"/>
              <w:jc w:val="both"/>
              <w:rPr>
                <w:lang w:val="en-US"/>
              </w:rPr>
            </w:pPr>
            <w:r w:rsidRPr="00D536FF">
              <w:rPr>
                <w:lang w:val="en-US"/>
              </w:rPr>
              <w:t xml:space="preserve">Consider how the outcomes can be used as the basis for the design and delivery of content, as well as the assessment of learning and evaluation of the course.  </w:t>
            </w:r>
          </w:p>
          <w:p w14:paraId="27AC3D1F"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742B6116" w14:textId="77777777" w:rsidTr="004F5224">
        <w:trPr>
          <w:trHeight w:val="3438"/>
        </w:trPr>
        <w:tc>
          <w:tcPr>
            <w:tcW w:w="9011" w:type="dxa"/>
            <w:tcBorders>
              <w:top w:val="single" w:sz="4" w:space="0" w:color="000000"/>
              <w:left w:val="single" w:sz="4" w:space="0" w:color="000000"/>
              <w:bottom w:val="single" w:sz="4" w:space="0" w:color="000000"/>
              <w:right w:val="single" w:sz="4" w:space="0" w:color="000000"/>
            </w:tcBorders>
            <w:vAlign w:val="center"/>
          </w:tcPr>
          <w:p w14:paraId="5820E66E" w14:textId="77777777" w:rsidR="005E759A" w:rsidRPr="00D536FF" w:rsidRDefault="005E759A" w:rsidP="004F5224">
            <w:pPr>
              <w:spacing w:after="19" w:line="259" w:lineRule="auto"/>
              <w:rPr>
                <w:lang w:val="en-US"/>
              </w:rPr>
            </w:pPr>
            <w:r w:rsidRPr="00D536FF">
              <w:rPr>
                <w:b/>
                <w:lang w:val="en-US"/>
              </w:rPr>
              <w:t xml:space="preserve">Key questions: </w:t>
            </w:r>
          </w:p>
          <w:p w14:paraId="0134FC88" w14:textId="77777777" w:rsidR="005E759A" w:rsidRPr="00D536FF" w:rsidRDefault="005E759A" w:rsidP="004F5224">
            <w:pPr>
              <w:spacing w:after="14" w:line="259" w:lineRule="auto"/>
              <w:rPr>
                <w:lang w:val="en-US"/>
              </w:rPr>
            </w:pPr>
            <w:r w:rsidRPr="00D536FF">
              <w:rPr>
                <w:lang w:val="en-US"/>
              </w:rPr>
              <w:t xml:space="preserve"> </w:t>
            </w:r>
          </w:p>
          <w:p w14:paraId="68C89677" w14:textId="77777777" w:rsidR="005E759A" w:rsidRPr="00D536FF" w:rsidRDefault="005E759A" w:rsidP="004F5224">
            <w:pPr>
              <w:spacing w:line="277" w:lineRule="auto"/>
              <w:jc w:val="both"/>
              <w:rPr>
                <w:lang w:val="en-US"/>
              </w:rPr>
            </w:pPr>
            <w:r w:rsidRPr="00D536FF">
              <w:rPr>
                <w:lang w:val="en-US"/>
              </w:rPr>
              <w:t xml:space="preserve">How were the intended outcomes for the course as a whole and for each part of the course designed and developed? </w:t>
            </w:r>
          </w:p>
          <w:p w14:paraId="724141C0" w14:textId="77777777" w:rsidR="005E759A" w:rsidRPr="00D536FF" w:rsidRDefault="005E759A" w:rsidP="004F5224">
            <w:pPr>
              <w:spacing w:after="14" w:line="259" w:lineRule="auto"/>
              <w:rPr>
                <w:lang w:val="en-US"/>
              </w:rPr>
            </w:pPr>
            <w:r w:rsidRPr="00D536FF">
              <w:rPr>
                <w:lang w:val="en-US"/>
              </w:rPr>
              <w:t xml:space="preserve"> </w:t>
            </w:r>
          </w:p>
          <w:p w14:paraId="4C8444FB" w14:textId="77777777" w:rsidR="005E759A" w:rsidRPr="00D536FF" w:rsidRDefault="005E759A" w:rsidP="004F5224">
            <w:pPr>
              <w:spacing w:after="19" w:line="259" w:lineRule="auto"/>
              <w:rPr>
                <w:lang w:val="en-US"/>
              </w:rPr>
            </w:pPr>
            <w:r w:rsidRPr="00D536FF">
              <w:rPr>
                <w:lang w:val="en-US"/>
              </w:rPr>
              <w:t xml:space="preserve">Which stakeholders were involved in their development?  </w:t>
            </w:r>
          </w:p>
          <w:p w14:paraId="0957301F" w14:textId="77777777" w:rsidR="005E759A" w:rsidRPr="00D536FF" w:rsidRDefault="005E759A" w:rsidP="004F5224">
            <w:pPr>
              <w:spacing w:after="14" w:line="259" w:lineRule="auto"/>
              <w:rPr>
                <w:lang w:val="en-US"/>
              </w:rPr>
            </w:pPr>
            <w:r w:rsidRPr="00D536FF">
              <w:rPr>
                <w:lang w:val="en-US"/>
              </w:rPr>
              <w:t xml:space="preserve"> </w:t>
            </w:r>
          </w:p>
          <w:p w14:paraId="70DDCE0E" w14:textId="77777777" w:rsidR="005E759A" w:rsidRPr="00D536FF" w:rsidRDefault="005E759A" w:rsidP="004F5224">
            <w:pPr>
              <w:spacing w:after="19" w:line="259" w:lineRule="auto"/>
              <w:rPr>
                <w:lang w:val="en-US"/>
              </w:rPr>
            </w:pPr>
            <w:r w:rsidRPr="00D536FF">
              <w:rPr>
                <w:lang w:val="en-US"/>
              </w:rPr>
              <w:t xml:space="preserve">How do they relate to the intended career roles of graduates in society?  </w:t>
            </w:r>
          </w:p>
          <w:p w14:paraId="0836E327" w14:textId="77777777" w:rsidR="005E759A" w:rsidRPr="00D536FF" w:rsidRDefault="005E759A" w:rsidP="004F5224">
            <w:pPr>
              <w:spacing w:after="19" w:line="259" w:lineRule="auto"/>
              <w:rPr>
                <w:lang w:val="en-US"/>
              </w:rPr>
            </w:pPr>
            <w:r w:rsidRPr="00D536FF">
              <w:rPr>
                <w:lang w:val="en-US"/>
              </w:rPr>
              <w:t xml:space="preserve"> </w:t>
            </w:r>
          </w:p>
          <w:p w14:paraId="3CB51095" w14:textId="77777777" w:rsidR="005E759A" w:rsidRPr="00D536FF" w:rsidRDefault="005E759A" w:rsidP="004F5224">
            <w:pPr>
              <w:spacing w:after="14" w:line="259" w:lineRule="auto"/>
              <w:rPr>
                <w:lang w:val="en-US"/>
              </w:rPr>
            </w:pPr>
            <w:r w:rsidRPr="00D536FF">
              <w:rPr>
                <w:lang w:val="en-US"/>
              </w:rPr>
              <w:t xml:space="preserve">What makes the chosen outcomes appropriate to the social context of the school?  </w:t>
            </w:r>
          </w:p>
          <w:p w14:paraId="0949ED90" w14:textId="77777777" w:rsidR="005E759A" w:rsidRPr="00D536FF" w:rsidRDefault="005E759A" w:rsidP="004F5224">
            <w:pPr>
              <w:spacing w:line="259" w:lineRule="auto"/>
              <w:rPr>
                <w:lang w:val="en-US"/>
              </w:rPr>
            </w:pPr>
            <w:r w:rsidRPr="00D536FF">
              <w:rPr>
                <w:lang w:val="en-US"/>
              </w:rPr>
              <w:t xml:space="preserve"> </w:t>
            </w:r>
          </w:p>
        </w:tc>
      </w:tr>
    </w:tbl>
    <w:p w14:paraId="7AEF5D3D" w14:textId="632BB7CA" w:rsidR="002C2425" w:rsidRPr="00D536FF" w:rsidRDefault="005E759A" w:rsidP="00DF4F1F">
      <w:pPr>
        <w:spacing w:after="19" w:line="259" w:lineRule="auto"/>
        <w:rPr>
          <w:b/>
          <w:lang w:val="en-US"/>
        </w:rPr>
      </w:pPr>
      <w:r w:rsidRPr="00D536FF">
        <w:rPr>
          <w:b/>
          <w:lang w:val="en-US"/>
        </w:rPr>
        <w:t xml:space="preserve">   </w:t>
      </w:r>
    </w:p>
    <w:p w14:paraId="11B89A0E" w14:textId="77777777" w:rsidR="00B43DE3" w:rsidRPr="00D536FF" w:rsidRDefault="00B43DE3" w:rsidP="00DF4F1F">
      <w:pPr>
        <w:spacing w:after="19" w:line="259" w:lineRule="auto"/>
        <w:rPr>
          <w:b/>
          <w:lang w:val="en-US"/>
        </w:rPr>
      </w:pPr>
    </w:p>
    <w:p w14:paraId="3B3F6E0E" w14:textId="77777777" w:rsidR="00B43DE3" w:rsidRPr="00D536FF" w:rsidRDefault="00B43DE3" w:rsidP="00DF4F1F">
      <w:pPr>
        <w:spacing w:after="19" w:line="259" w:lineRule="auto"/>
        <w:rPr>
          <w:b/>
          <w:lang w:val="en-US"/>
        </w:rPr>
      </w:pPr>
    </w:p>
    <w:p w14:paraId="10E430EA" w14:textId="77777777" w:rsidR="00B43DE3" w:rsidRPr="00D536FF" w:rsidRDefault="00B43DE3" w:rsidP="00DF4F1F">
      <w:pPr>
        <w:spacing w:after="19" w:line="259" w:lineRule="auto"/>
        <w:rPr>
          <w:b/>
          <w:lang w:val="en-US"/>
        </w:rPr>
      </w:pPr>
    </w:p>
    <w:p w14:paraId="1C849239" w14:textId="77777777" w:rsidR="00B43DE3" w:rsidRPr="00D536FF" w:rsidRDefault="00B43DE3" w:rsidP="00DF4F1F">
      <w:pPr>
        <w:spacing w:after="19" w:line="259" w:lineRule="auto"/>
        <w:rPr>
          <w:b/>
          <w:lang w:val="en-US"/>
        </w:rPr>
      </w:pPr>
    </w:p>
    <w:p w14:paraId="4C21F643" w14:textId="77777777" w:rsidR="00B43DE3" w:rsidRPr="00D536FF" w:rsidRDefault="00B43DE3" w:rsidP="00DF4F1F">
      <w:pPr>
        <w:spacing w:after="19" w:line="259" w:lineRule="auto"/>
        <w:rPr>
          <w:b/>
          <w:lang w:val="en-US"/>
        </w:rPr>
      </w:pPr>
    </w:p>
    <w:p w14:paraId="3B45733B" w14:textId="77777777" w:rsidR="00B43DE3" w:rsidRPr="00D536FF" w:rsidRDefault="00B43DE3" w:rsidP="00DF4F1F">
      <w:pPr>
        <w:spacing w:after="19" w:line="259" w:lineRule="auto"/>
        <w:rPr>
          <w:b/>
          <w:lang w:val="en-US"/>
        </w:rPr>
      </w:pPr>
    </w:p>
    <w:p w14:paraId="224984EF" w14:textId="77777777" w:rsidR="00BA1AFD" w:rsidRPr="00D536FF" w:rsidRDefault="00BA1AFD" w:rsidP="00DF4F1F">
      <w:pPr>
        <w:spacing w:after="19" w:line="259" w:lineRule="auto"/>
        <w:rPr>
          <w:b/>
          <w:lang w:val="en-US"/>
        </w:rPr>
      </w:pPr>
    </w:p>
    <w:p w14:paraId="42F2920A" w14:textId="77777777" w:rsidR="00B43DE3" w:rsidRPr="00D536FF" w:rsidRDefault="00B43DE3" w:rsidP="00DF4F1F">
      <w:pPr>
        <w:spacing w:after="19" w:line="259" w:lineRule="auto"/>
        <w:rPr>
          <w:lang w:val="en-US"/>
        </w:rPr>
      </w:pPr>
    </w:p>
    <w:tbl>
      <w:tblPr>
        <w:tblpPr w:vertAnchor="text"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678"/>
      </w:tblGrid>
      <w:tr w:rsidR="00DF4F1F" w:rsidRPr="00D536FF" w14:paraId="296375FE" w14:textId="77777777" w:rsidTr="000C0D7D">
        <w:trPr>
          <w:trHeight w:val="27"/>
        </w:trPr>
        <w:tc>
          <w:tcPr>
            <w:tcW w:w="9766" w:type="dxa"/>
            <w:gridSpan w:val="2"/>
            <w:tcBorders>
              <w:bottom w:val="single" w:sz="12" w:space="0" w:color="auto"/>
            </w:tcBorders>
            <w:shd w:val="clear" w:color="auto" w:fill="E2EFD9" w:themeFill="accent6" w:themeFillTint="33"/>
          </w:tcPr>
          <w:p w14:paraId="047F7977" w14:textId="0C769374" w:rsidR="00DF4F1F" w:rsidRPr="00D536FF" w:rsidRDefault="00DF4F1F" w:rsidP="00361E4D">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lastRenderedPageBreak/>
              <w:t>TEPDAD recommendations for “2.1 Intended curriculum outcomes</w:t>
            </w:r>
            <w:r w:rsidR="006B3206" w:rsidRPr="00D536FF">
              <w:rPr>
                <w:b/>
                <w:i/>
                <w:iCs/>
                <w:color w:val="2F5496" w:themeColor="accent5" w:themeShade="BF"/>
                <w:sz w:val="28"/>
                <w:szCs w:val="28"/>
                <w:lang w:val="en-US"/>
              </w:rPr>
              <w:t>”</w:t>
            </w:r>
          </w:p>
        </w:tc>
      </w:tr>
      <w:tr w:rsidR="00CF0015" w:rsidRPr="00D536FF" w14:paraId="395624B7"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7503E0DF" w14:textId="37D4C604" w:rsidR="00CF0015" w:rsidRPr="00D536FF" w:rsidRDefault="00632DA4" w:rsidP="00361E4D">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678" w:type="dxa"/>
            <w:tcBorders>
              <w:left w:val="single" w:sz="4" w:space="0" w:color="000000"/>
              <w:bottom w:val="single" w:sz="4" w:space="0" w:color="000000"/>
            </w:tcBorders>
            <w:shd w:val="clear" w:color="auto" w:fill="E2EFD9" w:themeFill="accent6" w:themeFillTint="33"/>
          </w:tcPr>
          <w:p w14:paraId="30D6BE7A" w14:textId="6C008C83" w:rsidR="00CF0015" w:rsidRPr="00D536FF" w:rsidRDefault="00461EA5" w:rsidP="00361E4D">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2C2425" w:rsidRPr="00D536FF" w14:paraId="119D3D86" w14:textId="77777777" w:rsidTr="000C0D7D">
        <w:trPr>
          <w:trHeight w:val="3037"/>
        </w:trPr>
        <w:tc>
          <w:tcPr>
            <w:tcW w:w="5088" w:type="dxa"/>
            <w:tcBorders>
              <w:top w:val="single" w:sz="4" w:space="0" w:color="000000"/>
              <w:right w:val="single" w:sz="4" w:space="0" w:color="000000"/>
            </w:tcBorders>
            <w:shd w:val="clear" w:color="auto" w:fill="E2EFD9" w:themeFill="accent6" w:themeFillTint="33"/>
          </w:tcPr>
          <w:p w14:paraId="76BC840C" w14:textId="5FA76912" w:rsidR="002C2425" w:rsidRPr="00D536FF" w:rsidRDefault="002C2425">
            <w:pPr>
              <w:pStyle w:val="Default"/>
              <w:numPr>
                <w:ilvl w:val="0"/>
                <w:numId w:val="13"/>
              </w:numPr>
              <w:rPr>
                <w:rFonts w:ascii="Candara" w:hAnsi="Candara"/>
                <w:bCs/>
                <w:color w:val="000000" w:themeColor="text1"/>
                <w:sz w:val="22"/>
                <w:szCs w:val="22"/>
                <w:lang w:val="en-US"/>
              </w:rPr>
            </w:pPr>
            <w:r w:rsidRPr="00D536FF">
              <w:rPr>
                <w:rFonts w:ascii="Candara" w:hAnsi="Candara"/>
                <w:bCs/>
                <w:color w:val="000000" w:themeColor="text1"/>
                <w:sz w:val="22"/>
                <w:szCs w:val="22"/>
                <w:lang w:val="en-US"/>
              </w:rPr>
              <w:t>A list of graduate competencies/</w:t>
            </w:r>
            <w:proofErr w:type="spellStart"/>
            <w:r w:rsidRPr="00D536FF">
              <w:rPr>
                <w:rFonts w:ascii="Candara" w:hAnsi="Candara"/>
                <w:bCs/>
                <w:color w:val="000000" w:themeColor="text1"/>
                <w:sz w:val="22"/>
                <w:szCs w:val="22"/>
                <w:lang w:val="en-US"/>
              </w:rPr>
              <w:t>subcompetencies</w:t>
            </w:r>
            <w:proofErr w:type="spellEnd"/>
            <w:r w:rsidRPr="00D536FF">
              <w:rPr>
                <w:rFonts w:ascii="Candara" w:hAnsi="Candara"/>
                <w:bCs/>
                <w:color w:val="000000" w:themeColor="text1"/>
                <w:sz w:val="22"/>
                <w:szCs w:val="22"/>
                <w:lang w:val="en-US"/>
              </w:rPr>
              <w:t xml:space="preserve"> (program outcomes)</w:t>
            </w:r>
          </w:p>
          <w:p w14:paraId="482F947A" w14:textId="77777777" w:rsidR="002C2425" w:rsidRPr="00D536FF" w:rsidRDefault="002C2425" w:rsidP="002C2425">
            <w:pPr>
              <w:pStyle w:val="Default"/>
              <w:ind w:left="720"/>
              <w:rPr>
                <w:rFonts w:ascii="Candara" w:hAnsi="Candara"/>
                <w:bCs/>
                <w:color w:val="000000" w:themeColor="text1"/>
                <w:sz w:val="22"/>
                <w:szCs w:val="22"/>
                <w:lang w:val="en-US"/>
              </w:rPr>
            </w:pPr>
            <w:r w:rsidRPr="00D536FF">
              <w:rPr>
                <w:rFonts w:ascii="Candara" w:hAnsi="Candara"/>
                <w:bCs/>
                <w:color w:val="000000" w:themeColor="text1"/>
                <w:sz w:val="22"/>
                <w:szCs w:val="22"/>
                <w:lang w:val="en-US"/>
              </w:rPr>
              <w:t xml:space="preserve">Explanations on </w:t>
            </w:r>
          </w:p>
          <w:p w14:paraId="3922BD6A" w14:textId="26208233" w:rsidR="002C2425" w:rsidRPr="00D536FF" w:rsidRDefault="002C2425">
            <w:pPr>
              <w:pStyle w:val="Default"/>
              <w:numPr>
                <w:ilvl w:val="0"/>
                <w:numId w:val="13"/>
              </w:numPr>
              <w:rPr>
                <w:rFonts w:ascii="Candara" w:hAnsi="Candara"/>
                <w:bCs/>
                <w:color w:val="000000" w:themeColor="text1"/>
                <w:sz w:val="22"/>
                <w:szCs w:val="22"/>
                <w:lang w:val="en-US"/>
              </w:rPr>
            </w:pPr>
            <w:r w:rsidRPr="00D536FF">
              <w:rPr>
                <w:rFonts w:ascii="Candara" w:hAnsi="Candara"/>
                <w:bCs/>
                <w:color w:val="000000" w:themeColor="text1"/>
                <w:sz w:val="22"/>
                <w:szCs w:val="22"/>
                <w:lang w:val="en-US"/>
              </w:rPr>
              <w:t>how and by which stakeholders program outcomes are defined</w:t>
            </w:r>
          </w:p>
          <w:p w14:paraId="04C96B7F" w14:textId="645FDDC4" w:rsidR="002C2425" w:rsidRPr="00D536FF" w:rsidRDefault="002C2425">
            <w:pPr>
              <w:pStyle w:val="Default"/>
              <w:numPr>
                <w:ilvl w:val="0"/>
                <w:numId w:val="13"/>
              </w:numPr>
              <w:rPr>
                <w:rFonts w:ascii="Candara" w:hAnsi="Candara"/>
                <w:bCs/>
                <w:color w:val="000000" w:themeColor="text1"/>
                <w:sz w:val="22"/>
                <w:szCs w:val="22"/>
                <w:lang w:val="en-US"/>
              </w:rPr>
            </w:pPr>
            <w:r w:rsidRPr="00D536FF">
              <w:rPr>
                <w:rFonts w:ascii="Candara" w:hAnsi="Candara"/>
                <w:bCs/>
                <w:color w:val="000000" w:themeColor="text1"/>
                <w:sz w:val="22"/>
                <w:szCs w:val="22"/>
                <w:lang w:val="en-US"/>
              </w:rPr>
              <w:t>how graduate competencies are related to physician roles in society</w:t>
            </w:r>
          </w:p>
          <w:p w14:paraId="4BD8EC17" w14:textId="4CCB930D" w:rsidR="002C2425" w:rsidRPr="00D536FF" w:rsidRDefault="002C2425">
            <w:pPr>
              <w:pStyle w:val="Default"/>
              <w:numPr>
                <w:ilvl w:val="0"/>
                <w:numId w:val="13"/>
              </w:numPr>
              <w:rPr>
                <w:rFonts w:ascii="Candara" w:hAnsi="Candara"/>
                <w:bCs/>
                <w:color w:val="000000" w:themeColor="text1"/>
                <w:sz w:val="22"/>
                <w:szCs w:val="22"/>
                <w:lang w:val="en-US"/>
              </w:rPr>
            </w:pPr>
            <w:r w:rsidRPr="00D536FF">
              <w:rPr>
                <w:rFonts w:ascii="Candara" w:hAnsi="Candara"/>
                <w:bCs/>
                <w:color w:val="000000" w:themeColor="text1"/>
                <w:sz w:val="22"/>
                <w:szCs w:val="22"/>
                <w:lang w:val="en-US"/>
              </w:rPr>
              <w:t>how graduate competencies are tailored to the needs of society</w:t>
            </w:r>
          </w:p>
        </w:tc>
        <w:tc>
          <w:tcPr>
            <w:tcW w:w="4678" w:type="dxa"/>
            <w:tcBorders>
              <w:top w:val="single" w:sz="4" w:space="0" w:color="000000"/>
              <w:left w:val="single" w:sz="4" w:space="0" w:color="000000"/>
            </w:tcBorders>
            <w:shd w:val="clear" w:color="auto" w:fill="E2EFD9" w:themeFill="accent6" w:themeFillTint="33"/>
          </w:tcPr>
          <w:p w14:paraId="75DE5C5C" w14:textId="4FA0F4D6" w:rsidR="002C2425" w:rsidRPr="00D536FF" w:rsidRDefault="002C2425">
            <w:pPr>
              <w:pStyle w:val="ListeParagraf"/>
              <w:numPr>
                <w:ilvl w:val="0"/>
                <w:numId w:val="13"/>
              </w:numPr>
              <w:rPr>
                <w:rFonts w:ascii="Candara" w:eastAsia="MS Mincho" w:hAnsi="Candara"/>
                <w:bCs/>
                <w:color w:val="000000" w:themeColor="text1"/>
                <w:lang w:val="en-US" w:eastAsia="ja-JP"/>
              </w:rPr>
            </w:pPr>
            <w:r w:rsidRPr="00D536FF">
              <w:rPr>
                <w:rFonts w:ascii="Candara" w:eastAsia="MS Mincho" w:hAnsi="Candara"/>
                <w:bCs/>
                <w:color w:val="000000" w:themeColor="text1"/>
                <w:lang w:val="en-US" w:eastAsia="ja-JP"/>
              </w:rPr>
              <w:t xml:space="preserve">Documentation of linkage between graduate competencies and outcomes of each program unit (preferably by matching tables showing which competency is related to which learning objectives of individual program units such as course, block, module clerkship </w:t>
            </w:r>
            <w:r w:rsidR="004811D1" w:rsidRPr="00D536FF">
              <w:rPr>
                <w:rFonts w:ascii="Candara" w:eastAsia="MS Mincho" w:hAnsi="Candara"/>
                <w:bCs/>
                <w:color w:val="000000" w:themeColor="text1"/>
                <w:lang w:val="en-US" w:eastAsia="ja-JP"/>
              </w:rPr>
              <w:t>etc.</w:t>
            </w:r>
          </w:p>
          <w:p w14:paraId="269A8997" w14:textId="3048CF16" w:rsidR="002C2425" w:rsidRPr="00D536FF" w:rsidRDefault="002C2425">
            <w:pPr>
              <w:pStyle w:val="ListeParagraf"/>
              <w:numPr>
                <w:ilvl w:val="0"/>
                <w:numId w:val="13"/>
              </w:numPr>
              <w:rPr>
                <w:rFonts w:ascii="Candara" w:eastAsia="MS Mincho" w:hAnsi="Candara"/>
                <w:bCs/>
                <w:color w:val="000000" w:themeColor="text1"/>
                <w:lang w:val="en-US" w:eastAsia="ja-JP"/>
              </w:rPr>
            </w:pPr>
            <w:r w:rsidRPr="00D536FF">
              <w:rPr>
                <w:rFonts w:ascii="Candara" w:eastAsia="MS Mincho" w:hAnsi="Candara"/>
                <w:bCs/>
                <w:color w:val="000000" w:themeColor="text1"/>
                <w:lang w:val="en-US" w:eastAsia="ja-JP"/>
              </w:rPr>
              <w:t xml:space="preserve">Meeting minutes and/or correspondence samples showing the contribution of stakeholders involved in </w:t>
            </w:r>
            <w:r w:rsidR="007A7574" w:rsidRPr="00D536FF">
              <w:rPr>
                <w:rFonts w:ascii="Candara" w:eastAsia="MS Mincho" w:hAnsi="Candara"/>
                <w:bCs/>
                <w:color w:val="000000" w:themeColor="text1"/>
                <w:lang w:val="en-US" w:eastAsia="ja-JP"/>
              </w:rPr>
              <w:t>the definition</w:t>
            </w:r>
            <w:r w:rsidRPr="00D536FF">
              <w:rPr>
                <w:rFonts w:ascii="Candara" w:eastAsia="MS Mincho" w:hAnsi="Candara"/>
                <w:bCs/>
                <w:color w:val="000000" w:themeColor="text1"/>
                <w:lang w:val="en-US" w:eastAsia="ja-JP"/>
              </w:rPr>
              <w:t xml:space="preserve"> process of the intended curriculum outcomes (graduate competencies)</w:t>
            </w:r>
          </w:p>
        </w:tc>
      </w:tr>
    </w:tbl>
    <w:p w14:paraId="50FFCB05" w14:textId="54D14275" w:rsidR="005E759A" w:rsidRPr="00D536FF" w:rsidRDefault="005E759A" w:rsidP="005E759A">
      <w:pPr>
        <w:spacing w:after="14" w:line="259" w:lineRule="auto"/>
        <w:rPr>
          <w:lang w:val="en-US"/>
        </w:rPr>
      </w:pPr>
    </w:p>
    <w:p w14:paraId="1B75800B" w14:textId="238CA4C0" w:rsidR="005E759A" w:rsidRPr="00D536FF" w:rsidRDefault="005E759A" w:rsidP="005E759A">
      <w:pPr>
        <w:spacing w:after="19" w:line="259" w:lineRule="auto"/>
        <w:rPr>
          <w:lang w:val="en-US"/>
        </w:rPr>
      </w:pPr>
      <w:r w:rsidRPr="00D536FF">
        <w:rPr>
          <w:b/>
          <w:lang w:val="en-US"/>
        </w:rPr>
        <w:t xml:space="preserve">  </w:t>
      </w:r>
      <w:r w:rsidRPr="00D536FF">
        <w:rPr>
          <w:b/>
          <w:lang w:val="en-US"/>
        </w:rPr>
        <w:tab/>
        <w:t xml:space="preserve"> </w:t>
      </w:r>
    </w:p>
    <w:tbl>
      <w:tblPr>
        <w:tblStyle w:val="TableGrid"/>
        <w:tblW w:w="9011" w:type="dxa"/>
        <w:tblInd w:w="6" w:type="dxa"/>
        <w:tblCellMar>
          <w:top w:w="154" w:type="dxa"/>
          <w:left w:w="109" w:type="dxa"/>
          <w:right w:w="115" w:type="dxa"/>
        </w:tblCellMar>
        <w:tblLook w:val="04A0" w:firstRow="1" w:lastRow="0" w:firstColumn="1" w:lastColumn="0" w:noHBand="0" w:noVBand="1"/>
      </w:tblPr>
      <w:tblGrid>
        <w:gridCol w:w="9011"/>
      </w:tblGrid>
      <w:tr w:rsidR="005E759A" w:rsidRPr="00D536FF" w14:paraId="5EDF8D8B" w14:textId="77777777" w:rsidTr="004F5224">
        <w:trPr>
          <w:trHeight w:val="586"/>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BDD6A1" w14:textId="77777777" w:rsidR="005E759A" w:rsidRPr="00D536FF" w:rsidRDefault="005E759A" w:rsidP="004F5224">
            <w:pPr>
              <w:spacing w:line="259" w:lineRule="auto"/>
              <w:rPr>
                <w:lang w:val="en-US"/>
              </w:rPr>
            </w:pPr>
            <w:r w:rsidRPr="00D536FF">
              <w:rPr>
                <w:b/>
                <w:color w:val="20419B"/>
                <w:lang w:val="en-US"/>
              </w:rPr>
              <w:t xml:space="preserve">2.2 CURRICULUM ORGANISATION AND STRUCTURE </w:t>
            </w:r>
          </w:p>
        </w:tc>
      </w:tr>
      <w:tr w:rsidR="005E759A" w:rsidRPr="00D536FF" w14:paraId="32301B42" w14:textId="77777777" w:rsidTr="004F5224">
        <w:trPr>
          <w:trHeight w:val="1070"/>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4145EA08" w14:textId="77777777" w:rsidR="005E759A" w:rsidRPr="00D536FF" w:rsidRDefault="005E759A" w:rsidP="004F5224">
            <w:pPr>
              <w:spacing w:line="259" w:lineRule="auto"/>
              <w:rPr>
                <w:lang w:val="en-US"/>
              </w:rPr>
            </w:pPr>
            <w:r w:rsidRPr="00D536FF">
              <w:rPr>
                <w:b/>
                <w:color w:val="20419B"/>
                <w:lang w:val="en-US"/>
              </w:rPr>
              <w:t xml:space="preserve">The school has documented the overall </w:t>
            </w:r>
            <w:proofErr w:type="spellStart"/>
            <w:r w:rsidRPr="00D536FF">
              <w:rPr>
                <w:b/>
                <w:color w:val="20419B"/>
                <w:lang w:val="en-US"/>
              </w:rPr>
              <w:t>organisation</w:t>
            </w:r>
            <w:proofErr w:type="spellEnd"/>
            <w:r w:rsidRPr="00D536FF">
              <w:rPr>
                <w:b/>
                <w:color w:val="20419B"/>
                <w:lang w:val="en-US"/>
              </w:rPr>
              <w:t xml:space="preserve"> of the curriculum, including the principles underlying the curriculum model employed and the relationships among the component disciplines. </w:t>
            </w:r>
          </w:p>
        </w:tc>
      </w:tr>
      <w:tr w:rsidR="005E759A" w:rsidRPr="00D536FF" w14:paraId="5E358534" w14:textId="77777777" w:rsidTr="004F5224">
        <w:trPr>
          <w:trHeight w:val="2880"/>
        </w:trPr>
        <w:tc>
          <w:tcPr>
            <w:tcW w:w="9011" w:type="dxa"/>
            <w:tcBorders>
              <w:top w:val="single" w:sz="4" w:space="0" w:color="000000"/>
              <w:left w:val="single" w:sz="4" w:space="0" w:color="000000"/>
              <w:bottom w:val="single" w:sz="4" w:space="0" w:color="000000"/>
              <w:right w:val="single" w:sz="4" w:space="0" w:color="000000"/>
            </w:tcBorders>
            <w:vAlign w:val="center"/>
          </w:tcPr>
          <w:p w14:paraId="7A929175" w14:textId="77777777" w:rsidR="005E759A" w:rsidRPr="00D536FF" w:rsidRDefault="005E759A" w:rsidP="004F5224">
            <w:pPr>
              <w:spacing w:after="19" w:line="259" w:lineRule="auto"/>
              <w:rPr>
                <w:lang w:val="en-US"/>
              </w:rPr>
            </w:pPr>
            <w:r w:rsidRPr="00D536FF">
              <w:rPr>
                <w:b/>
                <w:lang w:val="en-US"/>
              </w:rPr>
              <w:t xml:space="preserve">Guidance: </w:t>
            </w:r>
          </w:p>
          <w:p w14:paraId="63E33794" w14:textId="77777777" w:rsidR="005E759A" w:rsidRPr="00D536FF" w:rsidRDefault="005E759A" w:rsidP="004F5224">
            <w:pPr>
              <w:spacing w:after="14" w:line="259" w:lineRule="auto"/>
              <w:rPr>
                <w:lang w:val="en-US"/>
              </w:rPr>
            </w:pPr>
            <w:r w:rsidRPr="00D536FF">
              <w:rPr>
                <w:lang w:val="en-US"/>
              </w:rPr>
              <w:t xml:space="preserve"> </w:t>
            </w:r>
          </w:p>
          <w:p w14:paraId="1ED80F32" w14:textId="77777777" w:rsidR="005E759A" w:rsidRPr="00D536FF" w:rsidRDefault="005E759A" w:rsidP="004F5224">
            <w:pPr>
              <w:spacing w:after="2" w:line="275" w:lineRule="auto"/>
              <w:rPr>
                <w:lang w:val="en-US"/>
              </w:rPr>
            </w:pPr>
            <w:r w:rsidRPr="00D536FF">
              <w:rPr>
                <w:lang w:val="en-US"/>
              </w:rPr>
              <w:t xml:space="preserve">This standard refers to the way in which content (knowledge and skills), disciplines, and experiences are </w:t>
            </w:r>
            <w:proofErr w:type="spellStart"/>
            <w:r w:rsidRPr="00D536FF">
              <w:rPr>
                <w:lang w:val="en-US"/>
              </w:rPr>
              <w:t>organised</w:t>
            </w:r>
            <w:proofErr w:type="spellEnd"/>
            <w:r w:rsidRPr="00D536FF">
              <w:rPr>
                <w:lang w:val="en-US"/>
              </w:rPr>
              <w:t xml:space="preserve"> within the curriculum. There are many options and variants, ranging from different models of integration to traditional pre-clinical and clinical phases, involving varying degrees of clinical experience and </w:t>
            </w:r>
            <w:proofErr w:type="spellStart"/>
            <w:r w:rsidRPr="00D536FF">
              <w:rPr>
                <w:lang w:val="en-US"/>
              </w:rPr>
              <w:t>contextualisation</w:t>
            </w:r>
            <w:proofErr w:type="spellEnd"/>
            <w:r w:rsidRPr="00D536FF">
              <w:rPr>
                <w:lang w:val="en-US"/>
              </w:rPr>
              <w:t xml:space="preserve">. Choice of curriculum design is related to the mission, intended outcomes, resources, and context of the school. </w:t>
            </w:r>
          </w:p>
          <w:p w14:paraId="61CBB040"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491F92F8" w14:textId="77777777" w:rsidTr="004F5224">
        <w:trPr>
          <w:trHeight w:val="3730"/>
        </w:trPr>
        <w:tc>
          <w:tcPr>
            <w:tcW w:w="9011" w:type="dxa"/>
            <w:tcBorders>
              <w:top w:val="single" w:sz="4" w:space="0" w:color="000000"/>
              <w:left w:val="single" w:sz="4" w:space="0" w:color="000000"/>
              <w:bottom w:val="single" w:sz="4" w:space="0" w:color="000000"/>
              <w:right w:val="single" w:sz="4" w:space="0" w:color="000000"/>
            </w:tcBorders>
            <w:vAlign w:val="center"/>
          </w:tcPr>
          <w:p w14:paraId="464402B1" w14:textId="77777777" w:rsidR="005E759A" w:rsidRPr="00D536FF" w:rsidRDefault="005E759A" w:rsidP="004F5224">
            <w:pPr>
              <w:spacing w:after="19" w:line="259" w:lineRule="auto"/>
              <w:rPr>
                <w:lang w:val="en-US"/>
              </w:rPr>
            </w:pPr>
            <w:r w:rsidRPr="00D536FF">
              <w:rPr>
                <w:b/>
                <w:lang w:val="en-US"/>
              </w:rPr>
              <w:t xml:space="preserve">Key questions: </w:t>
            </w:r>
          </w:p>
          <w:p w14:paraId="3A28223C" w14:textId="77777777" w:rsidR="005E759A" w:rsidRPr="00D536FF" w:rsidRDefault="005E759A" w:rsidP="004F5224">
            <w:pPr>
              <w:spacing w:after="42" w:line="259" w:lineRule="auto"/>
              <w:rPr>
                <w:lang w:val="en-US"/>
              </w:rPr>
            </w:pPr>
            <w:r w:rsidRPr="00D536FF">
              <w:rPr>
                <w:b/>
                <w:lang w:val="en-US"/>
              </w:rPr>
              <w:t xml:space="preserve"> </w:t>
            </w:r>
          </w:p>
          <w:p w14:paraId="30B61AC9" w14:textId="77777777" w:rsidR="005E759A" w:rsidRPr="00D536FF" w:rsidRDefault="005E759A" w:rsidP="004F5224">
            <w:pPr>
              <w:spacing w:after="19" w:line="259" w:lineRule="auto"/>
              <w:rPr>
                <w:lang w:val="en-US"/>
              </w:rPr>
            </w:pPr>
            <w:r w:rsidRPr="00D536FF">
              <w:rPr>
                <w:lang w:val="en-US"/>
              </w:rPr>
              <w:t xml:space="preserve">What are the principles behind the school’s curriculum design?  </w:t>
            </w:r>
          </w:p>
          <w:p w14:paraId="552E5355" w14:textId="77777777" w:rsidR="005E759A" w:rsidRPr="00D536FF" w:rsidRDefault="005E759A" w:rsidP="004F5224">
            <w:pPr>
              <w:spacing w:after="14" w:line="259" w:lineRule="auto"/>
              <w:rPr>
                <w:lang w:val="en-US"/>
              </w:rPr>
            </w:pPr>
            <w:r w:rsidRPr="00D536FF">
              <w:rPr>
                <w:lang w:val="en-US"/>
              </w:rPr>
              <w:t xml:space="preserve"> </w:t>
            </w:r>
          </w:p>
          <w:p w14:paraId="6D3FB433" w14:textId="77777777" w:rsidR="005E759A" w:rsidRPr="00D536FF" w:rsidRDefault="005E759A" w:rsidP="004F5224">
            <w:pPr>
              <w:spacing w:line="277" w:lineRule="auto"/>
              <w:rPr>
                <w:lang w:val="en-US"/>
              </w:rPr>
            </w:pPr>
            <w:r w:rsidRPr="00D536FF">
              <w:rPr>
                <w:lang w:val="en-US"/>
              </w:rPr>
              <w:t xml:space="preserve">What is the relationship between the different disciplines of study which the curriculum encompasses? </w:t>
            </w:r>
          </w:p>
          <w:p w14:paraId="3FF0FDF1" w14:textId="77777777" w:rsidR="005E759A" w:rsidRPr="00D536FF" w:rsidRDefault="005E759A" w:rsidP="004F5224">
            <w:pPr>
              <w:spacing w:after="19" w:line="259" w:lineRule="auto"/>
              <w:rPr>
                <w:lang w:val="en-US"/>
              </w:rPr>
            </w:pPr>
            <w:r w:rsidRPr="00D536FF">
              <w:rPr>
                <w:lang w:val="en-US"/>
              </w:rPr>
              <w:t xml:space="preserve"> </w:t>
            </w:r>
          </w:p>
          <w:p w14:paraId="1B4AD24E" w14:textId="77777777" w:rsidR="005E759A" w:rsidRPr="00D536FF" w:rsidRDefault="005E759A" w:rsidP="004F5224">
            <w:pPr>
              <w:spacing w:line="277" w:lineRule="auto"/>
              <w:rPr>
                <w:lang w:val="en-US"/>
              </w:rPr>
            </w:pPr>
            <w:r w:rsidRPr="00D536FF">
              <w:rPr>
                <w:lang w:val="en-US"/>
              </w:rPr>
              <w:t xml:space="preserve">How </w:t>
            </w:r>
            <w:proofErr w:type="gramStart"/>
            <w:r w:rsidRPr="00D536FF">
              <w:rPr>
                <w:lang w:val="en-US"/>
              </w:rPr>
              <w:t>was</w:t>
            </w:r>
            <w:proofErr w:type="gramEnd"/>
            <w:r w:rsidRPr="00D536FF">
              <w:rPr>
                <w:lang w:val="en-US"/>
              </w:rPr>
              <w:t xml:space="preserve"> the model of curriculum </w:t>
            </w:r>
            <w:proofErr w:type="spellStart"/>
            <w:r w:rsidRPr="00D536FF">
              <w:rPr>
                <w:lang w:val="en-US"/>
              </w:rPr>
              <w:t>organisation</w:t>
            </w:r>
            <w:proofErr w:type="spellEnd"/>
            <w:r w:rsidRPr="00D536FF">
              <w:rPr>
                <w:lang w:val="en-US"/>
              </w:rPr>
              <w:t xml:space="preserve"> chosen? To what extent was the model constrained by local regulatory requirements? </w:t>
            </w:r>
          </w:p>
          <w:p w14:paraId="2072C651" w14:textId="77777777" w:rsidR="005E759A" w:rsidRPr="00D536FF" w:rsidRDefault="005E759A" w:rsidP="004F5224">
            <w:pPr>
              <w:spacing w:after="19" w:line="259" w:lineRule="auto"/>
              <w:rPr>
                <w:lang w:val="en-US"/>
              </w:rPr>
            </w:pPr>
            <w:r w:rsidRPr="00D536FF">
              <w:rPr>
                <w:lang w:val="en-US"/>
              </w:rPr>
              <w:t xml:space="preserve"> </w:t>
            </w:r>
          </w:p>
          <w:p w14:paraId="6E2ECBF1" w14:textId="77777777" w:rsidR="005E759A" w:rsidRPr="00D536FF" w:rsidRDefault="005E759A" w:rsidP="004F5224">
            <w:pPr>
              <w:spacing w:after="19" w:line="259" w:lineRule="auto"/>
              <w:rPr>
                <w:lang w:val="en-US"/>
              </w:rPr>
            </w:pPr>
            <w:r w:rsidRPr="00D536FF">
              <w:rPr>
                <w:lang w:val="en-US"/>
              </w:rPr>
              <w:t xml:space="preserve">How does the curriculum design support the mission of the school?   </w:t>
            </w:r>
          </w:p>
          <w:p w14:paraId="1452D770" w14:textId="77777777" w:rsidR="005E759A" w:rsidRPr="00D536FF" w:rsidRDefault="005E759A" w:rsidP="004F5224">
            <w:pPr>
              <w:spacing w:line="259" w:lineRule="auto"/>
              <w:rPr>
                <w:lang w:val="en-US"/>
              </w:rPr>
            </w:pPr>
            <w:r w:rsidRPr="00D536FF">
              <w:rPr>
                <w:lang w:val="en-US"/>
              </w:rPr>
              <w:t xml:space="preserve"> </w:t>
            </w:r>
          </w:p>
        </w:tc>
      </w:tr>
    </w:tbl>
    <w:p w14:paraId="5B55FF2C" w14:textId="77777777" w:rsidR="005E759A" w:rsidRPr="00D536FF" w:rsidRDefault="005E759A" w:rsidP="005E759A">
      <w:pPr>
        <w:spacing w:after="19" w:line="259" w:lineRule="auto"/>
        <w:jc w:val="both"/>
        <w:rPr>
          <w:lang w:val="en-US"/>
        </w:rPr>
      </w:pPr>
      <w:r w:rsidRPr="00D536FF">
        <w:rPr>
          <w:b/>
          <w:lang w:val="en-US"/>
        </w:rPr>
        <w:t xml:space="preserve"> </w:t>
      </w:r>
    </w:p>
    <w:p w14:paraId="0D2B14FA" w14:textId="77777777" w:rsidR="005E759A" w:rsidRPr="00D536FF" w:rsidRDefault="005E759A" w:rsidP="005E759A">
      <w:pPr>
        <w:spacing w:after="14" w:line="259" w:lineRule="auto"/>
        <w:jc w:val="both"/>
        <w:rPr>
          <w:lang w:val="en-US"/>
        </w:rPr>
      </w:pPr>
      <w:r w:rsidRPr="00D536FF">
        <w:rPr>
          <w:b/>
          <w:lang w:val="en-US"/>
        </w:rPr>
        <w:t xml:space="preserve"> </w:t>
      </w:r>
    </w:p>
    <w:p w14:paraId="48D07411" w14:textId="5EFCE9F8" w:rsidR="005E759A" w:rsidRPr="00D536FF" w:rsidRDefault="005E759A" w:rsidP="005E759A">
      <w:pPr>
        <w:spacing w:after="19" w:line="259" w:lineRule="auto"/>
        <w:jc w:val="both"/>
        <w:rPr>
          <w:lang w:val="en-US"/>
        </w:rPr>
      </w:pPr>
    </w:p>
    <w:p w14:paraId="059BDFC9" w14:textId="78B4DA73" w:rsidR="00461EA5" w:rsidRPr="00D536FF" w:rsidRDefault="005E759A" w:rsidP="00DF4F1F">
      <w:pPr>
        <w:spacing w:after="14" w:line="259" w:lineRule="auto"/>
        <w:rPr>
          <w:lang w:val="en-US"/>
        </w:rPr>
      </w:pPr>
      <w:r w:rsidRPr="00D536FF">
        <w:rPr>
          <w:b/>
          <w:lang w:val="en-US"/>
        </w:rPr>
        <w:t xml:space="preserve"> </w:t>
      </w:r>
      <w:r w:rsidR="002C2425"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DF4F1F" w:rsidRPr="00D536FF" w14:paraId="2CBD1217" w14:textId="77777777" w:rsidTr="000C0D7D">
        <w:trPr>
          <w:trHeight w:val="27"/>
        </w:trPr>
        <w:tc>
          <w:tcPr>
            <w:tcW w:w="10056" w:type="dxa"/>
            <w:gridSpan w:val="2"/>
            <w:tcBorders>
              <w:bottom w:val="single" w:sz="12" w:space="0" w:color="auto"/>
            </w:tcBorders>
            <w:shd w:val="clear" w:color="auto" w:fill="E2EFD9" w:themeFill="accent6" w:themeFillTint="33"/>
          </w:tcPr>
          <w:p w14:paraId="45536E58" w14:textId="2CDEB51C" w:rsidR="00DF4F1F" w:rsidRPr="00D536FF" w:rsidRDefault="00DF4F1F" w:rsidP="0090526A">
            <w:pPr>
              <w:ind w:left="720"/>
              <w:rPr>
                <w:b/>
                <w:i/>
                <w:iCs/>
                <w:color w:val="2F5496" w:themeColor="accent5" w:themeShade="BF"/>
                <w:sz w:val="28"/>
                <w:szCs w:val="28"/>
                <w:lang w:val="en-US"/>
              </w:rPr>
            </w:pPr>
            <w:r w:rsidRPr="00D536FF">
              <w:rPr>
                <w:b/>
                <w:i/>
                <w:iCs/>
                <w:color w:val="2F5496" w:themeColor="accent5" w:themeShade="BF"/>
                <w:sz w:val="28"/>
                <w:szCs w:val="28"/>
                <w:lang w:val="en-US"/>
              </w:rPr>
              <w:t xml:space="preserve">TEPDAD recommendations for “2.2 Curriculum </w:t>
            </w:r>
            <w:proofErr w:type="spellStart"/>
            <w:r w:rsidRPr="00D536FF">
              <w:rPr>
                <w:b/>
                <w:i/>
                <w:iCs/>
                <w:color w:val="2F5496" w:themeColor="accent5" w:themeShade="BF"/>
                <w:sz w:val="28"/>
                <w:szCs w:val="28"/>
                <w:lang w:val="en-US"/>
              </w:rPr>
              <w:t>organisation</w:t>
            </w:r>
            <w:proofErr w:type="spellEnd"/>
            <w:r w:rsidRPr="00D536FF">
              <w:rPr>
                <w:b/>
                <w:i/>
                <w:iCs/>
                <w:color w:val="2F5496" w:themeColor="accent5" w:themeShade="BF"/>
                <w:sz w:val="28"/>
                <w:szCs w:val="28"/>
                <w:lang w:val="en-US"/>
              </w:rPr>
              <w:t xml:space="preserve"> and </w:t>
            </w:r>
            <w:proofErr w:type="gramStart"/>
            <w:r w:rsidRPr="00D536FF">
              <w:rPr>
                <w:b/>
                <w:i/>
                <w:iCs/>
                <w:color w:val="2F5496" w:themeColor="accent5" w:themeShade="BF"/>
                <w:sz w:val="28"/>
                <w:szCs w:val="28"/>
                <w:lang w:val="en-US"/>
              </w:rPr>
              <w:t>structure“</w:t>
            </w:r>
            <w:proofErr w:type="gramEnd"/>
          </w:p>
        </w:tc>
      </w:tr>
      <w:tr w:rsidR="00461EA5" w:rsidRPr="00D536FF" w14:paraId="5D91E2A5"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47E4CE9A" w14:textId="537CC541" w:rsidR="00461EA5" w:rsidRPr="00D536FF" w:rsidRDefault="00632DA4"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826" w:type="dxa"/>
            <w:tcBorders>
              <w:left w:val="single" w:sz="4" w:space="0" w:color="000000"/>
              <w:bottom w:val="single" w:sz="4" w:space="0" w:color="000000"/>
            </w:tcBorders>
            <w:shd w:val="clear" w:color="auto" w:fill="E2EFD9" w:themeFill="accent6" w:themeFillTint="33"/>
          </w:tcPr>
          <w:p w14:paraId="2FD6C6B5" w14:textId="77777777" w:rsidR="00461EA5" w:rsidRPr="00D536FF" w:rsidRDefault="00461EA5"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461EA5" w:rsidRPr="00D536FF" w14:paraId="098CE4A9" w14:textId="77777777" w:rsidTr="000C0D7D">
        <w:trPr>
          <w:trHeight w:val="3037"/>
        </w:trPr>
        <w:tc>
          <w:tcPr>
            <w:tcW w:w="5230" w:type="dxa"/>
            <w:tcBorders>
              <w:top w:val="single" w:sz="4" w:space="0" w:color="000000"/>
              <w:right w:val="single" w:sz="4" w:space="0" w:color="000000"/>
            </w:tcBorders>
            <w:shd w:val="clear" w:color="auto" w:fill="E2EFD9" w:themeFill="accent6" w:themeFillTint="33"/>
          </w:tcPr>
          <w:p w14:paraId="4B29A8B9" w14:textId="77777777" w:rsidR="00461EA5" w:rsidRPr="00D536FF" w:rsidRDefault="00461EA5" w:rsidP="00461EA5">
            <w:pPr>
              <w:pStyle w:val="Default"/>
              <w:rPr>
                <w:rFonts w:ascii="Candara" w:hAnsi="Candara"/>
                <w:bCs/>
                <w:color w:val="000000" w:themeColor="text1"/>
                <w:sz w:val="22"/>
                <w:szCs w:val="22"/>
                <w:lang w:val="en-US"/>
              </w:rPr>
            </w:pPr>
            <w:r w:rsidRPr="00D536FF">
              <w:rPr>
                <w:rFonts w:ascii="Candara" w:hAnsi="Candara"/>
                <w:bCs/>
                <w:color w:val="000000" w:themeColor="text1"/>
                <w:sz w:val="22"/>
                <w:szCs w:val="22"/>
                <w:lang w:val="en-US"/>
              </w:rPr>
              <w:t>Explanations on</w:t>
            </w:r>
          </w:p>
          <w:p w14:paraId="183A9F05" w14:textId="77777777" w:rsidR="00461EA5" w:rsidRPr="00D536FF" w:rsidRDefault="00461EA5">
            <w:pPr>
              <w:pStyle w:val="Default"/>
              <w:numPr>
                <w:ilvl w:val="0"/>
                <w:numId w:val="15"/>
              </w:numPr>
              <w:rPr>
                <w:rFonts w:ascii="Candara" w:hAnsi="Candara"/>
                <w:bCs/>
                <w:color w:val="000000" w:themeColor="text1"/>
                <w:sz w:val="22"/>
                <w:szCs w:val="22"/>
                <w:lang w:val="en-US"/>
              </w:rPr>
            </w:pPr>
            <w:r w:rsidRPr="00D536FF">
              <w:rPr>
                <w:rFonts w:ascii="Candara" w:hAnsi="Candara"/>
                <w:bCs/>
                <w:color w:val="000000" w:themeColor="text1"/>
                <w:sz w:val="22"/>
                <w:szCs w:val="22"/>
                <w:lang w:val="en-US"/>
              </w:rPr>
              <w:t xml:space="preserve">what principles and educational strategies shape the curriculum. </w:t>
            </w:r>
          </w:p>
          <w:p w14:paraId="1BF3462E" w14:textId="77777777" w:rsidR="00461EA5" w:rsidRPr="00D536FF" w:rsidRDefault="00461EA5">
            <w:pPr>
              <w:pStyle w:val="ListeParagraf"/>
              <w:numPr>
                <w:ilvl w:val="0"/>
                <w:numId w:val="14"/>
              </w:numPr>
              <w:rPr>
                <w:rFonts w:ascii="Candara" w:hAnsi="Candara"/>
                <w:color w:val="000000" w:themeColor="text1"/>
                <w:lang w:val="en-US"/>
              </w:rPr>
            </w:pPr>
            <w:r w:rsidRPr="00D536FF">
              <w:rPr>
                <w:rFonts w:ascii="Candara" w:hAnsi="Candara"/>
                <w:color w:val="000000" w:themeColor="text1"/>
                <w:lang w:val="en-US"/>
              </w:rPr>
              <w:t xml:space="preserve">how and by which bodies the curriculum structure was determined. </w:t>
            </w:r>
          </w:p>
          <w:p w14:paraId="5ED81180" w14:textId="77777777" w:rsidR="00461EA5" w:rsidRPr="00D536FF" w:rsidRDefault="00461EA5">
            <w:pPr>
              <w:pStyle w:val="ListeParagraf"/>
              <w:numPr>
                <w:ilvl w:val="0"/>
                <w:numId w:val="14"/>
              </w:numPr>
              <w:rPr>
                <w:rFonts w:ascii="Candara" w:hAnsi="Candara"/>
                <w:color w:val="000000" w:themeColor="text1"/>
                <w:lang w:val="en-US"/>
              </w:rPr>
            </w:pPr>
            <w:r w:rsidRPr="00D536FF">
              <w:rPr>
                <w:rFonts w:ascii="Candara" w:hAnsi="Candara"/>
                <w:color w:val="000000" w:themeColor="text1"/>
                <w:lang w:val="en-US"/>
              </w:rPr>
              <w:t xml:space="preserve">Brief history of major curricular changes in the past (which data was referenced, who decided for the change, how it was implemented etc.), and </w:t>
            </w:r>
            <w:proofErr w:type="gramStart"/>
            <w:r w:rsidRPr="00D536FF">
              <w:rPr>
                <w:rFonts w:ascii="Candara" w:hAnsi="Candara"/>
                <w:color w:val="000000" w:themeColor="text1"/>
                <w:lang w:val="en-US"/>
              </w:rPr>
              <w:t>plans for the future</w:t>
            </w:r>
            <w:proofErr w:type="gramEnd"/>
            <w:r w:rsidRPr="00D536FF">
              <w:rPr>
                <w:rFonts w:ascii="Candara" w:hAnsi="Candara"/>
                <w:color w:val="000000" w:themeColor="text1"/>
                <w:lang w:val="en-US"/>
              </w:rPr>
              <w:t xml:space="preserve"> (if any exists)</w:t>
            </w:r>
          </w:p>
          <w:p w14:paraId="385826A5" w14:textId="77777777" w:rsidR="00F8476B" w:rsidRPr="00D536FF" w:rsidRDefault="00461EA5" w:rsidP="00F8476B">
            <w:pPr>
              <w:pStyle w:val="ListeParagraf"/>
              <w:numPr>
                <w:ilvl w:val="0"/>
                <w:numId w:val="14"/>
              </w:numPr>
              <w:spacing w:after="0"/>
              <w:ind w:right="-598"/>
              <w:rPr>
                <w:rFonts w:ascii="Candara" w:hAnsi="Candara"/>
                <w:color w:val="000000" w:themeColor="text1"/>
                <w:lang w:val="en-US"/>
              </w:rPr>
            </w:pPr>
            <w:r w:rsidRPr="00D536FF">
              <w:rPr>
                <w:rFonts w:ascii="Candara" w:hAnsi="Candara"/>
                <w:color w:val="000000" w:themeColor="text1"/>
                <w:lang w:val="en-US"/>
              </w:rPr>
              <w:t xml:space="preserve">to what extent </w:t>
            </w:r>
            <w:r w:rsidR="00F8476B" w:rsidRPr="00D536FF">
              <w:rPr>
                <w:rFonts w:ascii="Candara" w:hAnsi="Candara"/>
                <w:color w:val="000000" w:themeColor="text1"/>
                <w:lang w:val="en-US"/>
              </w:rPr>
              <w:t>the curriculum model</w:t>
            </w:r>
            <w:r w:rsidRPr="00D536FF">
              <w:rPr>
                <w:rFonts w:ascii="Candara" w:hAnsi="Candara"/>
                <w:color w:val="000000" w:themeColor="text1"/>
                <w:lang w:val="en-US"/>
              </w:rPr>
              <w:t xml:space="preserve"> </w:t>
            </w:r>
            <w:r w:rsidR="00F8476B" w:rsidRPr="00D536FF">
              <w:rPr>
                <w:rFonts w:ascii="Candara" w:hAnsi="Candara"/>
                <w:color w:val="000000" w:themeColor="text1"/>
                <w:lang w:val="en-US"/>
              </w:rPr>
              <w:t xml:space="preserve">is </w:t>
            </w:r>
          </w:p>
          <w:p w14:paraId="35269B81" w14:textId="77777777" w:rsidR="00F8476B" w:rsidRPr="00D536FF" w:rsidRDefault="00461EA5" w:rsidP="00F8476B">
            <w:pPr>
              <w:pStyle w:val="ListeParagraf"/>
              <w:spacing w:after="0"/>
              <w:ind w:right="-598"/>
              <w:rPr>
                <w:rFonts w:ascii="Candara" w:hAnsi="Candara"/>
                <w:color w:val="000000" w:themeColor="text1"/>
                <w:lang w:val="en-US"/>
              </w:rPr>
            </w:pPr>
            <w:r w:rsidRPr="00D536FF">
              <w:rPr>
                <w:rFonts w:ascii="Candara" w:hAnsi="Candara"/>
                <w:color w:val="000000" w:themeColor="text1"/>
                <w:lang w:val="en-US"/>
              </w:rPr>
              <w:t xml:space="preserve">constrained by local regulatory requirements </w:t>
            </w:r>
          </w:p>
          <w:p w14:paraId="635B4E0D" w14:textId="28CF5618" w:rsidR="00461EA5" w:rsidRPr="00D536FF" w:rsidRDefault="00461EA5" w:rsidP="00F8476B">
            <w:pPr>
              <w:pStyle w:val="ListeParagraf"/>
              <w:spacing w:after="0"/>
              <w:ind w:right="-598"/>
              <w:rPr>
                <w:rFonts w:ascii="Candara" w:hAnsi="Candara"/>
                <w:color w:val="000000" w:themeColor="text1"/>
                <w:lang w:val="en-US"/>
              </w:rPr>
            </w:pPr>
            <w:r w:rsidRPr="00D536FF">
              <w:rPr>
                <w:rFonts w:ascii="Candara" w:hAnsi="Candara"/>
                <w:color w:val="000000" w:themeColor="text1"/>
                <w:lang w:val="en-US"/>
              </w:rPr>
              <w:t xml:space="preserve">(if there </w:t>
            </w:r>
            <w:r w:rsidR="007A7574" w:rsidRPr="00D536FF">
              <w:rPr>
                <w:rFonts w:ascii="Candara" w:hAnsi="Candara"/>
                <w:color w:val="000000" w:themeColor="text1"/>
                <w:lang w:val="en-US"/>
              </w:rPr>
              <w:t>are</w:t>
            </w:r>
            <w:r w:rsidRPr="00D536FF">
              <w:rPr>
                <w:rFonts w:ascii="Candara" w:hAnsi="Candara"/>
                <w:color w:val="000000" w:themeColor="text1"/>
                <w:lang w:val="en-US"/>
              </w:rPr>
              <w:t xml:space="preserve"> any)</w:t>
            </w:r>
          </w:p>
          <w:p w14:paraId="186D2CDB" w14:textId="77777777" w:rsidR="00F8476B" w:rsidRPr="00D536FF" w:rsidRDefault="00461EA5" w:rsidP="00F8476B">
            <w:pPr>
              <w:pStyle w:val="ListeParagraf"/>
              <w:numPr>
                <w:ilvl w:val="0"/>
                <w:numId w:val="14"/>
              </w:numPr>
              <w:rPr>
                <w:rFonts w:ascii="Candara" w:hAnsi="Candara"/>
                <w:color w:val="000000" w:themeColor="text1"/>
                <w:lang w:val="en-US"/>
              </w:rPr>
            </w:pPr>
            <w:r w:rsidRPr="00D536FF">
              <w:rPr>
                <w:rFonts w:ascii="Candara" w:hAnsi="Candara"/>
                <w:color w:val="000000" w:themeColor="text1"/>
                <w:lang w:val="en-US"/>
              </w:rPr>
              <w:t>how horizontal, vertical and spiral integration is ensured in the curriculum structure.</w:t>
            </w:r>
            <w:r w:rsidR="00F8476B" w:rsidRPr="00D536FF">
              <w:rPr>
                <w:rFonts w:ascii="Candara" w:hAnsi="Candara"/>
                <w:color w:val="000000" w:themeColor="text1"/>
                <w:lang w:val="en-US"/>
              </w:rPr>
              <w:t xml:space="preserve"> </w:t>
            </w:r>
          </w:p>
          <w:p w14:paraId="7A75BCE5" w14:textId="00CFEE95" w:rsidR="00461EA5" w:rsidRPr="00D536FF" w:rsidRDefault="00F8476B" w:rsidP="00F8476B">
            <w:pPr>
              <w:pStyle w:val="ListeParagraf"/>
              <w:numPr>
                <w:ilvl w:val="0"/>
                <w:numId w:val="14"/>
              </w:numPr>
              <w:rPr>
                <w:rFonts w:ascii="Candara" w:hAnsi="Candara"/>
                <w:color w:val="000000" w:themeColor="text1"/>
                <w:lang w:val="en-US"/>
              </w:rPr>
            </w:pPr>
            <w:r w:rsidRPr="00D536FF">
              <w:rPr>
                <w:rFonts w:ascii="Candara" w:hAnsi="Candara"/>
                <w:color w:val="000000" w:themeColor="text1"/>
                <w:lang w:val="en-US"/>
              </w:rPr>
              <w:t>Existence and explanation of the linkage between the mission statement of the school and the curriculum</w:t>
            </w:r>
          </w:p>
        </w:tc>
        <w:tc>
          <w:tcPr>
            <w:tcW w:w="4826" w:type="dxa"/>
            <w:tcBorders>
              <w:top w:val="single" w:sz="4" w:space="0" w:color="000000"/>
              <w:left w:val="single" w:sz="4" w:space="0" w:color="000000"/>
            </w:tcBorders>
            <w:shd w:val="clear" w:color="auto" w:fill="E2EFD9" w:themeFill="accent6" w:themeFillTint="33"/>
          </w:tcPr>
          <w:p w14:paraId="400DB49B" w14:textId="77777777" w:rsidR="00461EA5" w:rsidRPr="00D536FF" w:rsidRDefault="00461EA5" w:rsidP="00461EA5">
            <w:pPr>
              <w:rPr>
                <w:rFonts w:ascii="Arial" w:eastAsia="MS Mincho" w:hAnsi="Arial"/>
                <w:color w:val="000000" w:themeColor="text1"/>
                <w:sz w:val="22"/>
                <w:szCs w:val="22"/>
                <w:lang w:val="en-US" w:eastAsia="ja-JP"/>
              </w:rPr>
            </w:pPr>
            <w:r w:rsidRPr="00D536FF">
              <w:rPr>
                <w:rFonts w:ascii="Candara" w:eastAsia="MS Mincho" w:hAnsi="Candara"/>
                <w:color w:val="000000" w:themeColor="text1"/>
                <w:lang w:val="en-US" w:eastAsia="ja-JP"/>
              </w:rPr>
              <w:t xml:space="preserve"> </w:t>
            </w:r>
          </w:p>
          <w:p w14:paraId="68D66650" w14:textId="77777777" w:rsidR="00461EA5" w:rsidRPr="00D536FF" w:rsidRDefault="00461EA5">
            <w:pPr>
              <w:pStyle w:val="ListeParagraf"/>
              <w:numPr>
                <w:ilvl w:val="0"/>
                <w:numId w:val="14"/>
              </w:numPr>
              <w:rPr>
                <w:rFonts w:ascii="Candara" w:eastAsia="MS Mincho" w:hAnsi="Candara"/>
                <w:color w:val="000000" w:themeColor="text1"/>
                <w:lang w:val="en-US" w:eastAsia="ja-JP"/>
              </w:rPr>
            </w:pPr>
            <w:r w:rsidRPr="00D536FF">
              <w:rPr>
                <w:rFonts w:ascii="Candara" w:eastAsia="MS Mincho" w:hAnsi="Candara"/>
                <w:color w:val="000000" w:themeColor="text1"/>
                <w:lang w:val="en-US" w:eastAsia="ja-JP"/>
              </w:rPr>
              <w:t xml:space="preserve">Correspondence and/or meeting minutes samples, presentations etc. showing the process followed by the school to decide on the current curriculum structure  </w:t>
            </w:r>
          </w:p>
          <w:p w14:paraId="575596F4" w14:textId="041FFA43" w:rsidR="00461EA5" w:rsidRPr="00D536FF" w:rsidRDefault="00461EA5">
            <w:pPr>
              <w:pStyle w:val="ListeParagraf"/>
              <w:numPr>
                <w:ilvl w:val="0"/>
                <w:numId w:val="13"/>
              </w:numPr>
              <w:rPr>
                <w:rFonts w:ascii="Arial" w:eastAsia="MS Mincho" w:hAnsi="Arial"/>
                <w:color w:val="000000" w:themeColor="text1"/>
                <w:lang w:val="en-US" w:eastAsia="ja-JP"/>
              </w:rPr>
            </w:pPr>
            <w:proofErr w:type="spellStart"/>
            <w:r w:rsidRPr="00D536FF">
              <w:rPr>
                <w:rFonts w:ascii="Candara" w:eastAsia="MS Mincho" w:hAnsi="Candara"/>
                <w:color w:val="000000" w:themeColor="text1"/>
                <w:lang w:val="en-US" w:eastAsia="ja-JP"/>
              </w:rPr>
              <w:t>Accessiblity</w:t>
            </w:r>
            <w:proofErr w:type="spellEnd"/>
            <w:r w:rsidRPr="00D536FF">
              <w:rPr>
                <w:rFonts w:ascii="Candara" w:eastAsia="MS Mincho" w:hAnsi="Candara"/>
                <w:color w:val="000000" w:themeColor="text1"/>
                <w:lang w:val="en-US" w:eastAsia="ja-JP"/>
              </w:rPr>
              <w:t xml:space="preserve"> of the current curriculum structure from the website.</w:t>
            </w:r>
          </w:p>
        </w:tc>
      </w:tr>
    </w:tbl>
    <w:p w14:paraId="2EC7E948" w14:textId="249BBC84" w:rsidR="002C2425" w:rsidRPr="00D536FF" w:rsidRDefault="002C2425" w:rsidP="002C2425">
      <w:pPr>
        <w:spacing w:after="19" w:line="259" w:lineRule="auto"/>
        <w:rPr>
          <w:lang w:val="en-US"/>
        </w:rPr>
      </w:pPr>
    </w:p>
    <w:p w14:paraId="00018154" w14:textId="0C2399BF" w:rsidR="005E759A" w:rsidRPr="00D536FF" w:rsidRDefault="005E759A" w:rsidP="005E759A">
      <w:pPr>
        <w:spacing w:after="19" w:line="259" w:lineRule="auto"/>
        <w:jc w:val="both"/>
        <w:rPr>
          <w:lang w:val="en-US"/>
        </w:rPr>
      </w:pPr>
    </w:p>
    <w:p w14:paraId="54CB1C20" w14:textId="77777777" w:rsidR="005E759A" w:rsidRPr="00D536FF" w:rsidRDefault="005E759A" w:rsidP="005E759A">
      <w:pPr>
        <w:spacing w:after="14" w:line="259" w:lineRule="auto"/>
        <w:jc w:val="both"/>
        <w:rPr>
          <w:lang w:val="en-US"/>
        </w:rPr>
      </w:pPr>
      <w:r w:rsidRPr="00D536FF">
        <w:rPr>
          <w:b/>
          <w:lang w:val="en-US"/>
        </w:rPr>
        <w:t xml:space="preserve"> </w:t>
      </w:r>
    </w:p>
    <w:p w14:paraId="0F02E2B4" w14:textId="77777777" w:rsidR="005E759A" w:rsidRPr="00D536FF" w:rsidRDefault="005E759A" w:rsidP="005E759A">
      <w:pPr>
        <w:spacing w:after="19" w:line="259" w:lineRule="auto"/>
        <w:jc w:val="both"/>
        <w:rPr>
          <w:lang w:val="en-US"/>
        </w:rPr>
      </w:pPr>
      <w:r w:rsidRPr="00D536FF">
        <w:rPr>
          <w:b/>
          <w:lang w:val="en-US"/>
        </w:rPr>
        <w:t xml:space="preserve"> </w:t>
      </w:r>
    </w:p>
    <w:tbl>
      <w:tblPr>
        <w:tblStyle w:val="TableGrid"/>
        <w:tblW w:w="9770" w:type="dxa"/>
        <w:tblInd w:w="6" w:type="dxa"/>
        <w:tblCellMar>
          <w:left w:w="109" w:type="dxa"/>
          <w:right w:w="102" w:type="dxa"/>
        </w:tblCellMar>
        <w:tblLook w:val="04A0" w:firstRow="1" w:lastRow="0" w:firstColumn="1" w:lastColumn="0" w:noHBand="0" w:noVBand="1"/>
      </w:tblPr>
      <w:tblGrid>
        <w:gridCol w:w="9770"/>
      </w:tblGrid>
      <w:tr w:rsidR="005E759A" w:rsidRPr="00D536FF" w14:paraId="3F0E1525" w14:textId="77777777" w:rsidTr="00000637">
        <w:trPr>
          <w:trHeight w:val="586"/>
        </w:trPr>
        <w:tc>
          <w:tcPr>
            <w:tcW w:w="977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73ECB67" w14:textId="5A009D5B" w:rsidR="005E759A" w:rsidRPr="00D536FF" w:rsidRDefault="005E759A" w:rsidP="004F5224">
            <w:pPr>
              <w:spacing w:line="259" w:lineRule="auto"/>
              <w:rPr>
                <w:lang w:val="en-US"/>
              </w:rPr>
            </w:pPr>
            <w:r w:rsidRPr="00D536FF">
              <w:rPr>
                <w:b/>
                <w:lang w:val="en-US"/>
              </w:rPr>
              <w:t xml:space="preserve"> </w:t>
            </w:r>
            <w:r w:rsidRPr="00D536FF">
              <w:rPr>
                <w:b/>
                <w:color w:val="20419B"/>
                <w:lang w:val="en-US"/>
              </w:rPr>
              <w:t xml:space="preserve">2.3 CURRICULUM CONTENT </w:t>
            </w:r>
          </w:p>
        </w:tc>
      </w:tr>
      <w:tr w:rsidR="005E759A" w:rsidRPr="00D536FF" w14:paraId="13D941A9" w14:textId="77777777" w:rsidTr="00000637">
        <w:trPr>
          <w:trHeight w:val="2179"/>
        </w:trPr>
        <w:tc>
          <w:tcPr>
            <w:tcW w:w="9770" w:type="dxa"/>
            <w:tcBorders>
              <w:top w:val="single" w:sz="4" w:space="0" w:color="000000"/>
              <w:left w:val="single" w:sz="4" w:space="0" w:color="000000"/>
              <w:bottom w:val="single" w:sz="4" w:space="0" w:color="000000"/>
              <w:right w:val="single" w:sz="4" w:space="0" w:color="000000"/>
            </w:tcBorders>
            <w:vAlign w:val="center"/>
          </w:tcPr>
          <w:p w14:paraId="1A4E077B" w14:textId="77777777" w:rsidR="005E759A" w:rsidRPr="00D536FF" w:rsidRDefault="005E759A">
            <w:pPr>
              <w:numPr>
                <w:ilvl w:val="0"/>
                <w:numId w:val="4"/>
              </w:numPr>
              <w:spacing w:line="275" w:lineRule="auto"/>
              <w:ind w:hanging="361"/>
              <w:rPr>
                <w:lang w:val="en-US"/>
              </w:rPr>
            </w:pPr>
            <w:r w:rsidRPr="00D536FF">
              <w:rPr>
                <w:b/>
                <w:color w:val="20419B"/>
                <w:lang w:val="en-US"/>
              </w:rPr>
              <w:t xml:space="preserve">The school can justify inclusion in the curriculum of the content needed to prepare students for their role as competent junior doctors and for their subsequent further training. </w:t>
            </w:r>
          </w:p>
          <w:p w14:paraId="72477E7B" w14:textId="77777777" w:rsidR="00000637" w:rsidRPr="00D536FF" w:rsidRDefault="005E759A" w:rsidP="00000637">
            <w:pPr>
              <w:spacing w:line="259" w:lineRule="auto"/>
              <w:rPr>
                <w:lang w:val="en-US"/>
              </w:rPr>
            </w:pPr>
            <w:r w:rsidRPr="00D536FF">
              <w:rPr>
                <w:b/>
                <w:color w:val="20419B"/>
                <w:lang w:val="en-US"/>
              </w:rPr>
              <w:t xml:space="preserve">Content in at least three principal domains is described: basic biomedical sciences, clinical sciences </w:t>
            </w:r>
            <w:proofErr w:type="gramStart"/>
            <w:r w:rsidRPr="00D536FF">
              <w:rPr>
                <w:b/>
                <w:color w:val="20419B"/>
                <w:lang w:val="en-US"/>
              </w:rPr>
              <w:t>an</w:t>
            </w:r>
            <w:proofErr w:type="gramEnd"/>
          </w:p>
          <w:p w14:paraId="3BCC31AA" w14:textId="77777777" w:rsidR="00000637" w:rsidRPr="00D536FF" w:rsidRDefault="00000637" w:rsidP="00000637">
            <w:pPr>
              <w:spacing w:line="259" w:lineRule="auto"/>
              <w:rPr>
                <w:lang w:val="en-US"/>
              </w:rPr>
            </w:pPr>
            <w:r w:rsidRPr="00D536FF">
              <w:rPr>
                <w:b/>
                <w:lang w:val="en-US"/>
              </w:rPr>
              <w:t xml:space="preserve">Guidance: </w:t>
            </w:r>
          </w:p>
          <w:p w14:paraId="239A1FB3" w14:textId="77777777" w:rsidR="00000637" w:rsidRPr="00D536FF" w:rsidRDefault="00000637" w:rsidP="00000637">
            <w:pPr>
              <w:spacing w:line="259" w:lineRule="auto"/>
              <w:rPr>
                <w:lang w:val="en-US"/>
              </w:rPr>
            </w:pPr>
            <w:r w:rsidRPr="00D536FF">
              <w:rPr>
                <w:b/>
                <w:lang w:val="en-US"/>
              </w:rPr>
              <w:t xml:space="preserve"> </w:t>
            </w:r>
          </w:p>
          <w:p w14:paraId="6ABEE0CE" w14:textId="77777777" w:rsidR="00000637" w:rsidRPr="00D536FF" w:rsidRDefault="00000637" w:rsidP="00000637">
            <w:pPr>
              <w:spacing w:line="275" w:lineRule="auto"/>
              <w:rPr>
                <w:lang w:val="en-US"/>
              </w:rPr>
            </w:pPr>
            <w:r w:rsidRPr="00D536FF">
              <w:rPr>
                <w:lang w:val="en-US"/>
              </w:rPr>
              <w:t xml:space="preserve">Curriculum content in all domains should be sufficient to enable the student to achieve the intended outcomes of the curriculum, and to progress safely to the next stage of training or practice after graduation. </w:t>
            </w:r>
          </w:p>
          <w:p w14:paraId="37C32351" w14:textId="77777777" w:rsidR="00000637" w:rsidRPr="00D536FF" w:rsidRDefault="00000637" w:rsidP="00000637">
            <w:pPr>
              <w:spacing w:line="259" w:lineRule="auto"/>
              <w:rPr>
                <w:lang w:val="en-US"/>
              </w:rPr>
            </w:pPr>
            <w:r w:rsidRPr="00D536FF">
              <w:rPr>
                <w:lang w:val="en-US"/>
              </w:rPr>
              <w:t xml:space="preserve"> </w:t>
            </w:r>
          </w:p>
          <w:p w14:paraId="542EA428" w14:textId="77777777" w:rsidR="00000637" w:rsidRPr="00D536FF" w:rsidRDefault="00000637" w:rsidP="00000637">
            <w:pPr>
              <w:spacing w:line="275" w:lineRule="auto"/>
              <w:rPr>
                <w:lang w:val="en-US"/>
              </w:rPr>
            </w:pPr>
            <w:r w:rsidRPr="00D536FF">
              <w:rPr>
                <w:lang w:val="en-US"/>
              </w:rPr>
              <w:t xml:space="preserve">Curriculum content may vary according to school, country, and context, even where a national curriculum is specified. Content from at least three principal domains would be expected to be included: </w:t>
            </w:r>
          </w:p>
          <w:p w14:paraId="1C5C622F" w14:textId="77777777" w:rsidR="00000637" w:rsidRPr="00D536FF" w:rsidRDefault="00000637" w:rsidP="00000637">
            <w:pPr>
              <w:spacing w:line="259" w:lineRule="auto"/>
              <w:rPr>
                <w:lang w:val="en-US"/>
              </w:rPr>
            </w:pPr>
            <w:r w:rsidRPr="00D536FF">
              <w:rPr>
                <w:lang w:val="en-US"/>
              </w:rPr>
              <w:t xml:space="preserve"> </w:t>
            </w:r>
          </w:p>
          <w:p w14:paraId="1F2F5BC6" w14:textId="77777777" w:rsidR="00000637" w:rsidRPr="00D536FF" w:rsidRDefault="00000637" w:rsidP="00000637">
            <w:pPr>
              <w:spacing w:line="277" w:lineRule="auto"/>
              <w:ind w:left="596"/>
              <w:jc w:val="both"/>
              <w:rPr>
                <w:lang w:val="en-US"/>
              </w:rPr>
            </w:pPr>
            <w:r w:rsidRPr="00D536FF">
              <w:rPr>
                <w:lang w:val="en-US"/>
              </w:rPr>
              <w:t xml:space="preserve">Basic biomedical sciences which are the disciplines fundamental to the understanding and application of clinical science.  </w:t>
            </w:r>
          </w:p>
          <w:p w14:paraId="76E08555" w14:textId="77777777" w:rsidR="00000637" w:rsidRPr="00D536FF" w:rsidRDefault="00000637" w:rsidP="00000637">
            <w:pPr>
              <w:spacing w:line="259" w:lineRule="auto"/>
              <w:ind w:left="596"/>
              <w:rPr>
                <w:lang w:val="en-US"/>
              </w:rPr>
            </w:pPr>
            <w:r w:rsidRPr="00D536FF">
              <w:rPr>
                <w:lang w:val="en-US"/>
              </w:rPr>
              <w:t xml:space="preserve"> </w:t>
            </w:r>
          </w:p>
          <w:p w14:paraId="1E67F5E2" w14:textId="77777777" w:rsidR="00000637" w:rsidRPr="00D536FF" w:rsidRDefault="00000637" w:rsidP="00000637">
            <w:pPr>
              <w:spacing w:line="277" w:lineRule="auto"/>
              <w:ind w:left="596" w:right="287"/>
              <w:jc w:val="both"/>
              <w:rPr>
                <w:lang w:val="en-US"/>
              </w:rPr>
            </w:pPr>
            <w:r w:rsidRPr="00D536FF">
              <w:rPr>
                <w:lang w:val="en-US"/>
              </w:rPr>
              <w:t xml:space="preserve">Clinical sciences and skills which include the knowledge and related professional skills required for the student to assume appropriate responsibility for patient care after graduation.   </w:t>
            </w:r>
          </w:p>
          <w:p w14:paraId="15509713" w14:textId="77777777" w:rsidR="00000637" w:rsidRPr="00D536FF" w:rsidRDefault="00000637" w:rsidP="00000637">
            <w:pPr>
              <w:spacing w:line="259" w:lineRule="auto"/>
              <w:ind w:left="596"/>
              <w:rPr>
                <w:lang w:val="en-US"/>
              </w:rPr>
            </w:pPr>
            <w:r w:rsidRPr="00D536FF">
              <w:rPr>
                <w:lang w:val="en-US"/>
              </w:rPr>
              <w:t xml:space="preserve"> </w:t>
            </w:r>
          </w:p>
          <w:p w14:paraId="4FC081AD" w14:textId="77777777" w:rsidR="00000637" w:rsidRPr="00D536FF" w:rsidRDefault="00000637" w:rsidP="00000637">
            <w:pPr>
              <w:spacing w:line="272" w:lineRule="auto"/>
              <w:ind w:left="596"/>
              <w:jc w:val="both"/>
              <w:rPr>
                <w:lang w:val="en-US"/>
              </w:rPr>
            </w:pPr>
            <w:proofErr w:type="spellStart"/>
            <w:r w:rsidRPr="00D536FF">
              <w:rPr>
                <w:lang w:val="en-US"/>
              </w:rPr>
              <w:t>Behavioural</w:t>
            </w:r>
            <w:proofErr w:type="spellEnd"/>
            <w:r w:rsidRPr="00D536FF">
              <w:rPr>
                <w:lang w:val="en-US"/>
              </w:rPr>
              <w:t xml:space="preserve"> and social sciences which are</w:t>
            </w:r>
            <w:r w:rsidRPr="00D536FF">
              <w:rPr>
                <w:i/>
                <w:lang w:val="en-US"/>
              </w:rPr>
              <w:t xml:space="preserve"> </w:t>
            </w:r>
            <w:r w:rsidRPr="00D536FF">
              <w:rPr>
                <w:lang w:val="en-US"/>
              </w:rPr>
              <w:t xml:space="preserve">relevant to the local context and </w:t>
            </w:r>
            <w:proofErr w:type="gramStart"/>
            <w:r w:rsidRPr="00D536FF">
              <w:rPr>
                <w:lang w:val="en-US"/>
              </w:rPr>
              <w:t>culture, and</w:t>
            </w:r>
            <w:proofErr w:type="gramEnd"/>
            <w:r w:rsidRPr="00D536FF">
              <w:rPr>
                <w:lang w:val="en-US"/>
              </w:rPr>
              <w:t xml:space="preserve"> include principles of professional practice including ethics.  </w:t>
            </w:r>
          </w:p>
          <w:p w14:paraId="273BB885" w14:textId="77777777" w:rsidR="00000637" w:rsidRPr="00D536FF" w:rsidRDefault="00000637" w:rsidP="00000637">
            <w:pPr>
              <w:spacing w:line="259" w:lineRule="auto"/>
              <w:rPr>
                <w:lang w:val="en-US"/>
              </w:rPr>
            </w:pPr>
            <w:r w:rsidRPr="00D536FF">
              <w:rPr>
                <w:lang w:val="en-US"/>
              </w:rPr>
              <w:t xml:space="preserve"> </w:t>
            </w:r>
          </w:p>
          <w:p w14:paraId="392284A8" w14:textId="77777777" w:rsidR="00000637" w:rsidRPr="00D536FF" w:rsidRDefault="00000637" w:rsidP="00000637">
            <w:pPr>
              <w:spacing w:line="259" w:lineRule="auto"/>
              <w:rPr>
                <w:lang w:val="en-US"/>
              </w:rPr>
            </w:pPr>
            <w:r w:rsidRPr="00D536FF">
              <w:rPr>
                <w:lang w:val="en-US"/>
              </w:rPr>
              <w:t xml:space="preserve">Content of other types may also be included: </w:t>
            </w:r>
          </w:p>
          <w:p w14:paraId="7C47FFAA" w14:textId="77777777" w:rsidR="00000637" w:rsidRPr="00D536FF" w:rsidRDefault="00000637" w:rsidP="00000637">
            <w:pPr>
              <w:spacing w:line="259" w:lineRule="auto"/>
              <w:rPr>
                <w:lang w:val="en-US"/>
              </w:rPr>
            </w:pPr>
            <w:r w:rsidRPr="00D536FF">
              <w:rPr>
                <w:lang w:val="en-US"/>
              </w:rPr>
              <w:lastRenderedPageBreak/>
              <w:t xml:space="preserve"> </w:t>
            </w:r>
          </w:p>
          <w:p w14:paraId="71280667" w14:textId="77777777" w:rsidR="00000637" w:rsidRPr="00D536FF" w:rsidRDefault="00000637" w:rsidP="00000637">
            <w:pPr>
              <w:spacing w:line="272" w:lineRule="auto"/>
              <w:ind w:left="601"/>
              <w:rPr>
                <w:lang w:val="en-US"/>
              </w:rPr>
            </w:pPr>
            <w:r w:rsidRPr="00D536FF">
              <w:rPr>
                <w:lang w:val="en-US"/>
              </w:rPr>
              <w:t xml:space="preserve">Health systems science which includes population health and local healthcare delivery systems. </w:t>
            </w:r>
          </w:p>
          <w:p w14:paraId="278AA21E" w14:textId="77777777" w:rsidR="00000637" w:rsidRPr="00D536FF" w:rsidRDefault="00000637" w:rsidP="00000637">
            <w:pPr>
              <w:spacing w:line="259" w:lineRule="auto"/>
              <w:ind w:left="601"/>
              <w:rPr>
                <w:lang w:val="en-US"/>
              </w:rPr>
            </w:pPr>
            <w:r w:rsidRPr="00D536FF">
              <w:rPr>
                <w:lang w:val="en-US"/>
              </w:rPr>
              <w:t xml:space="preserve"> </w:t>
            </w:r>
          </w:p>
          <w:p w14:paraId="3E81C7C2" w14:textId="679CD9B8" w:rsidR="005E759A" w:rsidRPr="00D536FF" w:rsidRDefault="00000637">
            <w:pPr>
              <w:numPr>
                <w:ilvl w:val="0"/>
                <w:numId w:val="4"/>
              </w:numPr>
              <w:spacing w:line="259" w:lineRule="auto"/>
              <w:ind w:hanging="361"/>
              <w:rPr>
                <w:lang w:val="en-US"/>
              </w:rPr>
            </w:pPr>
            <w:r w:rsidRPr="00D536FF">
              <w:rPr>
                <w:lang w:val="en-US"/>
              </w:rPr>
              <w:t xml:space="preserve">Humanities and arts which might include literature, drama, philosophy, history, art, and spiritual disciplines.  </w:t>
            </w:r>
          </w:p>
        </w:tc>
      </w:tr>
      <w:tr w:rsidR="005E759A" w:rsidRPr="00D536FF" w14:paraId="28D973EB" w14:textId="77777777" w:rsidTr="00000637">
        <w:trPr>
          <w:trHeight w:val="11355"/>
        </w:trPr>
        <w:tc>
          <w:tcPr>
            <w:tcW w:w="9770" w:type="dxa"/>
            <w:tcBorders>
              <w:top w:val="single" w:sz="4" w:space="0" w:color="000000"/>
              <w:left w:val="single" w:sz="4" w:space="0" w:color="000000"/>
              <w:bottom w:val="single" w:sz="4" w:space="0" w:color="000000"/>
              <w:right w:val="single" w:sz="4" w:space="0" w:color="000000"/>
            </w:tcBorders>
            <w:vAlign w:val="center"/>
          </w:tcPr>
          <w:p w14:paraId="60578000" w14:textId="7C3FFE12" w:rsidR="005E759A" w:rsidRPr="00D536FF" w:rsidRDefault="005E759A" w:rsidP="004F5224">
            <w:pPr>
              <w:spacing w:after="19" w:line="259" w:lineRule="auto"/>
              <w:rPr>
                <w:lang w:val="en-US"/>
              </w:rPr>
            </w:pPr>
            <w:r w:rsidRPr="00D536FF">
              <w:rPr>
                <w:b/>
                <w:lang w:val="en-US"/>
              </w:rPr>
              <w:lastRenderedPageBreak/>
              <w:t xml:space="preserve">Key questions: </w:t>
            </w:r>
          </w:p>
          <w:p w14:paraId="17D67950" w14:textId="77777777" w:rsidR="005E759A" w:rsidRPr="00D536FF" w:rsidRDefault="005E759A" w:rsidP="004F5224">
            <w:pPr>
              <w:spacing w:after="19" w:line="259" w:lineRule="auto"/>
              <w:rPr>
                <w:lang w:val="en-US"/>
              </w:rPr>
            </w:pPr>
            <w:r w:rsidRPr="00D536FF">
              <w:rPr>
                <w:lang w:val="en-US"/>
              </w:rPr>
              <w:t xml:space="preserve"> </w:t>
            </w:r>
          </w:p>
          <w:p w14:paraId="19F8A877" w14:textId="77777777" w:rsidR="005E759A" w:rsidRPr="00D536FF" w:rsidRDefault="005E759A" w:rsidP="004F5224">
            <w:pPr>
              <w:spacing w:after="14" w:line="259" w:lineRule="auto"/>
              <w:rPr>
                <w:lang w:val="en-US"/>
              </w:rPr>
            </w:pPr>
            <w:r w:rsidRPr="00D536FF">
              <w:rPr>
                <w:lang w:val="en-US"/>
              </w:rPr>
              <w:t xml:space="preserve">Who is responsible for determining the content of the curriculum? </w:t>
            </w:r>
          </w:p>
          <w:p w14:paraId="73638BC2" w14:textId="77777777" w:rsidR="005E759A" w:rsidRPr="00D536FF" w:rsidRDefault="005E759A" w:rsidP="004F5224">
            <w:pPr>
              <w:spacing w:after="19" w:line="259" w:lineRule="auto"/>
              <w:rPr>
                <w:lang w:val="en-US"/>
              </w:rPr>
            </w:pPr>
            <w:r w:rsidRPr="00D536FF">
              <w:rPr>
                <w:lang w:val="en-US"/>
              </w:rPr>
              <w:t xml:space="preserve"> </w:t>
            </w:r>
          </w:p>
          <w:p w14:paraId="4CF589F6" w14:textId="77777777" w:rsidR="005E759A" w:rsidRPr="00D536FF" w:rsidRDefault="005E759A" w:rsidP="004F5224">
            <w:pPr>
              <w:spacing w:after="14" w:line="259" w:lineRule="auto"/>
              <w:rPr>
                <w:lang w:val="en-US"/>
              </w:rPr>
            </w:pPr>
            <w:r w:rsidRPr="00D536FF">
              <w:rPr>
                <w:lang w:val="en-US"/>
              </w:rPr>
              <w:t xml:space="preserve">How is curriculum content determined? </w:t>
            </w:r>
          </w:p>
          <w:p w14:paraId="02BA7F35" w14:textId="77777777" w:rsidR="005E759A" w:rsidRPr="00D536FF" w:rsidRDefault="005E759A" w:rsidP="004F5224">
            <w:pPr>
              <w:spacing w:after="19" w:line="259" w:lineRule="auto"/>
              <w:rPr>
                <w:lang w:val="en-US"/>
              </w:rPr>
            </w:pPr>
            <w:r w:rsidRPr="00D536FF">
              <w:rPr>
                <w:lang w:val="en-US"/>
              </w:rPr>
              <w:t xml:space="preserve"> </w:t>
            </w:r>
          </w:p>
          <w:p w14:paraId="47AEC9C1" w14:textId="77777777" w:rsidR="005E759A" w:rsidRPr="00D536FF" w:rsidRDefault="005E759A" w:rsidP="004F5224">
            <w:pPr>
              <w:spacing w:line="277" w:lineRule="auto"/>
              <w:rPr>
                <w:lang w:val="en-US"/>
              </w:rPr>
            </w:pPr>
            <w:r w:rsidRPr="00D536FF">
              <w:rPr>
                <w:lang w:val="en-US"/>
              </w:rPr>
              <w:t xml:space="preserve">What elements of basic biomedical sciences are included in the curriculum? How are the choices </w:t>
            </w:r>
            <w:proofErr w:type="gramStart"/>
            <w:r w:rsidRPr="00D536FF">
              <w:rPr>
                <w:lang w:val="en-US"/>
              </w:rPr>
              <w:t>made</w:t>
            </w:r>
            <w:proofErr w:type="gramEnd"/>
            <w:r w:rsidRPr="00D536FF">
              <w:rPr>
                <w:lang w:val="en-US"/>
              </w:rPr>
              <w:t xml:space="preserve"> and time allocated for these elements?  </w:t>
            </w:r>
          </w:p>
          <w:p w14:paraId="177EBF1E" w14:textId="77777777" w:rsidR="005E759A" w:rsidRPr="00D536FF" w:rsidRDefault="005E759A" w:rsidP="004F5224">
            <w:pPr>
              <w:spacing w:after="19" w:line="259" w:lineRule="auto"/>
              <w:rPr>
                <w:lang w:val="en-US"/>
              </w:rPr>
            </w:pPr>
            <w:r w:rsidRPr="00D536FF">
              <w:rPr>
                <w:lang w:val="en-US"/>
              </w:rPr>
              <w:t xml:space="preserve"> </w:t>
            </w:r>
          </w:p>
          <w:p w14:paraId="7476AFBF" w14:textId="77777777" w:rsidR="005E759A" w:rsidRPr="00D536FF" w:rsidRDefault="005E759A" w:rsidP="004F5224">
            <w:pPr>
              <w:spacing w:after="29" w:line="259" w:lineRule="auto"/>
              <w:rPr>
                <w:lang w:val="en-US"/>
              </w:rPr>
            </w:pPr>
            <w:r w:rsidRPr="00D536FF">
              <w:rPr>
                <w:lang w:val="en-US"/>
              </w:rPr>
              <w:t xml:space="preserve">What elements of clinical sciences and skills are included in the curriculum?  </w:t>
            </w:r>
          </w:p>
          <w:p w14:paraId="08412807" w14:textId="77777777" w:rsidR="005E759A" w:rsidRPr="00D536FF" w:rsidRDefault="005E759A">
            <w:pPr>
              <w:numPr>
                <w:ilvl w:val="0"/>
                <w:numId w:val="5"/>
              </w:numPr>
              <w:spacing w:line="259" w:lineRule="auto"/>
              <w:ind w:left="792" w:right="3" w:hanging="360"/>
              <w:rPr>
                <w:lang w:val="en-US"/>
              </w:rPr>
            </w:pPr>
            <w:r w:rsidRPr="00D536FF">
              <w:rPr>
                <w:lang w:val="en-US"/>
              </w:rPr>
              <w:t xml:space="preserve">In which clinical disciplines are all students required to gain practical experience?  </w:t>
            </w:r>
          </w:p>
          <w:p w14:paraId="46A94EE9" w14:textId="77777777" w:rsidR="005E759A" w:rsidRPr="00D536FF" w:rsidRDefault="005E759A">
            <w:pPr>
              <w:numPr>
                <w:ilvl w:val="0"/>
                <w:numId w:val="5"/>
              </w:numPr>
              <w:spacing w:after="3" w:line="284" w:lineRule="auto"/>
              <w:ind w:left="792" w:right="3" w:hanging="360"/>
              <w:rPr>
                <w:lang w:val="en-US"/>
              </w:rPr>
            </w:pPr>
            <w:r w:rsidRPr="00D536FF">
              <w:rPr>
                <w:lang w:val="en-US"/>
              </w:rPr>
              <w:t xml:space="preserve">How are students taught to make clinical judgements in line with the best available evidence?  </w:t>
            </w:r>
          </w:p>
          <w:p w14:paraId="68452D97" w14:textId="77777777" w:rsidR="005E759A" w:rsidRPr="00D536FF" w:rsidRDefault="005E759A">
            <w:pPr>
              <w:numPr>
                <w:ilvl w:val="0"/>
                <w:numId w:val="5"/>
              </w:numPr>
              <w:spacing w:after="20" w:line="259" w:lineRule="auto"/>
              <w:ind w:left="792" w:right="3" w:hanging="360"/>
              <w:rPr>
                <w:lang w:val="en-US"/>
              </w:rPr>
            </w:pPr>
            <w:r w:rsidRPr="00D536FF">
              <w:rPr>
                <w:lang w:val="en-US"/>
              </w:rPr>
              <w:t xml:space="preserve">How are the choices </w:t>
            </w:r>
            <w:proofErr w:type="gramStart"/>
            <w:r w:rsidRPr="00D536FF">
              <w:rPr>
                <w:lang w:val="en-US"/>
              </w:rPr>
              <w:t>made</w:t>
            </w:r>
            <w:proofErr w:type="gramEnd"/>
            <w:r w:rsidRPr="00D536FF">
              <w:rPr>
                <w:lang w:val="en-US"/>
              </w:rPr>
              <w:t xml:space="preserve"> and time allocated for these elements?  </w:t>
            </w:r>
          </w:p>
          <w:p w14:paraId="40F2D7BE" w14:textId="77777777" w:rsidR="005E759A" w:rsidRPr="00D536FF" w:rsidRDefault="005E759A">
            <w:pPr>
              <w:numPr>
                <w:ilvl w:val="0"/>
                <w:numId w:val="5"/>
              </w:numPr>
              <w:spacing w:line="283" w:lineRule="auto"/>
              <w:ind w:left="792" w:right="3" w:hanging="360"/>
              <w:rPr>
                <w:lang w:val="en-US"/>
              </w:rPr>
            </w:pPr>
            <w:r w:rsidRPr="00D536FF">
              <w:rPr>
                <w:lang w:val="en-US"/>
              </w:rPr>
              <w:t xml:space="preserve">What is the basis for the school’s allocation of student time to different clinical practice settings?  </w:t>
            </w:r>
          </w:p>
          <w:p w14:paraId="3F4B5E5A" w14:textId="77777777" w:rsidR="005E759A" w:rsidRPr="00D536FF" w:rsidRDefault="005E759A" w:rsidP="004F5224">
            <w:pPr>
              <w:spacing w:after="19" w:line="259" w:lineRule="auto"/>
              <w:rPr>
                <w:lang w:val="en-US"/>
              </w:rPr>
            </w:pPr>
            <w:r w:rsidRPr="00D536FF">
              <w:rPr>
                <w:lang w:val="en-US"/>
              </w:rPr>
              <w:t xml:space="preserve"> </w:t>
            </w:r>
          </w:p>
          <w:p w14:paraId="496F83BA" w14:textId="77777777" w:rsidR="005E759A" w:rsidRPr="00D536FF" w:rsidRDefault="005E759A" w:rsidP="004F5224">
            <w:pPr>
              <w:spacing w:line="277" w:lineRule="auto"/>
              <w:rPr>
                <w:lang w:val="en-US"/>
              </w:rPr>
            </w:pPr>
            <w:r w:rsidRPr="00D536FF">
              <w:rPr>
                <w:lang w:val="en-US"/>
              </w:rPr>
              <w:t xml:space="preserve">What elements of </w:t>
            </w:r>
            <w:proofErr w:type="spellStart"/>
            <w:r w:rsidRPr="00D536FF">
              <w:rPr>
                <w:lang w:val="en-US"/>
              </w:rPr>
              <w:t>behavioural</w:t>
            </w:r>
            <w:proofErr w:type="spellEnd"/>
            <w:r w:rsidRPr="00D536FF">
              <w:rPr>
                <w:lang w:val="en-US"/>
              </w:rPr>
              <w:t xml:space="preserve"> and social sciences are included in the curriculum? How are the choices </w:t>
            </w:r>
            <w:proofErr w:type="gramStart"/>
            <w:r w:rsidRPr="00D536FF">
              <w:rPr>
                <w:lang w:val="en-US"/>
              </w:rPr>
              <w:t>made</w:t>
            </w:r>
            <w:proofErr w:type="gramEnd"/>
            <w:r w:rsidRPr="00D536FF">
              <w:rPr>
                <w:lang w:val="en-US"/>
              </w:rPr>
              <w:t xml:space="preserve"> and time allocated for these elements?  </w:t>
            </w:r>
          </w:p>
          <w:p w14:paraId="561D5906" w14:textId="77777777" w:rsidR="005E759A" w:rsidRPr="00D536FF" w:rsidRDefault="005E759A" w:rsidP="004F5224">
            <w:pPr>
              <w:spacing w:after="19" w:line="259" w:lineRule="auto"/>
              <w:rPr>
                <w:lang w:val="en-US"/>
              </w:rPr>
            </w:pPr>
            <w:r w:rsidRPr="00D536FF">
              <w:rPr>
                <w:lang w:val="en-US"/>
              </w:rPr>
              <w:t xml:space="preserve"> </w:t>
            </w:r>
          </w:p>
          <w:p w14:paraId="3EED2EF2" w14:textId="77777777" w:rsidR="005E759A" w:rsidRPr="00D536FF" w:rsidRDefault="005E759A" w:rsidP="004F5224">
            <w:pPr>
              <w:spacing w:line="277" w:lineRule="auto"/>
              <w:jc w:val="both"/>
              <w:rPr>
                <w:lang w:val="en-US"/>
              </w:rPr>
            </w:pPr>
            <w:r w:rsidRPr="00D536FF">
              <w:rPr>
                <w:lang w:val="en-US"/>
              </w:rPr>
              <w:t xml:space="preserve">What elements (if any) of health systems science are included in the curriculum? How are the choices </w:t>
            </w:r>
            <w:proofErr w:type="gramStart"/>
            <w:r w:rsidRPr="00D536FF">
              <w:rPr>
                <w:lang w:val="en-US"/>
              </w:rPr>
              <w:t>made</w:t>
            </w:r>
            <w:proofErr w:type="gramEnd"/>
            <w:r w:rsidRPr="00D536FF">
              <w:rPr>
                <w:lang w:val="en-US"/>
              </w:rPr>
              <w:t xml:space="preserve"> and time allocated for these elements?  </w:t>
            </w:r>
          </w:p>
          <w:p w14:paraId="2C2EC5BE" w14:textId="77777777" w:rsidR="005E759A" w:rsidRPr="00D536FF" w:rsidRDefault="005E759A" w:rsidP="004F5224">
            <w:pPr>
              <w:spacing w:after="19" w:line="259" w:lineRule="auto"/>
              <w:rPr>
                <w:lang w:val="en-US"/>
              </w:rPr>
            </w:pPr>
            <w:r w:rsidRPr="00D536FF">
              <w:rPr>
                <w:lang w:val="en-US"/>
              </w:rPr>
              <w:t xml:space="preserve"> </w:t>
            </w:r>
          </w:p>
          <w:p w14:paraId="1964DCF9" w14:textId="77777777" w:rsidR="005E759A" w:rsidRPr="00D536FF" w:rsidRDefault="005E759A" w:rsidP="004F5224">
            <w:pPr>
              <w:spacing w:after="5" w:line="272" w:lineRule="auto"/>
              <w:rPr>
                <w:lang w:val="en-US"/>
              </w:rPr>
            </w:pPr>
            <w:r w:rsidRPr="00D536FF">
              <w:rPr>
                <w:lang w:val="en-US"/>
              </w:rPr>
              <w:t xml:space="preserve">What elements (if any) of humanities and arts are included in the curriculum? How are the choices </w:t>
            </w:r>
            <w:proofErr w:type="gramStart"/>
            <w:r w:rsidRPr="00D536FF">
              <w:rPr>
                <w:lang w:val="en-US"/>
              </w:rPr>
              <w:t>made</w:t>
            </w:r>
            <w:proofErr w:type="gramEnd"/>
            <w:r w:rsidRPr="00D536FF">
              <w:rPr>
                <w:lang w:val="en-US"/>
              </w:rPr>
              <w:t xml:space="preserve"> and time allocated for these elements? </w:t>
            </w:r>
          </w:p>
          <w:p w14:paraId="4D7DF2DB" w14:textId="77777777" w:rsidR="005E759A" w:rsidRPr="00D536FF" w:rsidRDefault="005E759A" w:rsidP="004F5224">
            <w:pPr>
              <w:spacing w:after="19" w:line="259" w:lineRule="auto"/>
              <w:rPr>
                <w:lang w:val="en-US"/>
              </w:rPr>
            </w:pPr>
            <w:r w:rsidRPr="00D536FF">
              <w:rPr>
                <w:lang w:val="en-US"/>
              </w:rPr>
              <w:t xml:space="preserve"> </w:t>
            </w:r>
          </w:p>
          <w:p w14:paraId="73DA9073" w14:textId="77777777" w:rsidR="005E759A" w:rsidRPr="00D536FF" w:rsidRDefault="005E759A" w:rsidP="004F5224">
            <w:pPr>
              <w:spacing w:after="14" w:line="259" w:lineRule="auto"/>
              <w:rPr>
                <w:lang w:val="en-US"/>
              </w:rPr>
            </w:pPr>
            <w:r w:rsidRPr="00D536FF">
              <w:rPr>
                <w:lang w:val="en-US"/>
              </w:rPr>
              <w:t xml:space="preserve">How do students gain familiarity with fields receiving little or no coverage? </w:t>
            </w:r>
          </w:p>
          <w:p w14:paraId="22E48444" w14:textId="77777777" w:rsidR="005E759A" w:rsidRPr="00D536FF" w:rsidRDefault="005E759A" w:rsidP="004F5224">
            <w:pPr>
              <w:spacing w:after="19" w:line="259" w:lineRule="auto"/>
              <w:rPr>
                <w:lang w:val="en-US"/>
              </w:rPr>
            </w:pPr>
            <w:r w:rsidRPr="00D536FF">
              <w:rPr>
                <w:lang w:val="en-US"/>
              </w:rPr>
              <w:t xml:space="preserve"> </w:t>
            </w:r>
          </w:p>
          <w:p w14:paraId="33B2DB2D" w14:textId="77777777" w:rsidR="005E759A" w:rsidRPr="00D536FF" w:rsidRDefault="005E759A" w:rsidP="004F5224">
            <w:pPr>
              <w:spacing w:after="14" w:line="259" w:lineRule="auto"/>
              <w:rPr>
                <w:lang w:val="en-US"/>
              </w:rPr>
            </w:pPr>
            <w:r w:rsidRPr="00D536FF">
              <w:rPr>
                <w:lang w:val="en-US"/>
              </w:rPr>
              <w:t xml:space="preserve">How does the school modify curriculum content related to advances in knowledge? </w:t>
            </w:r>
          </w:p>
          <w:p w14:paraId="6F8F2935" w14:textId="77777777" w:rsidR="005E759A" w:rsidRPr="00D536FF" w:rsidRDefault="005E759A" w:rsidP="004F5224">
            <w:pPr>
              <w:spacing w:after="19" w:line="259" w:lineRule="auto"/>
              <w:rPr>
                <w:lang w:val="en-US"/>
              </w:rPr>
            </w:pPr>
            <w:r w:rsidRPr="00D536FF">
              <w:rPr>
                <w:lang w:val="en-US"/>
              </w:rPr>
              <w:t xml:space="preserve"> </w:t>
            </w:r>
          </w:p>
          <w:p w14:paraId="622CCA9E" w14:textId="77777777" w:rsidR="005E759A" w:rsidRPr="00D536FF" w:rsidRDefault="005E759A" w:rsidP="004F5224">
            <w:pPr>
              <w:spacing w:line="277" w:lineRule="auto"/>
              <w:ind w:right="2"/>
              <w:rPr>
                <w:lang w:val="en-US"/>
              </w:rPr>
            </w:pPr>
            <w:r w:rsidRPr="00D536FF">
              <w:rPr>
                <w:lang w:val="en-US"/>
              </w:rPr>
              <w:t xml:space="preserve">How are principles of scientific method and medical research addressed in the curriculum?  </w:t>
            </w:r>
          </w:p>
          <w:p w14:paraId="6B65ECAF" w14:textId="77777777" w:rsidR="005E759A" w:rsidRPr="00D536FF" w:rsidRDefault="005E759A" w:rsidP="004F5224">
            <w:pPr>
              <w:spacing w:after="19" w:line="259" w:lineRule="auto"/>
              <w:rPr>
                <w:lang w:val="en-US"/>
              </w:rPr>
            </w:pPr>
            <w:r w:rsidRPr="00D536FF">
              <w:rPr>
                <w:lang w:val="en-US"/>
              </w:rPr>
              <w:t xml:space="preserve"> </w:t>
            </w:r>
          </w:p>
          <w:p w14:paraId="4035D4E2" w14:textId="77777777" w:rsidR="005E759A" w:rsidRPr="00D536FF" w:rsidRDefault="005E759A" w:rsidP="004F5224">
            <w:pPr>
              <w:spacing w:after="14" w:line="259" w:lineRule="auto"/>
              <w:rPr>
                <w:lang w:val="en-US"/>
              </w:rPr>
            </w:pPr>
            <w:r w:rsidRPr="00D536FF">
              <w:rPr>
                <w:lang w:val="en-US"/>
              </w:rPr>
              <w:t xml:space="preserve">Which fields (if any) are elective? How are elective fields decided?  </w:t>
            </w:r>
          </w:p>
          <w:p w14:paraId="6C34BDBD" w14:textId="77777777" w:rsidR="005E759A" w:rsidRPr="00D536FF" w:rsidRDefault="005E759A" w:rsidP="004F5224">
            <w:pPr>
              <w:spacing w:after="19" w:line="259" w:lineRule="auto"/>
              <w:rPr>
                <w:lang w:val="en-US"/>
              </w:rPr>
            </w:pPr>
            <w:r w:rsidRPr="00D536FF">
              <w:rPr>
                <w:lang w:val="en-US"/>
              </w:rPr>
              <w:t xml:space="preserve"> </w:t>
            </w:r>
          </w:p>
          <w:p w14:paraId="3E5FDB1F" w14:textId="77777777" w:rsidR="005E759A" w:rsidRPr="00D536FF" w:rsidRDefault="005E759A" w:rsidP="004F5224">
            <w:pPr>
              <w:spacing w:line="277" w:lineRule="auto"/>
              <w:rPr>
                <w:lang w:val="en-US"/>
              </w:rPr>
            </w:pPr>
            <w:r w:rsidRPr="00D536FF">
              <w:rPr>
                <w:lang w:val="en-US"/>
              </w:rPr>
              <w:t xml:space="preserve">How is student learning assured in disciplines in which they do not get specific experience? </w:t>
            </w:r>
          </w:p>
          <w:p w14:paraId="7E65F79E" w14:textId="77777777" w:rsidR="005E759A" w:rsidRPr="00D536FF" w:rsidRDefault="005E759A" w:rsidP="004F5224">
            <w:pPr>
              <w:spacing w:line="259" w:lineRule="auto"/>
              <w:rPr>
                <w:lang w:val="en-US"/>
              </w:rPr>
            </w:pPr>
            <w:r w:rsidRPr="00D536FF">
              <w:rPr>
                <w:lang w:val="en-US"/>
              </w:rPr>
              <w:t xml:space="preserve"> </w:t>
            </w:r>
          </w:p>
        </w:tc>
      </w:tr>
    </w:tbl>
    <w:p w14:paraId="3940BA3D" w14:textId="77777777" w:rsidR="005E759A" w:rsidRPr="00D536FF" w:rsidRDefault="005E759A" w:rsidP="005E759A">
      <w:pPr>
        <w:spacing w:line="259" w:lineRule="auto"/>
        <w:jc w:val="both"/>
        <w:rPr>
          <w:b/>
          <w:lang w:val="en-US"/>
        </w:rPr>
      </w:pPr>
      <w:r w:rsidRPr="00D536FF">
        <w:rPr>
          <w:b/>
          <w:lang w:val="en-US"/>
        </w:rPr>
        <w:t xml:space="preserve"> </w:t>
      </w:r>
      <w:r w:rsidRPr="00D536FF">
        <w:rPr>
          <w:b/>
          <w:lang w:val="en-US"/>
        </w:rPr>
        <w:tab/>
        <w:t xml:space="preserve"> </w:t>
      </w:r>
    </w:p>
    <w:p w14:paraId="14D66E49" w14:textId="77777777" w:rsidR="003523FF" w:rsidRPr="00D536FF" w:rsidRDefault="003523FF" w:rsidP="005E759A">
      <w:pPr>
        <w:spacing w:line="259" w:lineRule="auto"/>
        <w:jc w:val="both"/>
        <w:rPr>
          <w:b/>
          <w:lang w:val="en-US"/>
        </w:rPr>
      </w:pPr>
    </w:p>
    <w:p w14:paraId="341D2B55" w14:textId="77777777" w:rsidR="003523FF" w:rsidRPr="00D536FF" w:rsidRDefault="003523FF" w:rsidP="005E759A">
      <w:pPr>
        <w:spacing w:line="259" w:lineRule="auto"/>
        <w:jc w:val="both"/>
        <w:rPr>
          <w:b/>
          <w:lang w:val="en-US"/>
        </w:rPr>
      </w:pPr>
    </w:p>
    <w:p w14:paraId="48B10D44" w14:textId="77777777" w:rsidR="003523FF" w:rsidRPr="00D536FF" w:rsidRDefault="003523FF" w:rsidP="005E759A">
      <w:pPr>
        <w:spacing w:line="259" w:lineRule="auto"/>
        <w:jc w:val="both"/>
        <w:rPr>
          <w:b/>
          <w:lang w:val="en-US"/>
        </w:rPr>
      </w:pPr>
    </w:p>
    <w:p w14:paraId="5C110C3A" w14:textId="77777777" w:rsidR="003523FF" w:rsidRPr="00D536FF" w:rsidRDefault="003523FF" w:rsidP="005E759A">
      <w:pPr>
        <w:spacing w:line="259" w:lineRule="auto"/>
        <w:jc w:val="both"/>
        <w:rPr>
          <w:b/>
          <w:lang w:val="en-US"/>
        </w:rPr>
      </w:pPr>
    </w:p>
    <w:p w14:paraId="7741AFE0" w14:textId="77777777" w:rsidR="003523FF" w:rsidRPr="00D536FF" w:rsidRDefault="003523FF" w:rsidP="005E759A">
      <w:pPr>
        <w:spacing w:line="259" w:lineRule="auto"/>
        <w:jc w:val="both"/>
        <w:rPr>
          <w:b/>
          <w:lang w:val="en-US"/>
        </w:rPr>
      </w:pPr>
    </w:p>
    <w:p w14:paraId="14174D96" w14:textId="77777777" w:rsidR="003523FF" w:rsidRPr="00D536FF" w:rsidRDefault="003523FF" w:rsidP="005E759A">
      <w:pPr>
        <w:spacing w:line="259" w:lineRule="auto"/>
        <w:jc w:val="both"/>
        <w:rPr>
          <w:b/>
          <w:lang w:val="en-US"/>
        </w:rPr>
      </w:pPr>
    </w:p>
    <w:p w14:paraId="6D3567DA" w14:textId="77777777" w:rsidR="00461EA5" w:rsidRPr="00D536FF" w:rsidRDefault="003523FF" w:rsidP="003523FF">
      <w:pPr>
        <w:spacing w:after="19" w:line="259" w:lineRule="auto"/>
        <w:rPr>
          <w:lang w:val="en-US"/>
        </w:rPr>
      </w:pPr>
      <w:r w:rsidRPr="00D536FF">
        <w:rPr>
          <w:b/>
          <w:lang w:val="en-US"/>
        </w:rPr>
        <w:lastRenderedPageBreak/>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DF4F1F" w:rsidRPr="00D536FF" w14:paraId="5409E38C" w14:textId="77777777" w:rsidTr="000C0D7D">
        <w:trPr>
          <w:trHeight w:val="27"/>
        </w:trPr>
        <w:tc>
          <w:tcPr>
            <w:tcW w:w="10056" w:type="dxa"/>
            <w:gridSpan w:val="2"/>
            <w:tcBorders>
              <w:bottom w:val="single" w:sz="12" w:space="0" w:color="auto"/>
            </w:tcBorders>
            <w:shd w:val="clear" w:color="auto" w:fill="E2EFD9" w:themeFill="accent6" w:themeFillTint="33"/>
          </w:tcPr>
          <w:p w14:paraId="54121058" w14:textId="6ECF3CD7" w:rsidR="00DF4F1F" w:rsidRPr="00D536FF" w:rsidRDefault="00DF4F1F" w:rsidP="00DF4F1F">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 xml:space="preserve">TEPDAD recommendations for “2.3 Curriculum </w:t>
            </w:r>
            <w:proofErr w:type="gramStart"/>
            <w:r w:rsidRPr="00D536FF">
              <w:rPr>
                <w:b/>
                <w:i/>
                <w:iCs/>
                <w:color w:val="2F5496" w:themeColor="accent5" w:themeShade="BF"/>
                <w:sz w:val="28"/>
                <w:szCs w:val="28"/>
                <w:lang w:val="en-US"/>
              </w:rPr>
              <w:t>content“</w:t>
            </w:r>
            <w:proofErr w:type="gramEnd"/>
          </w:p>
        </w:tc>
      </w:tr>
      <w:tr w:rsidR="00DF4F1F" w:rsidRPr="00D536FF" w14:paraId="71BC4C41"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34DDFE1F" w14:textId="08F380F4" w:rsidR="00DF4F1F" w:rsidRPr="00D536FF" w:rsidRDefault="00DF4F1F" w:rsidP="00DF4F1F">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968" w:type="dxa"/>
            <w:tcBorders>
              <w:left w:val="single" w:sz="4" w:space="0" w:color="000000"/>
              <w:bottom w:val="single" w:sz="4" w:space="0" w:color="000000"/>
            </w:tcBorders>
            <w:shd w:val="clear" w:color="auto" w:fill="E2EFD9" w:themeFill="accent6" w:themeFillTint="33"/>
          </w:tcPr>
          <w:p w14:paraId="436AC2B4" w14:textId="77777777" w:rsidR="00DF4F1F" w:rsidRPr="00D536FF" w:rsidRDefault="00DF4F1F" w:rsidP="00DF4F1F">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DF4F1F" w:rsidRPr="00D536FF" w14:paraId="16CD8385" w14:textId="77777777" w:rsidTr="000C0D7D">
        <w:trPr>
          <w:trHeight w:val="3037"/>
        </w:trPr>
        <w:tc>
          <w:tcPr>
            <w:tcW w:w="5088" w:type="dxa"/>
            <w:tcBorders>
              <w:top w:val="single" w:sz="4" w:space="0" w:color="000000"/>
              <w:right w:val="single" w:sz="4" w:space="0" w:color="000000"/>
            </w:tcBorders>
            <w:shd w:val="clear" w:color="auto" w:fill="E2EFD9" w:themeFill="accent6" w:themeFillTint="33"/>
          </w:tcPr>
          <w:p w14:paraId="7896B50C" w14:textId="77777777" w:rsidR="00DF4F1F" w:rsidRPr="00D536FF" w:rsidRDefault="00DF4F1F" w:rsidP="00F8476B">
            <w:pPr>
              <w:pStyle w:val="ListeParagraf"/>
              <w:rPr>
                <w:rFonts w:ascii="Candara" w:hAnsi="Candara"/>
                <w:color w:val="000000" w:themeColor="text1"/>
                <w:lang w:val="en-US"/>
              </w:rPr>
            </w:pPr>
            <w:r w:rsidRPr="00D536FF">
              <w:rPr>
                <w:rFonts w:ascii="Candara" w:hAnsi="Candara"/>
                <w:color w:val="000000" w:themeColor="text1"/>
                <w:lang w:val="en-US"/>
              </w:rPr>
              <w:t>Information on</w:t>
            </w:r>
          </w:p>
          <w:p w14:paraId="48AC94AE"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the structure(s) responsible for determining the curriculum content.</w:t>
            </w:r>
          </w:p>
          <w:p w14:paraId="1FD0B2DA"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how the curriculum content is determined, what happens (which processes are carried out) when a revision is needed. </w:t>
            </w:r>
          </w:p>
          <w:p w14:paraId="246A0E4B" w14:textId="252873F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Explanations on biomedical sciences program regarding how program elements were chosen, and appropriate time is allocated for each. </w:t>
            </w:r>
          </w:p>
          <w:p w14:paraId="0E3EF8DF" w14:textId="77777777" w:rsidR="00F8476B" w:rsidRPr="00D536FF" w:rsidRDefault="00DF4F1F" w:rsidP="00F8476B">
            <w:pPr>
              <w:pStyle w:val="ListeParagraf"/>
              <w:rPr>
                <w:rFonts w:ascii="Candara" w:hAnsi="Candara"/>
                <w:color w:val="000000" w:themeColor="text1"/>
                <w:lang w:val="en-US"/>
              </w:rPr>
            </w:pPr>
            <w:r w:rsidRPr="00D536FF">
              <w:rPr>
                <w:rFonts w:ascii="Candara" w:hAnsi="Candara"/>
                <w:color w:val="000000" w:themeColor="text1"/>
                <w:lang w:val="en-US"/>
              </w:rPr>
              <w:t xml:space="preserve">The list of </w:t>
            </w:r>
          </w:p>
          <w:p w14:paraId="13B31676" w14:textId="22E03431"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the clinical disciplines that contribute to clinical training and duration of each clerkship in core clinical training program </w:t>
            </w:r>
          </w:p>
          <w:p w14:paraId="58715DB8" w14:textId="726FACB2" w:rsidR="00DF4F1F" w:rsidRPr="00D536FF" w:rsidRDefault="005C3803">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clinical</w:t>
            </w:r>
            <w:r w:rsidR="00DF4F1F" w:rsidRPr="00D536FF">
              <w:rPr>
                <w:rFonts w:ascii="Candara" w:hAnsi="Candara"/>
                <w:color w:val="000000" w:themeColor="text1"/>
                <w:lang w:val="en-US"/>
              </w:rPr>
              <w:t xml:space="preserve"> sciences and skills included in the curriculum.</w:t>
            </w:r>
          </w:p>
          <w:p w14:paraId="23512577" w14:textId="77777777" w:rsidR="00C017CF" w:rsidRDefault="00DF4F1F" w:rsidP="00C017CF">
            <w:pPr>
              <w:pStyle w:val="ListeParagraf"/>
              <w:rPr>
                <w:rFonts w:ascii="Candara" w:hAnsi="Candara"/>
                <w:color w:val="000000" w:themeColor="text1"/>
                <w:lang w:val="en-US"/>
              </w:rPr>
            </w:pPr>
            <w:r w:rsidRPr="00D536FF">
              <w:rPr>
                <w:rFonts w:ascii="Candara" w:hAnsi="Candara"/>
                <w:color w:val="000000" w:themeColor="text1"/>
                <w:lang w:val="en-US"/>
              </w:rPr>
              <w:t xml:space="preserve">Information on </w:t>
            </w:r>
          </w:p>
          <w:p w14:paraId="1025462C" w14:textId="14EB560E"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evidence-based medicine teaching in the program and opportunities for students to practice EBM principles in the core curriculum.</w:t>
            </w:r>
          </w:p>
          <w:p w14:paraId="77F15E66" w14:textId="77777777" w:rsidR="00F8476B" w:rsidRPr="00D536FF" w:rsidRDefault="00DF4F1F" w:rsidP="00F8476B">
            <w:pPr>
              <w:pStyle w:val="ListeParagraf"/>
              <w:rPr>
                <w:rFonts w:ascii="Candara" w:hAnsi="Candara"/>
                <w:color w:val="000000" w:themeColor="text1"/>
                <w:lang w:val="en-US"/>
              </w:rPr>
            </w:pPr>
            <w:r w:rsidRPr="00D536FF">
              <w:rPr>
                <w:rFonts w:ascii="Candara" w:hAnsi="Candara"/>
                <w:color w:val="000000" w:themeColor="text1"/>
                <w:lang w:val="en-US"/>
              </w:rPr>
              <w:t xml:space="preserve">Explanations on </w:t>
            </w:r>
          </w:p>
          <w:p w14:paraId="0101AFCC" w14:textId="698D974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how clinical training program elements were chosen, and appropriate time is allocated for each.</w:t>
            </w:r>
          </w:p>
          <w:p w14:paraId="38C1E639" w14:textId="450AABBC" w:rsidR="00DF4F1F" w:rsidRPr="00D536FF" w:rsidRDefault="00C91752">
            <w:pPr>
              <w:pStyle w:val="ListeParagraf"/>
              <w:numPr>
                <w:ilvl w:val="0"/>
                <w:numId w:val="16"/>
              </w:numPr>
              <w:rPr>
                <w:rFonts w:ascii="Candara" w:hAnsi="Candara"/>
                <w:color w:val="000000" w:themeColor="text1"/>
                <w:lang w:val="en-US"/>
              </w:rPr>
            </w:pPr>
            <w:r>
              <w:rPr>
                <w:rFonts w:ascii="Candara" w:hAnsi="Candara"/>
                <w:color w:val="000000" w:themeColor="text1"/>
                <w:lang w:val="en-US"/>
              </w:rPr>
              <w:t xml:space="preserve">A table </w:t>
            </w:r>
            <w:proofErr w:type="gramStart"/>
            <w:r>
              <w:rPr>
                <w:rFonts w:ascii="Candara" w:hAnsi="Candara"/>
                <w:color w:val="000000" w:themeColor="text1"/>
                <w:lang w:val="en-US"/>
              </w:rPr>
              <w:t>including</w:t>
            </w:r>
            <w:proofErr w:type="gramEnd"/>
            <w:r>
              <w:rPr>
                <w:rFonts w:ascii="Candara" w:hAnsi="Candara"/>
                <w:color w:val="000000" w:themeColor="text1"/>
                <w:lang w:val="en-US"/>
              </w:rPr>
              <w:t xml:space="preserve"> information on </w:t>
            </w:r>
            <w:r w:rsidR="00DF4F1F" w:rsidRPr="00D536FF">
              <w:rPr>
                <w:rFonts w:ascii="Candara" w:hAnsi="Candara"/>
                <w:color w:val="000000" w:themeColor="text1"/>
                <w:lang w:val="en-US"/>
              </w:rPr>
              <w:t xml:space="preserve">how the student time is allocated to different clinical practice </w:t>
            </w:r>
            <w:r w:rsidRPr="00D536FF">
              <w:rPr>
                <w:rFonts w:ascii="Candara" w:hAnsi="Candara"/>
                <w:color w:val="000000" w:themeColor="text1"/>
                <w:lang w:val="en-US"/>
              </w:rPr>
              <w:t>settings</w:t>
            </w:r>
            <w:r>
              <w:rPr>
                <w:rFonts w:ascii="Candara" w:hAnsi="Candara"/>
                <w:color w:val="000000" w:themeColor="text1"/>
                <w:lang w:val="en-US"/>
              </w:rPr>
              <w:t>,</w:t>
            </w:r>
            <w:r w:rsidRPr="00D536FF">
              <w:rPr>
                <w:rFonts w:ascii="Candara" w:hAnsi="Candara"/>
                <w:color w:val="000000" w:themeColor="text1"/>
                <w:lang w:val="en-US"/>
              </w:rPr>
              <w:t xml:space="preserve"> characteristics of the courses</w:t>
            </w:r>
            <w:r>
              <w:rPr>
                <w:rFonts w:ascii="Candara" w:hAnsi="Candara"/>
                <w:color w:val="000000" w:themeColor="text1"/>
                <w:lang w:val="en-US"/>
              </w:rPr>
              <w:t>/clerkships</w:t>
            </w:r>
            <w:r w:rsidRPr="00D536FF">
              <w:rPr>
                <w:rFonts w:ascii="Candara" w:hAnsi="Candara"/>
                <w:color w:val="000000" w:themeColor="text1"/>
                <w:lang w:val="en-US"/>
              </w:rPr>
              <w:t xml:space="preserve"> (elective, selective or core) and teaching methods used to teach   </w:t>
            </w:r>
          </w:p>
          <w:p w14:paraId="01A9ECA2"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Information on curriculum elements related to </w:t>
            </w:r>
            <w:proofErr w:type="spellStart"/>
            <w:r w:rsidRPr="00D536FF">
              <w:rPr>
                <w:rFonts w:ascii="Candara" w:hAnsi="Candara"/>
                <w:color w:val="000000" w:themeColor="text1"/>
                <w:lang w:val="en-US"/>
              </w:rPr>
              <w:t>behavioural</w:t>
            </w:r>
            <w:proofErr w:type="spellEnd"/>
            <w:r w:rsidRPr="00D536FF">
              <w:rPr>
                <w:rFonts w:ascii="Candara" w:hAnsi="Candara"/>
                <w:color w:val="000000" w:themeColor="text1"/>
                <w:lang w:val="en-US"/>
              </w:rPr>
              <w:t xml:space="preserve"> and social sciences </w:t>
            </w:r>
          </w:p>
          <w:p w14:paraId="6EE7AC36" w14:textId="4775E712" w:rsidR="00DF4F1F" w:rsidRPr="00D536FF" w:rsidRDefault="00C91752">
            <w:pPr>
              <w:pStyle w:val="ListeParagraf"/>
              <w:numPr>
                <w:ilvl w:val="0"/>
                <w:numId w:val="16"/>
              </w:numPr>
              <w:rPr>
                <w:rFonts w:ascii="Candara" w:hAnsi="Candara"/>
                <w:color w:val="000000" w:themeColor="text1"/>
                <w:lang w:val="en-US"/>
              </w:rPr>
            </w:pPr>
            <w:r>
              <w:rPr>
                <w:rFonts w:ascii="Candara" w:hAnsi="Candara"/>
                <w:color w:val="000000" w:themeColor="text1"/>
                <w:lang w:val="en-US"/>
              </w:rPr>
              <w:t xml:space="preserve">A table showing </w:t>
            </w:r>
            <w:r w:rsidRPr="00D536FF">
              <w:rPr>
                <w:rFonts w:ascii="Candara" w:hAnsi="Candara"/>
                <w:color w:val="000000" w:themeColor="text1"/>
                <w:lang w:val="en-US"/>
              </w:rPr>
              <w:t xml:space="preserve">how the student time is </w:t>
            </w:r>
            <w:r w:rsidR="00DF4F1F" w:rsidRPr="00D536FF">
              <w:rPr>
                <w:rFonts w:ascii="Candara" w:hAnsi="Candara"/>
                <w:color w:val="000000" w:themeColor="text1"/>
                <w:lang w:val="en-US"/>
              </w:rPr>
              <w:t xml:space="preserve">allocated for each </w:t>
            </w:r>
            <w:proofErr w:type="spellStart"/>
            <w:r w:rsidR="00DF4F1F" w:rsidRPr="00D536FF">
              <w:rPr>
                <w:rFonts w:ascii="Candara" w:hAnsi="Candara"/>
                <w:color w:val="000000" w:themeColor="text1"/>
                <w:lang w:val="en-US"/>
              </w:rPr>
              <w:t>behavioural</w:t>
            </w:r>
            <w:proofErr w:type="spellEnd"/>
            <w:r w:rsidR="00DF4F1F" w:rsidRPr="00D536FF">
              <w:rPr>
                <w:rFonts w:ascii="Candara" w:hAnsi="Candara"/>
                <w:color w:val="000000" w:themeColor="text1"/>
                <w:lang w:val="en-US"/>
              </w:rPr>
              <w:t xml:space="preserve"> and social sciences content and characteristics of the courses (elective, selective or core) and teaching methods used to teach   </w:t>
            </w:r>
            <w:proofErr w:type="spellStart"/>
            <w:r w:rsidR="00DF4F1F" w:rsidRPr="00D536FF">
              <w:rPr>
                <w:rFonts w:ascii="Candara" w:hAnsi="Candara"/>
                <w:color w:val="000000" w:themeColor="text1"/>
                <w:lang w:val="en-US"/>
              </w:rPr>
              <w:t>behavioural</w:t>
            </w:r>
            <w:proofErr w:type="spellEnd"/>
            <w:r w:rsidR="00DF4F1F" w:rsidRPr="00D536FF">
              <w:rPr>
                <w:rFonts w:ascii="Candara" w:hAnsi="Candara"/>
                <w:color w:val="000000" w:themeColor="text1"/>
                <w:lang w:val="en-US"/>
              </w:rPr>
              <w:t xml:space="preserve"> and social sciences</w:t>
            </w:r>
            <w:r w:rsidR="00205679">
              <w:rPr>
                <w:rFonts w:ascii="Candara" w:hAnsi="Candara"/>
                <w:color w:val="000000" w:themeColor="text1"/>
                <w:lang w:val="en-US"/>
              </w:rPr>
              <w:t xml:space="preserve"> </w:t>
            </w:r>
          </w:p>
          <w:p w14:paraId="48C677A6"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Information on curriculum elements related to health systems. </w:t>
            </w:r>
          </w:p>
          <w:p w14:paraId="00E8ED35" w14:textId="1FE336DE"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Explanations on allocated time for each </w:t>
            </w:r>
            <w:r w:rsidR="008467A5" w:rsidRPr="00D536FF">
              <w:rPr>
                <w:rFonts w:ascii="Candara" w:hAnsi="Candara"/>
                <w:color w:val="000000" w:themeColor="text1"/>
                <w:lang w:val="en-US"/>
              </w:rPr>
              <w:t xml:space="preserve">health systems </w:t>
            </w:r>
            <w:r w:rsidRPr="00D536FF">
              <w:rPr>
                <w:rFonts w:ascii="Candara" w:hAnsi="Candara"/>
                <w:color w:val="000000" w:themeColor="text1"/>
                <w:lang w:val="en-US"/>
              </w:rPr>
              <w:t>content, characteristics of the courses (elective, selective or core) and teaching methods used.</w:t>
            </w:r>
          </w:p>
          <w:p w14:paraId="02E0ABD3"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Information on curriculum elements related to humanities and arts. </w:t>
            </w:r>
          </w:p>
          <w:p w14:paraId="002C7F85" w14:textId="4A52A319"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lastRenderedPageBreak/>
              <w:t xml:space="preserve">Explanations on allocated time for each </w:t>
            </w:r>
            <w:r w:rsidR="00205679">
              <w:rPr>
                <w:rFonts w:ascii="Candara" w:hAnsi="Candara"/>
                <w:color w:val="000000" w:themeColor="text1"/>
                <w:lang w:val="en-US"/>
              </w:rPr>
              <w:t xml:space="preserve">humanities and art </w:t>
            </w:r>
            <w:r w:rsidRPr="00D536FF">
              <w:rPr>
                <w:rFonts w:ascii="Candara" w:hAnsi="Candara"/>
                <w:color w:val="000000" w:themeColor="text1"/>
                <w:lang w:val="en-US"/>
              </w:rPr>
              <w:t>content, characteristics of the courses (elective, selective or core) and teaching methods used.</w:t>
            </w:r>
          </w:p>
          <w:p w14:paraId="4624C354"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Explanations on how the students gain familiarity with the fields receiving little or no coverage in the program.</w:t>
            </w:r>
          </w:p>
          <w:p w14:paraId="0B664CF3"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Examples of and explanations on former modifications of the curriculum due to advances in knowledge</w:t>
            </w:r>
          </w:p>
          <w:p w14:paraId="6EA2B973"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 xml:space="preserve">Explanations on curriculum elements to teach scientific method and opportunities for students to practice research (research opportunities for all students in the core curriculum, if there is any). </w:t>
            </w:r>
          </w:p>
          <w:p w14:paraId="73B1734D" w14:textId="2FC12E4E" w:rsidR="00DF4F1F" w:rsidRPr="00D536FF" w:rsidRDefault="00DF4F1F" w:rsidP="00D54CDA">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List of the medical and non</w:t>
            </w:r>
            <w:r w:rsidR="006B3206" w:rsidRPr="00D536FF">
              <w:rPr>
                <w:rFonts w:ascii="Candara" w:hAnsi="Candara"/>
                <w:color w:val="000000" w:themeColor="text1"/>
                <w:lang w:val="en-US"/>
              </w:rPr>
              <w:t>-</w:t>
            </w:r>
            <w:r w:rsidRPr="00D536FF">
              <w:rPr>
                <w:rFonts w:ascii="Candara" w:hAnsi="Candara"/>
                <w:color w:val="000000" w:themeColor="text1"/>
                <w:lang w:val="en-US"/>
              </w:rPr>
              <w:t xml:space="preserve">medical elective elements of the curriculum with brief descriptions (which semester/year, how implemented, teaching methodologies and assessment) for each. </w:t>
            </w:r>
          </w:p>
          <w:p w14:paraId="409BB31F" w14:textId="79A13AFE"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t>Explanations on process adopted by the school to place an elective in the curriculum.</w:t>
            </w:r>
          </w:p>
        </w:tc>
        <w:tc>
          <w:tcPr>
            <w:tcW w:w="4968" w:type="dxa"/>
            <w:tcBorders>
              <w:top w:val="single" w:sz="4" w:space="0" w:color="000000"/>
              <w:left w:val="single" w:sz="4" w:space="0" w:color="000000"/>
            </w:tcBorders>
            <w:shd w:val="clear" w:color="auto" w:fill="E2EFD9" w:themeFill="accent6" w:themeFillTint="33"/>
          </w:tcPr>
          <w:p w14:paraId="39612360"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hAnsi="Candara"/>
                <w:color w:val="000000" w:themeColor="text1"/>
                <w:lang w:val="en-US"/>
              </w:rPr>
              <w:lastRenderedPageBreak/>
              <w:t>Terms of references for the committee responsible for determining the curriculum content.</w:t>
            </w:r>
          </w:p>
          <w:p w14:paraId="5E96F283" w14:textId="77777777" w:rsidR="00DF4F1F" w:rsidRPr="00D536FF" w:rsidRDefault="00DF4F1F">
            <w:pPr>
              <w:pStyle w:val="ListeParagraf"/>
              <w:numPr>
                <w:ilvl w:val="0"/>
                <w:numId w:val="16"/>
              </w:numPr>
              <w:rPr>
                <w:rFonts w:ascii="Candara" w:hAnsi="Candara"/>
                <w:color w:val="000000" w:themeColor="text1"/>
                <w:lang w:val="en-US"/>
              </w:rPr>
            </w:pPr>
            <w:r w:rsidRPr="00D536FF">
              <w:rPr>
                <w:rFonts w:ascii="Candara" w:eastAsia="MS Mincho" w:hAnsi="Candara"/>
                <w:color w:val="000000" w:themeColor="text1"/>
                <w:lang w:val="en-US" w:eastAsia="ja-JP"/>
              </w:rPr>
              <w:t xml:space="preserve">Correspondence and/or meeting minutes samples for determining, </w:t>
            </w:r>
            <w:proofErr w:type="spellStart"/>
            <w:r w:rsidRPr="00D536FF">
              <w:rPr>
                <w:rFonts w:ascii="Candara" w:eastAsia="MS Mincho" w:hAnsi="Candara"/>
                <w:color w:val="000000" w:themeColor="text1"/>
                <w:lang w:val="en-US" w:eastAsia="ja-JP"/>
              </w:rPr>
              <w:t>rewirewing</w:t>
            </w:r>
            <w:proofErr w:type="spellEnd"/>
            <w:r w:rsidRPr="00D536FF">
              <w:rPr>
                <w:rFonts w:ascii="Candara" w:eastAsia="MS Mincho" w:hAnsi="Candara"/>
                <w:color w:val="000000" w:themeColor="text1"/>
                <w:lang w:val="en-US" w:eastAsia="ja-JP"/>
              </w:rPr>
              <w:t xml:space="preserve"> and revising the curriculum content.</w:t>
            </w:r>
          </w:p>
          <w:p w14:paraId="5FE28738" w14:textId="77777777" w:rsidR="00DF4F1F" w:rsidRDefault="00DF4F1F">
            <w:pPr>
              <w:pStyle w:val="ListeParagraf"/>
              <w:numPr>
                <w:ilvl w:val="0"/>
                <w:numId w:val="16"/>
              </w:numPr>
              <w:rPr>
                <w:rFonts w:ascii="Candara" w:hAnsi="Candara" w:cs="Arial"/>
                <w:color w:val="000000" w:themeColor="text1"/>
                <w:lang w:val="en-US"/>
              </w:rPr>
            </w:pPr>
            <w:r w:rsidRPr="00D536FF">
              <w:rPr>
                <w:rFonts w:ascii="Candara" w:hAnsi="Candara"/>
                <w:color w:val="000000" w:themeColor="text1"/>
                <w:lang w:val="en-US"/>
              </w:rPr>
              <w:t xml:space="preserve">Biomedical sciences program sample which </w:t>
            </w:r>
            <w:r w:rsidRPr="00D536FF">
              <w:rPr>
                <w:rFonts w:ascii="Candara" w:hAnsi="Candara"/>
                <w:b/>
                <w:bCs/>
                <w:color w:val="000000" w:themeColor="text1"/>
                <w:lang w:val="en-US"/>
              </w:rPr>
              <w:t>must</w:t>
            </w:r>
            <w:r w:rsidRPr="00D536FF">
              <w:rPr>
                <w:rFonts w:ascii="Candara" w:hAnsi="Candara"/>
                <w:color w:val="000000" w:themeColor="text1"/>
                <w:lang w:val="en-US"/>
              </w:rPr>
              <w:t xml:space="preserve"> be accessible from the website.</w:t>
            </w:r>
            <w:r w:rsidRPr="00D536FF">
              <w:rPr>
                <w:rFonts w:ascii="Candara" w:hAnsi="Candara" w:cs="Arial"/>
                <w:color w:val="000000" w:themeColor="text1"/>
                <w:lang w:val="en-US"/>
              </w:rPr>
              <w:t xml:space="preserve"> </w:t>
            </w:r>
          </w:p>
          <w:p w14:paraId="02429C1E" w14:textId="77777777" w:rsidR="00205679" w:rsidRDefault="00205679" w:rsidP="00205679">
            <w:pPr>
              <w:pStyle w:val="ListeParagraf"/>
              <w:rPr>
                <w:rFonts w:ascii="Candara" w:hAnsi="Candara" w:cs="Arial"/>
                <w:color w:val="000000" w:themeColor="text1"/>
                <w:lang w:val="en-US"/>
              </w:rPr>
            </w:pPr>
          </w:p>
          <w:p w14:paraId="535BF046" w14:textId="77777777" w:rsidR="00205679" w:rsidRDefault="00205679" w:rsidP="00205679">
            <w:pPr>
              <w:pStyle w:val="ListeParagraf"/>
              <w:rPr>
                <w:rFonts w:ascii="Candara" w:hAnsi="Candara" w:cs="Arial"/>
                <w:color w:val="000000" w:themeColor="text1"/>
                <w:lang w:val="en-US"/>
              </w:rPr>
            </w:pPr>
          </w:p>
          <w:p w14:paraId="508169B5" w14:textId="77777777" w:rsidR="00205679" w:rsidRPr="00D536FF" w:rsidRDefault="00205679" w:rsidP="00205679">
            <w:pPr>
              <w:pStyle w:val="ListeParagraf"/>
              <w:rPr>
                <w:rFonts w:ascii="Candara" w:hAnsi="Candara" w:cs="Arial"/>
                <w:color w:val="000000" w:themeColor="text1"/>
                <w:lang w:val="en-US"/>
              </w:rPr>
            </w:pPr>
          </w:p>
          <w:p w14:paraId="7F2F99D8" w14:textId="77777777" w:rsidR="00205679" w:rsidRPr="00205679" w:rsidRDefault="00DF4F1F">
            <w:pPr>
              <w:pStyle w:val="ListeParagraf"/>
              <w:numPr>
                <w:ilvl w:val="0"/>
                <w:numId w:val="13"/>
              </w:numPr>
              <w:rPr>
                <w:rFonts w:ascii="Arial" w:eastAsia="MS Mincho" w:hAnsi="Arial"/>
                <w:color w:val="000000" w:themeColor="text1"/>
                <w:lang w:val="en-US" w:eastAsia="ja-JP"/>
              </w:rPr>
            </w:pPr>
            <w:r w:rsidRPr="00D536FF">
              <w:rPr>
                <w:rFonts w:ascii="Candara" w:hAnsi="Candara"/>
                <w:color w:val="000000" w:themeColor="text1"/>
                <w:lang w:val="en-US"/>
              </w:rPr>
              <w:t>Clinical sciences training program sample</w:t>
            </w:r>
            <w:r w:rsidRPr="00D536FF">
              <w:rPr>
                <w:rFonts w:ascii="Candara" w:hAnsi="Candara"/>
                <w:color w:val="000000" w:themeColor="text1"/>
                <w:sz w:val="20"/>
                <w:szCs w:val="20"/>
                <w:lang w:val="en-US"/>
              </w:rPr>
              <w:t xml:space="preserve"> which </w:t>
            </w:r>
            <w:r w:rsidRPr="00D536FF">
              <w:rPr>
                <w:rFonts w:ascii="Candara" w:hAnsi="Candara"/>
                <w:b/>
                <w:bCs/>
                <w:color w:val="000000" w:themeColor="text1"/>
                <w:sz w:val="20"/>
                <w:szCs w:val="20"/>
                <w:lang w:val="en-US"/>
              </w:rPr>
              <w:t xml:space="preserve">must </w:t>
            </w:r>
            <w:r w:rsidRPr="00D536FF">
              <w:rPr>
                <w:rFonts w:ascii="Candara" w:hAnsi="Candara"/>
                <w:color w:val="000000" w:themeColor="text1"/>
                <w:sz w:val="20"/>
                <w:szCs w:val="20"/>
                <w:lang w:val="en-US"/>
              </w:rPr>
              <w:t>be accessible from the website.</w:t>
            </w:r>
          </w:p>
          <w:p w14:paraId="254BB193" w14:textId="77777777" w:rsidR="00205679" w:rsidRDefault="00205679" w:rsidP="00205679">
            <w:pPr>
              <w:rPr>
                <w:rFonts w:ascii="Arial" w:eastAsia="MS Mincho" w:hAnsi="Arial"/>
                <w:color w:val="000000" w:themeColor="text1"/>
                <w:lang w:val="en-US" w:eastAsia="ja-JP"/>
              </w:rPr>
            </w:pPr>
          </w:p>
          <w:p w14:paraId="64829183" w14:textId="77777777" w:rsidR="00205679" w:rsidRDefault="00205679" w:rsidP="00205679">
            <w:pPr>
              <w:rPr>
                <w:rFonts w:ascii="Arial" w:eastAsia="MS Mincho" w:hAnsi="Arial"/>
                <w:color w:val="000000" w:themeColor="text1"/>
                <w:lang w:val="en-US" w:eastAsia="ja-JP"/>
              </w:rPr>
            </w:pPr>
          </w:p>
          <w:p w14:paraId="48BC7E9D" w14:textId="77777777" w:rsidR="00205679" w:rsidRDefault="00205679" w:rsidP="00205679">
            <w:pPr>
              <w:rPr>
                <w:rFonts w:ascii="Arial" w:eastAsia="MS Mincho" w:hAnsi="Arial"/>
                <w:color w:val="000000" w:themeColor="text1"/>
                <w:lang w:val="en-US" w:eastAsia="ja-JP"/>
              </w:rPr>
            </w:pPr>
          </w:p>
          <w:p w14:paraId="23E6C77B" w14:textId="77777777" w:rsidR="00205679" w:rsidRDefault="00205679" w:rsidP="00205679">
            <w:pPr>
              <w:rPr>
                <w:rFonts w:ascii="Arial" w:eastAsia="MS Mincho" w:hAnsi="Arial"/>
                <w:color w:val="000000" w:themeColor="text1"/>
                <w:lang w:val="en-US" w:eastAsia="ja-JP"/>
              </w:rPr>
            </w:pPr>
          </w:p>
          <w:p w14:paraId="20910F4B" w14:textId="77777777" w:rsidR="00205679" w:rsidRDefault="00205679" w:rsidP="00205679">
            <w:pPr>
              <w:rPr>
                <w:rFonts w:ascii="Arial" w:eastAsia="MS Mincho" w:hAnsi="Arial"/>
                <w:color w:val="000000" w:themeColor="text1"/>
                <w:lang w:val="en-US" w:eastAsia="ja-JP"/>
              </w:rPr>
            </w:pPr>
          </w:p>
          <w:p w14:paraId="5DD6C655" w14:textId="77777777" w:rsidR="00205679" w:rsidRDefault="00205679" w:rsidP="00205679">
            <w:pPr>
              <w:rPr>
                <w:rFonts w:ascii="Arial" w:eastAsia="MS Mincho" w:hAnsi="Arial"/>
                <w:color w:val="000000" w:themeColor="text1"/>
                <w:lang w:val="en-US" w:eastAsia="ja-JP"/>
              </w:rPr>
            </w:pPr>
          </w:p>
          <w:p w14:paraId="38285146" w14:textId="77777777" w:rsidR="00205679" w:rsidRDefault="00205679" w:rsidP="00205679">
            <w:pPr>
              <w:rPr>
                <w:rFonts w:ascii="Arial" w:eastAsia="MS Mincho" w:hAnsi="Arial"/>
                <w:color w:val="000000" w:themeColor="text1"/>
                <w:lang w:val="en-US" w:eastAsia="ja-JP"/>
              </w:rPr>
            </w:pPr>
          </w:p>
          <w:p w14:paraId="33C81E8D" w14:textId="77777777" w:rsidR="00205679" w:rsidRDefault="00205679" w:rsidP="00205679">
            <w:pPr>
              <w:rPr>
                <w:rFonts w:ascii="Arial" w:eastAsia="MS Mincho" w:hAnsi="Arial"/>
                <w:color w:val="000000" w:themeColor="text1"/>
                <w:lang w:val="en-US" w:eastAsia="ja-JP"/>
              </w:rPr>
            </w:pPr>
          </w:p>
          <w:p w14:paraId="4703961C" w14:textId="77777777" w:rsidR="00205679" w:rsidRDefault="00205679" w:rsidP="00205679">
            <w:pPr>
              <w:rPr>
                <w:rFonts w:ascii="Arial" w:eastAsia="MS Mincho" w:hAnsi="Arial"/>
                <w:color w:val="000000" w:themeColor="text1"/>
                <w:lang w:val="en-US" w:eastAsia="ja-JP"/>
              </w:rPr>
            </w:pPr>
          </w:p>
          <w:p w14:paraId="491CAC31" w14:textId="77777777" w:rsidR="00205679" w:rsidRDefault="00205679" w:rsidP="00205679">
            <w:pPr>
              <w:rPr>
                <w:rFonts w:ascii="Arial" w:eastAsia="MS Mincho" w:hAnsi="Arial"/>
                <w:color w:val="000000" w:themeColor="text1"/>
                <w:lang w:val="en-US" w:eastAsia="ja-JP"/>
              </w:rPr>
            </w:pPr>
          </w:p>
          <w:p w14:paraId="5A201D24" w14:textId="77777777" w:rsidR="00205679" w:rsidRDefault="00205679" w:rsidP="00205679">
            <w:pPr>
              <w:rPr>
                <w:rFonts w:ascii="Arial" w:eastAsia="MS Mincho" w:hAnsi="Arial"/>
                <w:color w:val="000000" w:themeColor="text1"/>
                <w:lang w:val="en-US" w:eastAsia="ja-JP"/>
              </w:rPr>
            </w:pPr>
          </w:p>
          <w:p w14:paraId="4478B374" w14:textId="77777777" w:rsidR="00205679" w:rsidRDefault="00205679" w:rsidP="00205679">
            <w:pPr>
              <w:rPr>
                <w:rFonts w:ascii="Arial" w:eastAsia="MS Mincho" w:hAnsi="Arial"/>
                <w:color w:val="000000" w:themeColor="text1"/>
                <w:lang w:val="en-US" w:eastAsia="ja-JP"/>
              </w:rPr>
            </w:pPr>
          </w:p>
          <w:p w14:paraId="5D62AE49" w14:textId="77777777" w:rsidR="00205679" w:rsidRDefault="00205679" w:rsidP="00205679">
            <w:pPr>
              <w:rPr>
                <w:rFonts w:ascii="Arial" w:eastAsia="MS Mincho" w:hAnsi="Arial"/>
                <w:color w:val="000000" w:themeColor="text1"/>
                <w:lang w:val="en-US" w:eastAsia="ja-JP"/>
              </w:rPr>
            </w:pPr>
          </w:p>
          <w:p w14:paraId="7C8B79FC" w14:textId="77777777" w:rsidR="00205679" w:rsidRDefault="00205679" w:rsidP="00205679">
            <w:pPr>
              <w:rPr>
                <w:rFonts w:ascii="Arial" w:eastAsia="MS Mincho" w:hAnsi="Arial"/>
                <w:color w:val="000000" w:themeColor="text1"/>
                <w:lang w:val="en-US" w:eastAsia="ja-JP"/>
              </w:rPr>
            </w:pPr>
          </w:p>
          <w:p w14:paraId="0B725162" w14:textId="77777777" w:rsidR="00205679" w:rsidRDefault="00205679" w:rsidP="00205679">
            <w:pPr>
              <w:rPr>
                <w:rFonts w:ascii="Arial" w:eastAsia="MS Mincho" w:hAnsi="Arial"/>
                <w:color w:val="000000" w:themeColor="text1"/>
                <w:lang w:val="en-US" w:eastAsia="ja-JP"/>
              </w:rPr>
            </w:pPr>
          </w:p>
          <w:p w14:paraId="58122C1D" w14:textId="77777777" w:rsidR="00205679" w:rsidRDefault="00205679" w:rsidP="00205679">
            <w:pPr>
              <w:rPr>
                <w:rFonts w:ascii="Arial" w:eastAsia="MS Mincho" w:hAnsi="Arial"/>
                <w:color w:val="000000" w:themeColor="text1"/>
                <w:lang w:val="en-US" w:eastAsia="ja-JP"/>
              </w:rPr>
            </w:pPr>
          </w:p>
          <w:p w14:paraId="66835CA2" w14:textId="77777777" w:rsidR="00205679" w:rsidRDefault="00205679" w:rsidP="00205679">
            <w:pPr>
              <w:rPr>
                <w:rFonts w:ascii="Arial" w:eastAsia="MS Mincho" w:hAnsi="Arial"/>
                <w:color w:val="000000" w:themeColor="text1"/>
                <w:lang w:val="en-US" w:eastAsia="ja-JP"/>
              </w:rPr>
            </w:pPr>
          </w:p>
          <w:p w14:paraId="1B5B5B76" w14:textId="77777777" w:rsidR="00205679" w:rsidRDefault="00205679" w:rsidP="00205679">
            <w:pPr>
              <w:rPr>
                <w:rFonts w:ascii="Arial" w:eastAsia="MS Mincho" w:hAnsi="Arial"/>
                <w:color w:val="000000" w:themeColor="text1"/>
                <w:lang w:val="en-US" w:eastAsia="ja-JP"/>
              </w:rPr>
            </w:pPr>
          </w:p>
          <w:p w14:paraId="49DB2BAA" w14:textId="77777777" w:rsidR="00205679" w:rsidRDefault="00205679" w:rsidP="00205679">
            <w:pPr>
              <w:rPr>
                <w:rFonts w:ascii="Arial" w:eastAsia="MS Mincho" w:hAnsi="Arial"/>
                <w:color w:val="000000" w:themeColor="text1"/>
                <w:lang w:val="en-US" w:eastAsia="ja-JP"/>
              </w:rPr>
            </w:pPr>
          </w:p>
          <w:p w14:paraId="7155C97C" w14:textId="66F7EBC1" w:rsidR="00205679" w:rsidRPr="00205679" w:rsidRDefault="00205679" w:rsidP="00205679">
            <w:pPr>
              <w:pStyle w:val="ListeParagraf"/>
              <w:numPr>
                <w:ilvl w:val="0"/>
                <w:numId w:val="13"/>
              </w:numPr>
              <w:rPr>
                <w:rFonts w:ascii="Arial" w:eastAsia="MS Mincho" w:hAnsi="Arial"/>
                <w:color w:val="000000" w:themeColor="text1"/>
                <w:lang w:val="en-US" w:eastAsia="ja-JP"/>
              </w:rPr>
            </w:pPr>
            <w:r>
              <w:rPr>
                <w:rFonts w:ascii="Candara" w:hAnsi="Candara"/>
                <w:color w:val="000000" w:themeColor="text1"/>
                <w:lang w:val="en-US"/>
              </w:rPr>
              <w:t xml:space="preserve">Content of the social and </w:t>
            </w:r>
            <w:proofErr w:type="spellStart"/>
            <w:r>
              <w:rPr>
                <w:rFonts w:ascii="Candara" w:hAnsi="Candara"/>
                <w:color w:val="000000" w:themeColor="text1"/>
                <w:lang w:val="en-US"/>
              </w:rPr>
              <w:t>behavioural</w:t>
            </w:r>
            <w:proofErr w:type="spellEnd"/>
            <w:r>
              <w:rPr>
                <w:rFonts w:ascii="Candara" w:hAnsi="Candara"/>
                <w:color w:val="000000" w:themeColor="text1"/>
                <w:lang w:val="en-US"/>
              </w:rPr>
              <w:t xml:space="preserve"> sciences related parts of the curriculum</w:t>
            </w:r>
            <w:r w:rsidRPr="00D536FF">
              <w:rPr>
                <w:rFonts w:ascii="Candara" w:hAnsi="Candara"/>
                <w:color w:val="000000" w:themeColor="text1"/>
                <w:sz w:val="20"/>
                <w:szCs w:val="20"/>
                <w:lang w:val="en-US"/>
              </w:rPr>
              <w:t xml:space="preserve"> which </w:t>
            </w:r>
            <w:r w:rsidRPr="00D536FF">
              <w:rPr>
                <w:rFonts w:ascii="Candara" w:hAnsi="Candara"/>
                <w:b/>
                <w:bCs/>
                <w:color w:val="000000" w:themeColor="text1"/>
                <w:sz w:val="20"/>
                <w:szCs w:val="20"/>
                <w:lang w:val="en-US"/>
              </w:rPr>
              <w:t xml:space="preserve">must </w:t>
            </w:r>
            <w:r w:rsidRPr="00D536FF">
              <w:rPr>
                <w:rFonts w:ascii="Candara" w:hAnsi="Candara"/>
                <w:color w:val="000000" w:themeColor="text1"/>
                <w:sz w:val="20"/>
                <w:szCs w:val="20"/>
                <w:lang w:val="en-US"/>
              </w:rPr>
              <w:t>be accessible from the website.</w:t>
            </w:r>
          </w:p>
          <w:p w14:paraId="0C2F66FC" w14:textId="031F8E7D" w:rsidR="00205679" w:rsidRPr="00205679" w:rsidRDefault="00205679" w:rsidP="00205679">
            <w:pPr>
              <w:rPr>
                <w:rFonts w:ascii="Arial" w:eastAsia="MS Mincho" w:hAnsi="Arial"/>
                <w:color w:val="000000" w:themeColor="text1"/>
                <w:lang w:val="en-US" w:eastAsia="ja-JP"/>
              </w:rPr>
            </w:pPr>
          </w:p>
          <w:p w14:paraId="77BECCF3" w14:textId="77777777" w:rsidR="005C3803" w:rsidRPr="00D536FF" w:rsidRDefault="005C3803" w:rsidP="005C3803">
            <w:pPr>
              <w:rPr>
                <w:rFonts w:ascii="Arial" w:eastAsia="MS Mincho" w:hAnsi="Arial"/>
                <w:color w:val="000000" w:themeColor="text1"/>
                <w:lang w:val="en-US" w:eastAsia="ja-JP"/>
              </w:rPr>
            </w:pPr>
          </w:p>
          <w:p w14:paraId="04D28429" w14:textId="77777777" w:rsidR="005C3803" w:rsidRPr="00D536FF" w:rsidRDefault="005C3803" w:rsidP="005C3803">
            <w:pPr>
              <w:rPr>
                <w:rFonts w:ascii="Arial" w:eastAsia="MS Mincho" w:hAnsi="Arial"/>
                <w:color w:val="000000" w:themeColor="text1"/>
                <w:lang w:val="en-US" w:eastAsia="ja-JP"/>
              </w:rPr>
            </w:pPr>
          </w:p>
          <w:p w14:paraId="6DD26968" w14:textId="77777777" w:rsidR="005C3803" w:rsidRPr="00D536FF" w:rsidRDefault="005C3803" w:rsidP="005C3803">
            <w:pPr>
              <w:rPr>
                <w:rFonts w:ascii="Arial" w:eastAsia="MS Mincho" w:hAnsi="Arial"/>
                <w:color w:val="000000" w:themeColor="text1"/>
                <w:lang w:val="en-US" w:eastAsia="ja-JP"/>
              </w:rPr>
            </w:pPr>
          </w:p>
          <w:p w14:paraId="17A652C0" w14:textId="77777777" w:rsidR="005C3803" w:rsidRPr="00D536FF" w:rsidRDefault="005C3803" w:rsidP="005C3803">
            <w:pPr>
              <w:rPr>
                <w:rFonts w:ascii="Arial" w:eastAsia="MS Mincho" w:hAnsi="Arial"/>
                <w:color w:val="000000" w:themeColor="text1"/>
                <w:lang w:val="en-US" w:eastAsia="ja-JP"/>
              </w:rPr>
            </w:pPr>
          </w:p>
          <w:p w14:paraId="2CC0E849" w14:textId="77777777" w:rsidR="005C3803" w:rsidRPr="00D536FF" w:rsidRDefault="005C3803" w:rsidP="005C3803">
            <w:pPr>
              <w:rPr>
                <w:rFonts w:ascii="Arial" w:eastAsia="MS Mincho" w:hAnsi="Arial"/>
                <w:color w:val="000000" w:themeColor="text1"/>
                <w:lang w:val="en-US" w:eastAsia="ja-JP"/>
              </w:rPr>
            </w:pPr>
          </w:p>
          <w:p w14:paraId="1E85271C" w14:textId="77777777" w:rsidR="005C3803" w:rsidRPr="00D536FF" w:rsidRDefault="005C3803" w:rsidP="005C3803">
            <w:pPr>
              <w:rPr>
                <w:rFonts w:ascii="Arial" w:eastAsia="MS Mincho" w:hAnsi="Arial"/>
                <w:color w:val="000000" w:themeColor="text1"/>
                <w:lang w:val="en-US" w:eastAsia="ja-JP"/>
              </w:rPr>
            </w:pPr>
          </w:p>
          <w:p w14:paraId="5101F1F0" w14:textId="77777777" w:rsidR="005C3803" w:rsidRPr="00D536FF" w:rsidRDefault="005C3803" w:rsidP="005C3803">
            <w:pPr>
              <w:rPr>
                <w:rFonts w:ascii="Arial" w:eastAsia="MS Mincho" w:hAnsi="Arial"/>
                <w:color w:val="000000" w:themeColor="text1"/>
                <w:lang w:val="en-US" w:eastAsia="ja-JP"/>
              </w:rPr>
            </w:pPr>
          </w:p>
          <w:p w14:paraId="171FD7BB" w14:textId="77777777" w:rsidR="005C3803" w:rsidRPr="00D536FF" w:rsidRDefault="005C3803" w:rsidP="005C3803">
            <w:pPr>
              <w:rPr>
                <w:rFonts w:ascii="Arial" w:eastAsia="MS Mincho" w:hAnsi="Arial"/>
                <w:color w:val="000000" w:themeColor="text1"/>
                <w:lang w:val="en-US" w:eastAsia="ja-JP"/>
              </w:rPr>
            </w:pPr>
          </w:p>
          <w:p w14:paraId="174C4F7E" w14:textId="77777777" w:rsidR="005C3803" w:rsidRPr="00D536FF" w:rsidRDefault="005C3803" w:rsidP="005C3803">
            <w:pPr>
              <w:rPr>
                <w:rFonts w:ascii="Arial" w:eastAsia="MS Mincho" w:hAnsi="Arial"/>
                <w:color w:val="000000" w:themeColor="text1"/>
                <w:lang w:val="en-US" w:eastAsia="ja-JP"/>
              </w:rPr>
            </w:pPr>
          </w:p>
          <w:p w14:paraId="383B0D4D" w14:textId="77777777" w:rsidR="005C3803" w:rsidRPr="00D536FF" w:rsidRDefault="005C3803" w:rsidP="005C3803">
            <w:pPr>
              <w:rPr>
                <w:rFonts w:ascii="Arial" w:eastAsia="MS Mincho" w:hAnsi="Arial"/>
                <w:color w:val="000000" w:themeColor="text1"/>
                <w:lang w:val="en-US" w:eastAsia="ja-JP"/>
              </w:rPr>
            </w:pPr>
          </w:p>
          <w:p w14:paraId="03936A88" w14:textId="77777777" w:rsidR="005C3803" w:rsidRPr="00D536FF" w:rsidRDefault="005C3803" w:rsidP="005C3803">
            <w:pPr>
              <w:rPr>
                <w:rFonts w:ascii="Arial" w:eastAsia="MS Mincho" w:hAnsi="Arial"/>
                <w:color w:val="000000" w:themeColor="text1"/>
                <w:lang w:val="en-US" w:eastAsia="ja-JP"/>
              </w:rPr>
            </w:pPr>
          </w:p>
          <w:p w14:paraId="198729A3" w14:textId="77777777" w:rsidR="005C3803" w:rsidRPr="00D536FF" w:rsidRDefault="005C3803" w:rsidP="005C3803">
            <w:pPr>
              <w:rPr>
                <w:rFonts w:ascii="Arial" w:eastAsia="MS Mincho" w:hAnsi="Arial"/>
                <w:color w:val="000000" w:themeColor="text1"/>
                <w:lang w:val="en-US" w:eastAsia="ja-JP"/>
              </w:rPr>
            </w:pPr>
          </w:p>
          <w:p w14:paraId="68F2C480" w14:textId="77777777" w:rsidR="005C3803" w:rsidRPr="00D536FF" w:rsidRDefault="005C3803" w:rsidP="005C3803">
            <w:pPr>
              <w:rPr>
                <w:rFonts w:ascii="Arial" w:eastAsia="MS Mincho" w:hAnsi="Arial"/>
                <w:color w:val="000000" w:themeColor="text1"/>
                <w:lang w:val="en-US" w:eastAsia="ja-JP"/>
              </w:rPr>
            </w:pPr>
          </w:p>
          <w:p w14:paraId="183BF93D" w14:textId="77777777" w:rsidR="005C3803" w:rsidRPr="00D536FF" w:rsidRDefault="005C3803" w:rsidP="005C3803">
            <w:pPr>
              <w:rPr>
                <w:rFonts w:ascii="Arial" w:eastAsia="MS Mincho" w:hAnsi="Arial"/>
                <w:color w:val="000000" w:themeColor="text1"/>
                <w:lang w:val="en-US" w:eastAsia="ja-JP"/>
              </w:rPr>
            </w:pPr>
          </w:p>
          <w:p w14:paraId="4933E97C" w14:textId="77777777" w:rsidR="005C3803" w:rsidRPr="00D536FF" w:rsidRDefault="005C3803" w:rsidP="005C3803">
            <w:pPr>
              <w:rPr>
                <w:rFonts w:ascii="Arial" w:eastAsia="MS Mincho" w:hAnsi="Arial"/>
                <w:color w:val="000000" w:themeColor="text1"/>
                <w:lang w:val="en-US" w:eastAsia="ja-JP"/>
              </w:rPr>
            </w:pPr>
          </w:p>
          <w:p w14:paraId="436FC03E" w14:textId="77777777" w:rsidR="005C3803" w:rsidRPr="00D536FF" w:rsidRDefault="005C3803" w:rsidP="005C3803">
            <w:pPr>
              <w:rPr>
                <w:rFonts w:ascii="Arial" w:eastAsia="MS Mincho" w:hAnsi="Arial"/>
                <w:color w:val="000000" w:themeColor="text1"/>
                <w:lang w:val="en-US" w:eastAsia="ja-JP"/>
              </w:rPr>
            </w:pPr>
          </w:p>
          <w:p w14:paraId="6C7D722A" w14:textId="77777777" w:rsidR="005C3803" w:rsidRPr="00D536FF" w:rsidRDefault="005C3803" w:rsidP="005C3803">
            <w:pPr>
              <w:rPr>
                <w:rFonts w:ascii="Arial" w:eastAsia="MS Mincho" w:hAnsi="Arial"/>
                <w:color w:val="000000" w:themeColor="text1"/>
                <w:lang w:val="en-US" w:eastAsia="ja-JP"/>
              </w:rPr>
            </w:pPr>
          </w:p>
          <w:p w14:paraId="26F9CC7B" w14:textId="77777777" w:rsidR="005C3803" w:rsidRPr="00D536FF" w:rsidRDefault="005C3803" w:rsidP="005C3803">
            <w:pPr>
              <w:rPr>
                <w:rFonts w:ascii="Arial" w:eastAsia="MS Mincho" w:hAnsi="Arial"/>
                <w:color w:val="000000" w:themeColor="text1"/>
                <w:lang w:val="en-US" w:eastAsia="ja-JP"/>
              </w:rPr>
            </w:pPr>
          </w:p>
          <w:p w14:paraId="4F480FC3" w14:textId="77777777" w:rsidR="005C3803" w:rsidRPr="00D536FF" w:rsidRDefault="005C3803" w:rsidP="005C3803">
            <w:pPr>
              <w:rPr>
                <w:rFonts w:ascii="Arial" w:eastAsia="MS Mincho" w:hAnsi="Arial"/>
                <w:color w:val="000000" w:themeColor="text1"/>
                <w:lang w:val="en-US" w:eastAsia="ja-JP"/>
              </w:rPr>
            </w:pPr>
          </w:p>
          <w:p w14:paraId="5DCA7E79" w14:textId="77777777" w:rsidR="005C3803" w:rsidRPr="00D536FF" w:rsidRDefault="005C3803" w:rsidP="005C3803">
            <w:pPr>
              <w:rPr>
                <w:rFonts w:ascii="Arial" w:eastAsia="MS Mincho" w:hAnsi="Arial"/>
                <w:color w:val="000000" w:themeColor="text1"/>
                <w:lang w:val="en-US" w:eastAsia="ja-JP"/>
              </w:rPr>
            </w:pPr>
          </w:p>
          <w:p w14:paraId="36D37CB3" w14:textId="77777777" w:rsidR="005C3803" w:rsidRPr="00D536FF" w:rsidRDefault="005C3803" w:rsidP="005C3803">
            <w:pPr>
              <w:rPr>
                <w:rFonts w:ascii="Arial" w:eastAsia="MS Mincho" w:hAnsi="Arial"/>
                <w:color w:val="000000" w:themeColor="text1"/>
                <w:lang w:val="en-US" w:eastAsia="ja-JP"/>
              </w:rPr>
            </w:pPr>
          </w:p>
          <w:p w14:paraId="0ED1CD29" w14:textId="77777777" w:rsidR="005C3803" w:rsidRPr="00D536FF" w:rsidRDefault="005C3803" w:rsidP="005C3803">
            <w:pPr>
              <w:rPr>
                <w:rFonts w:ascii="Arial" w:eastAsia="MS Mincho" w:hAnsi="Arial"/>
                <w:color w:val="000000" w:themeColor="text1"/>
                <w:lang w:val="en-US" w:eastAsia="ja-JP"/>
              </w:rPr>
            </w:pPr>
          </w:p>
          <w:p w14:paraId="373619C3" w14:textId="77777777" w:rsidR="005C3803" w:rsidRPr="00D536FF" w:rsidRDefault="005C3803" w:rsidP="005C3803">
            <w:pPr>
              <w:rPr>
                <w:rFonts w:ascii="Arial" w:eastAsia="MS Mincho" w:hAnsi="Arial"/>
                <w:color w:val="000000" w:themeColor="text1"/>
                <w:lang w:val="en-US" w:eastAsia="ja-JP"/>
              </w:rPr>
            </w:pPr>
          </w:p>
          <w:p w14:paraId="27ED7CB0" w14:textId="77777777" w:rsidR="005C3803" w:rsidRPr="00D536FF" w:rsidRDefault="005C3803" w:rsidP="005C3803">
            <w:pPr>
              <w:rPr>
                <w:rFonts w:ascii="Arial" w:eastAsia="MS Mincho" w:hAnsi="Arial"/>
                <w:color w:val="000000" w:themeColor="text1"/>
                <w:lang w:val="en-US" w:eastAsia="ja-JP"/>
              </w:rPr>
            </w:pPr>
          </w:p>
          <w:p w14:paraId="7AB7EDEC" w14:textId="77777777" w:rsidR="005C3803" w:rsidRPr="00D536FF" w:rsidRDefault="005C3803" w:rsidP="005C3803">
            <w:pPr>
              <w:rPr>
                <w:rFonts w:ascii="Arial" w:eastAsia="MS Mincho" w:hAnsi="Arial"/>
                <w:color w:val="000000" w:themeColor="text1"/>
                <w:lang w:val="en-US" w:eastAsia="ja-JP"/>
              </w:rPr>
            </w:pPr>
          </w:p>
          <w:p w14:paraId="1F57995B" w14:textId="77777777" w:rsidR="005C3803" w:rsidRPr="00D536FF" w:rsidRDefault="005C3803" w:rsidP="005C3803">
            <w:pPr>
              <w:rPr>
                <w:rFonts w:ascii="Arial" w:eastAsia="MS Mincho" w:hAnsi="Arial"/>
                <w:color w:val="000000" w:themeColor="text1"/>
                <w:lang w:val="en-US" w:eastAsia="ja-JP"/>
              </w:rPr>
            </w:pPr>
          </w:p>
          <w:p w14:paraId="4D38212A" w14:textId="77777777" w:rsidR="005C3803" w:rsidRPr="00D536FF" w:rsidRDefault="005C3803" w:rsidP="005C3803">
            <w:pPr>
              <w:rPr>
                <w:rFonts w:ascii="Arial" w:eastAsia="MS Mincho" w:hAnsi="Arial"/>
                <w:color w:val="000000" w:themeColor="text1"/>
                <w:lang w:val="en-US" w:eastAsia="ja-JP"/>
              </w:rPr>
            </w:pPr>
          </w:p>
          <w:p w14:paraId="76F80183" w14:textId="77777777" w:rsidR="005C3803" w:rsidRPr="00D536FF" w:rsidRDefault="005C3803" w:rsidP="005C3803">
            <w:pPr>
              <w:rPr>
                <w:rFonts w:ascii="Arial" w:eastAsia="MS Mincho" w:hAnsi="Arial"/>
                <w:color w:val="000000" w:themeColor="text1"/>
                <w:lang w:val="en-US" w:eastAsia="ja-JP"/>
              </w:rPr>
            </w:pPr>
          </w:p>
          <w:p w14:paraId="0DCC0A39" w14:textId="77777777" w:rsidR="005C3803" w:rsidRPr="00D536FF" w:rsidRDefault="005C3803" w:rsidP="005C3803">
            <w:pPr>
              <w:rPr>
                <w:rFonts w:ascii="Arial" w:eastAsia="MS Mincho" w:hAnsi="Arial"/>
                <w:color w:val="000000" w:themeColor="text1"/>
                <w:lang w:val="en-US" w:eastAsia="ja-JP"/>
              </w:rPr>
            </w:pPr>
          </w:p>
          <w:p w14:paraId="062DECEA" w14:textId="77777777" w:rsidR="005C3803" w:rsidRPr="00D536FF" w:rsidRDefault="005C3803" w:rsidP="005C3803">
            <w:pPr>
              <w:rPr>
                <w:rFonts w:ascii="Arial" w:eastAsia="MS Mincho" w:hAnsi="Arial"/>
                <w:color w:val="000000" w:themeColor="text1"/>
                <w:lang w:val="en-US" w:eastAsia="ja-JP"/>
              </w:rPr>
            </w:pPr>
          </w:p>
          <w:p w14:paraId="6A402B2C" w14:textId="77777777" w:rsidR="005C3803" w:rsidRPr="00D536FF" w:rsidRDefault="005C3803" w:rsidP="005C3803">
            <w:pPr>
              <w:rPr>
                <w:rFonts w:ascii="Arial" w:eastAsia="MS Mincho" w:hAnsi="Arial"/>
                <w:color w:val="000000" w:themeColor="text1"/>
                <w:lang w:val="en-US" w:eastAsia="ja-JP"/>
              </w:rPr>
            </w:pPr>
          </w:p>
          <w:p w14:paraId="35C15936" w14:textId="77777777" w:rsidR="005C3803" w:rsidRPr="00D536FF" w:rsidRDefault="005C3803" w:rsidP="005C3803">
            <w:pPr>
              <w:rPr>
                <w:rFonts w:ascii="Arial" w:eastAsia="MS Mincho" w:hAnsi="Arial"/>
                <w:color w:val="000000" w:themeColor="text1"/>
                <w:lang w:val="en-US" w:eastAsia="ja-JP"/>
              </w:rPr>
            </w:pPr>
          </w:p>
          <w:p w14:paraId="6879A2DF" w14:textId="77777777" w:rsidR="005C3803" w:rsidRPr="00D536FF" w:rsidRDefault="005C3803" w:rsidP="005C3803">
            <w:pPr>
              <w:rPr>
                <w:rFonts w:ascii="Arial" w:eastAsia="MS Mincho" w:hAnsi="Arial"/>
                <w:color w:val="000000" w:themeColor="text1"/>
                <w:lang w:val="en-US" w:eastAsia="ja-JP"/>
              </w:rPr>
            </w:pPr>
          </w:p>
          <w:p w14:paraId="2C06457C" w14:textId="3B70A6AF" w:rsidR="005C3803" w:rsidRPr="00D536FF" w:rsidRDefault="00C017CF" w:rsidP="005C3803">
            <w:pPr>
              <w:pStyle w:val="ListeParagraf"/>
              <w:numPr>
                <w:ilvl w:val="0"/>
                <w:numId w:val="13"/>
              </w:numPr>
              <w:rPr>
                <w:rFonts w:ascii="Candara" w:hAnsi="Candara"/>
                <w:color w:val="000000" w:themeColor="text1"/>
                <w:lang w:val="en-US"/>
              </w:rPr>
            </w:pPr>
            <w:r>
              <w:rPr>
                <w:rFonts w:ascii="Candara" w:hAnsi="Candara"/>
                <w:color w:val="000000" w:themeColor="text1"/>
                <w:lang w:val="en-US"/>
              </w:rPr>
              <w:t>S</w:t>
            </w:r>
            <w:r w:rsidR="005C3803" w:rsidRPr="00D536FF">
              <w:rPr>
                <w:rFonts w:ascii="Candara" w:hAnsi="Candara"/>
                <w:color w:val="000000" w:themeColor="text1"/>
                <w:lang w:val="en-US"/>
              </w:rPr>
              <w:t>tudent research published or presented in the last three years</w:t>
            </w:r>
          </w:p>
          <w:p w14:paraId="41989D0B" w14:textId="17269CE9" w:rsidR="005C3803" w:rsidRPr="00D536FF" w:rsidRDefault="005C3803" w:rsidP="005C3803">
            <w:pPr>
              <w:pStyle w:val="ListeParagraf"/>
              <w:rPr>
                <w:rFonts w:ascii="Arial" w:eastAsia="MS Mincho" w:hAnsi="Arial"/>
                <w:color w:val="000000" w:themeColor="text1"/>
                <w:lang w:val="en-US" w:eastAsia="ja-JP"/>
              </w:rPr>
            </w:pPr>
          </w:p>
        </w:tc>
      </w:tr>
    </w:tbl>
    <w:p w14:paraId="76760159" w14:textId="72602341" w:rsidR="003523FF" w:rsidRPr="00D536FF" w:rsidRDefault="003523FF" w:rsidP="003523FF">
      <w:pPr>
        <w:spacing w:after="19" w:line="259" w:lineRule="auto"/>
        <w:rPr>
          <w:lang w:val="en-US"/>
        </w:rPr>
      </w:pPr>
    </w:p>
    <w:p w14:paraId="3B809450" w14:textId="77777777" w:rsidR="003523FF" w:rsidRPr="00D536FF" w:rsidRDefault="003523FF" w:rsidP="005E759A">
      <w:pPr>
        <w:spacing w:line="259" w:lineRule="auto"/>
        <w:jc w:val="both"/>
        <w:rPr>
          <w:b/>
          <w:lang w:val="en-US"/>
        </w:rPr>
      </w:pPr>
    </w:p>
    <w:p w14:paraId="32DB50FB" w14:textId="77777777" w:rsidR="003523FF" w:rsidRDefault="003523FF" w:rsidP="005E759A">
      <w:pPr>
        <w:spacing w:line="259" w:lineRule="auto"/>
        <w:jc w:val="both"/>
        <w:rPr>
          <w:b/>
          <w:lang w:val="en-US"/>
        </w:rPr>
      </w:pPr>
    </w:p>
    <w:p w14:paraId="3187A56A" w14:textId="77777777" w:rsidR="00C017CF" w:rsidRDefault="00C017CF" w:rsidP="005E759A">
      <w:pPr>
        <w:spacing w:line="259" w:lineRule="auto"/>
        <w:jc w:val="both"/>
        <w:rPr>
          <w:b/>
          <w:lang w:val="en-US"/>
        </w:rPr>
      </w:pPr>
    </w:p>
    <w:p w14:paraId="5896859A" w14:textId="77777777" w:rsidR="00C017CF" w:rsidRDefault="00C017CF" w:rsidP="005E759A">
      <w:pPr>
        <w:spacing w:line="259" w:lineRule="auto"/>
        <w:jc w:val="both"/>
        <w:rPr>
          <w:b/>
          <w:lang w:val="en-US"/>
        </w:rPr>
      </w:pPr>
    </w:p>
    <w:p w14:paraId="38017CF5" w14:textId="77777777" w:rsidR="00C017CF" w:rsidRDefault="00C017CF" w:rsidP="005E759A">
      <w:pPr>
        <w:spacing w:line="259" w:lineRule="auto"/>
        <w:jc w:val="both"/>
        <w:rPr>
          <w:b/>
          <w:lang w:val="en-US"/>
        </w:rPr>
      </w:pPr>
    </w:p>
    <w:p w14:paraId="6B08D5E0" w14:textId="77777777" w:rsidR="00C017CF" w:rsidRDefault="00C017CF" w:rsidP="005E759A">
      <w:pPr>
        <w:spacing w:line="259" w:lineRule="auto"/>
        <w:jc w:val="both"/>
        <w:rPr>
          <w:b/>
          <w:lang w:val="en-US"/>
        </w:rPr>
      </w:pPr>
    </w:p>
    <w:p w14:paraId="5B1DB39E" w14:textId="77777777" w:rsidR="00C017CF" w:rsidRDefault="00C017CF" w:rsidP="005E759A">
      <w:pPr>
        <w:spacing w:line="259" w:lineRule="auto"/>
        <w:jc w:val="both"/>
        <w:rPr>
          <w:b/>
          <w:lang w:val="en-US"/>
        </w:rPr>
      </w:pPr>
    </w:p>
    <w:p w14:paraId="69619A5F" w14:textId="77777777" w:rsidR="00C017CF" w:rsidRDefault="00C017CF" w:rsidP="005E759A">
      <w:pPr>
        <w:spacing w:line="259" w:lineRule="auto"/>
        <w:jc w:val="both"/>
        <w:rPr>
          <w:b/>
          <w:lang w:val="en-US"/>
        </w:rPr>
      </w:pPr>
    </w:p>
    <w:p w14:paraId="2E54F62B" w14:textId="77777777" w:rsidR="00C017CF" w:rsidRDefault="00C017CF" w:rsidP="005E759A">
      <w:pPr>
        <w:spacing w:line="259" w:lineRule="auto"/>
        <w:jc w:val="both"/>
        <w:rPr>
          <w:b/>
          <w:lang w:val="en-US"/>
        </w:rPr>
      </w:pPr>
    </w:p>
    <w:p w14:paraId="6E37B7D8" w14:textId="77777777" w:rsidR="00C017CF" w:rsidRDefault="00C017CF" w:rsidP="005E759A">
      <w:pPr>
        <w:spacing w:line="259" w:lineRule="auto"/>
        <w:jc w:val="both"/>
        <w:rPr>
          <w:b/>
          <w:lang w:val="en-US"/>
        </w:rPr>
      </w:pPr>
    </w:p>
    <w:p w14:paraId="6A24DC07" w14:textId="77777777" w:rsidR="00C017CF" w:rsidRDefault="00C017CF" w:rsidP="005E759A">
      <w:pPr>
        <w:spacing w:line="259" w:lineRule="auto"/>
        <w:jc w:val="both"/>
        <w:rPr>
          <w:b/>
          <w:lang w:val="en-US"/>
        </w:rPr>
      </w:pPr>
    </w:p>
    <w:p w14:paraId="329FD4A4" w14:textId="77777777" w:rsidR="00C017CF" w:rsidRDefault="00C017CF" w:rsidP="005E759A">
      <w:pPr>
        <w:spacing w:line="259" w:lineRule="auto"/>
        <w:jc w:val="both"/>
        <w:rPr>
          <w:b/>
          <w:lang w:val="en-US"/>
        </w:rPr>
      </w:pPr>
    </w:p>
    <w:p w14:paraId="71FBBAFF" w14:textId="77777777" w:rsidR="00C017CF" w:rsidRDefault="00C017CF" w:rsidP="005E759A">
      <w:pPr>
        <w:spacing w:line="259" w:lineRule="auto"/>
        <w:jc w:val="both"/>
        <w:rPr>
          <w:b/>
          <w:lang w:val="en-US"/>
        </w:rPr>
      </w:pPr>
    </w:p>
    <w:p w14:paraId="240D00E1" w14:textId="77777777" w:rsidR="00EF0BD6" w:rsidRDefault="00EF0BD6" w:rsidP="005E759A">
      <w:pPr>
        <w:spacing w:line="259" w:lineRule="auto"/>
        <w:jc w:val="both"/>
        <w:rPr>
          <w:b/>
          <w:lang w:val="en-US"/>
        </w:rPr>
      </w:pPr>
    </w:p>
    <w:p w14:paraId="48EBAD6A" w14:textId="77777777" w:rsidR="00EF0BD6" w:rsidRDefault="00EF0BD6" w:rsidP="005E759A">
      <w:pPr>
        <w:spacing w:line="259" w:lineRule="auto"/>
        <w:jc w:val="both"/>
        <w:rPr>
          <w:b/>
          <w:lang w:val="en-US"/>
        </w:rPr>
      </w:pPr>
    </w:p>
    <w:p w14:paraId="0D66CFCA" w14:textId="77777777" w:rsidR="00EF0BD6" w:rsidRDefault="00EF0BD6" w:rsidP="005E759A">
      <w:pPr>
        <w:spacing w:line="259" w:lineRule="auto"/>
        <w:jc w:val="both"/>
        <w:rPr>
          <w:b/>
          <w:lang w:val="en-US"/>
        </w:rPr>
      </w:pPr>
    </w:p>
    <w:p w14:paraId="3861C5E1" w14:textId="77777777" w:rsidR="00EF0BD6" w:rsidRDefault="00EF0BD6" w:rsidP="005E759A">
      <w:pPr>
        <w:spacing w:line="259" w:lineRule="auto"/>
        <w:jc w:val="both"/>
        <w:rPr>
          <w:b/>
          <w:lang w:val="en-US"/>
        </w:rPr>
      </w:pPr>
    </w:p>
    <w:p w14:paraId="513E8B28" w14:textId="77777777" w:rsidR="00EF0BD6" w:rsidRDefault="00EF0BD6" w:rsidP="005E759A">
      <w:pPr>
        <w:spacing w:line="259" w:lineRule="auto"/>
        <w:jc w:val="both"/>
        <w:rPr>
          <w:b/>
          <w:lang w:val="en-US"/>
        </w:rPr>
      </w:pPr>
    </w:p>
    <w:p w14:paraId="670B9CB6" w14:textId="77777777" w:rsidR="00EF0BD6" w:rsidRDefault="00EF0BD6" w:rsidP="005E759A">
      <w:pPr>
        <w:spacing w:line="259" w:lineRule="auto"/>
        <w:jc w:val="both"/>
        <w:rPr>
          <w:b/>
          <w:lang w:val="en-US"/>
        </w:rPr>
      </w:pPr>
    </w:p>
    <w:p w14:paraId="4CDBD9D6" w14:textId="77777777" w:rsidR="00EF0BD6" w:rsidRDefault="00EF0BD6" w:rsidP="005E759A">
      <w:pPr>
        <w:spacing w:line="259" w:lineRule="auto"/>
        <w:jc w:val="both"/>
        <w:rPr>
          <w:b/>
          <w:lang w:val="en-US"/>
        </w:rPr>
      </w:pPr>
    </w:p>
    <w:p w14:paraId="37002515" w14:textId="77777777" w:rsidR="00EF0BD6" w:rsidRDefault="00EF0BD6" w:rsidP="005E759A">
      <w:pPr>
        <w:spacing w:line="259" w:lineRule="auto"/>
        <w:jc w:val="both"/>
        <w:rPr>
          <w:b/>
          <w:lang w:val="en-US"/>
        </w:rPr>
      </w:pPr>
    </w:p>
    <w:p w14:paraId="341FA9D0" w14:textId="77777777" w:rsidR="00EF0BD6" w:rsidRDefault="00EF0BD6" w:rsidP="005E759A">
      <w:pPr>
        <w:spacing w:line="259" w:lineRule="auto"/>
        <w:jc w:val="both"/>
        <w:rPr>
          <w:b/>
          <w:lang w:val="en-US"/>
        </w:rPr>
      </w:pPr>
    </w:p>
    <w:p w14:paraId="6311CA46" w14:textId="77777777" w:rsidR="00EF0BD6" w:rsidRDefault="00EF0BD6" w:rsidP="005E759A">
      <w:pPr>
        <w:spacing w:line="259" w:lineRule="auto"/>
        <w:jc w:val="both"/>
        <w:rPr>
          <w:b/>
          <w:lang w:val="en-US"/>
        </w:rPr>
      </w:pPr>
    </w:p>
    <w:p w14:paraId="0DABDA2D" w14:textId="77777777" w:rsidR="00EF0BD6" w:rsidRDefault="00EF0BD6" w:rsidP="005E759A">
      <w:pPr>
        <w:spacing w:line="259" w:lineRule="auto"/>
        <w:jc w:val="both"/>
        <w:rPr>
          <w:b/>
          <w:lang w:val="en-US"/>
        </w:rPr>
      </w:pPr>
    </w:p>
    <w:p w14:paraId="1874E9B6" w14:textId="77777777" w:rsidR="00EF0BD6" w:rsidRDefault="00EF0BD6" w:rsidP="005E759A">
      <w:pPr>
        <w:spacing w:line="259" w:lineRule="auto"/>
        <w:jc w:val="both"/>
        <w:rPr>
          <w:b/>
          <w:lang w:val="en-US"/>
        </w:rPr>
      </w:pPr>
    </w:p>
    <w:p w14:paraId="44AB0528" w14:textId="77777777" w:rsidR="00EF0BD6" w:rsidRDefault="00EF0BD6" w:rsidP="005E759A">
      <w:pPr>
        <w:spacing w:line="259" w:lineRule="auto"/>
        <w:jc w:val="both"/>
        <w:rPr>
          <w:b/>
          <w:lang w:val="en-US"/>
        </w:rPr>
      </w:pPr>
    </w:p>
    <w:p w14:paraId="31476E82" w14:textId="77777777" w:rsidR="00C017CF" w:rsidRPr="00D536FF" w:rsidRDefault="00C017CF" w:rsidP="005E759A">
      <w:pPr>
        <w:spacing w:line="259" w:lineRule="auto"/>
        <w:jc w:val="both"/>
        <w:rPr>
          <w:b/>
          <w:lang w:val="en-US"/>
        </w:rPr>
      </w:pPr>
    </w:p>
    <w:p w14:paraId="00FE71FD" w14:textId="77777777" w:rsidR="003523FF" w:rsidRPr="00D536FF" w:rsidRDefault="003523FF" w:rsidP="005E759A">
      <w:pPr>
        <w:spacing w:line="259" w:lineRule="auto"/>
        <w:jc w:val="both"/>
        <w:rPr>
          <w:b/>
          <w:lang w:val="en-US"/>
        </w:rPr>
      </w:pPr>
    </w:p>
    <w:p w14:paraId="6D73E6FE" w14:textId="77777777" w:rsidR="003523FF" w:rsidRPr="00D536FF" w:rsidRDefault="003523FF" w:rsidP="005E759A">
      <w:pPr>
        <w:spacing w:line="259" w:lineRule="auto"/>
        <w:jc w:val="both"/>
        <w:rPr>
          <w:lang w:val="en-US"/>
        </w:rPr>
      </w:pPr>
    </w:p>
    <w:tbl>
      <w:tblPr>
        <w:tblStyle w:val="TableGrid"/>
        <w:tblW w:w="9011" w:type="dxa"/>
        <w:tblInd w:w="6" w:type="dxa"/>
        <w:tblCellMar>
          <w:left w:w="109" w:type="dxa"/>
          <w:right w:w="52" w:type="dxa"/>
        </w:tblCellMar>
        <w:tblLook w:val="04A0" w:firstRow="1" w:lastRow="0" w:firstColumn="1" w:lastColumn="0" w:noHBand="0" w:noVBand="1"/>
      </w:tblPr>
      <w:tblGrid>
        <w:gridCol w:w="9011"/>
      </w:tblGrid>
      <w:tr w:rsidR="005E759A" w:rsidRPr="00D536FF" w14:paraId="39A2B902" w14:textId="77777777" w:rsidTr="004F5224">
        <w:trPr>
          <w:trHeight w:val="586"/>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3359506" w14:textId="77777777" w:rsidR="005E759A" w:rsidRPr="00D536FF" w:rsidRDefault="005E759A" w:rsidP="004F5224">
            <w:pPr>
              <w:spacing w:line="259" w:lineRule="auto"/>
              <w:rPr>
                <w:lang w:val="en-US"/>
              </w:rPr>
            </w:pPr>
            <w:r w:rsidRPr="00D536FF">
              <w:rPr>
                <w:b/>
                <w:color w:val="20419B"/>
                <w:lang w:val="en-US"/>
              </w:rPr>
              <w:lastRenderedPageBreak/>
              <w:t xml:space="preserve">2.4 EDUCATIONAL METHODS AND EXPERIENCES </w:t>
            </w:r>
          </w:p>
        </w:tc>
      </w:tr>
      <w:tr w:rsidR="005E759A" w:rsidRPr="00D536FF" w14:paraId="4BB22030" w14:textId="77777777" w:rsidTr="004F5224">
        <w:trPr>
          <w:trHeight w:val="80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2A0538D" w14:textId="77777777" w:rsidR="005E759A" w:rsidRPr="00D536FF" w:rsidRDefault="005E759A" w:rsidP="004F5224">
            <w:pPr>
              <w:spacing w:line="259" w:lineRule="auto"/>
              <w:jc w:val="both"/>
              <w:rPr>
                <w:lang w:val="en-US"/>
              </w:rPr>
            </w:pPr>
            <w:r w:rsidRPr="00D536FF">
              <w:rPr>
                <w:b/>
                <w:color w:val="20419B"/>
                <w:lang w:val="en-US"/>
              </w:rPr>
              <w:t xml:space="preserve">The school employs a range of educational methods and experiences to ensure that students achieve the intended outcomes of the curriculum. </w:t>
            </w:r>
          </w:p>
        </w:tc>
      </w:tr>
      <w:tr w:rsidR="005E759A" w:rsidRPr="00D536FF" w14:paraId="2814D96D" w14:textId="77777777" w:rsidTr="004F5224">
        <w:trPr>
          <w:trHeight w:val="4340"/>
        </w:trPr>
        <w:tc>
          <w:tcPr>
            <w:tcW w:w="9011" w:type="dxa"/>
            <w:tcBorders>
              <w:top w:val="single" w:sz="4" w:space="0" w:color="000000"/>
              <w:left w:val="single" w:sz="4" w:space="0" w:color="000000"/>
              <w:bottom w:val="single" w:sz="4" w:space="0" w:color="000000"/>
              <w:right w:val="single" w:sz="4" w:space="0" w:color="000000"/>
            </w:tcBorders>
            <w:vAlign w:val="center"/>
          </w:tcPr>
          <w:p w14:paraId="0B89B4B9" w14:textId="77777777" w:rsidR="005E759A" w:rsidRPr="00D536FF" w:rsidRDefault="005E759A" w:rsidP="004F5224">
            <w:pPr>
              <w:spacing w:after="19" w:line="259" w:lineRule="auto"/>
              <w:rPr>
                <w:lang w:val="en-US"/>
              </w:rPr>
            </w:pPr>
            <w:r w:rsidRPr="00D536FF">
              <w:rPr>
                <w:b/>
                <w:lang w:val="en-US"/>
              </w:rPr>
              <w:t xml:space="preserve">Guidance: </w:t>
            </w:r>
          </w:p>
          <w:p w14:paraId="3CE6C42C" w14:textId="77777777" w:rsidR="005E759A" w:rsidRPr="00D536FF" w:rsidRDefault="005E759A" w:rsidP="004F5224">
            <w:pPr>
              <w:spacing w:after="19" w:line="259" w:lineRule="auto"/>
              <w:rPr>
                <w:lang w:val="en-US"/>
              </w:rPr>
            </w:pPr>
            <w:r w:rsidRPr="00D536FF">
              <w:rPr>
                <w:lang w:val="en-US"/>
              </w:rPr>
              <w:t xml:space="preserve"> </w:t>
            </w:r>
          </w:p>
          <w:p w14:paraId="7C0090D7" w14:textId="77777777" w:rsidR="005E759A" w:rsidRPr="00D536FF" w:rsidRDefault="005E759A" w:rsidP="004F5224">
            <w:pPr>
              <w:spacing w:line="275" w:lineRule="auto"/>
              <w:rPr>
                <w:lang w:val="en-US"/>
              </w:rPr>
            </w:pPr>
            <w:r w:rsidRPr="00D536FF">
              <w:rPr>
                <w:lang w:val="en-US"/>
              </w:rPr>
              <w:t xml:space="preserve">Educational methods and experiences include techniques for teaching and learning designed to deliver the stated learning outcomes, and to support students in their own learning. Those experiences might be formal or informal, group-based or individual, and may be located inside the medical school, in the community, or in secondary or tertiary care institutions. Choice of educational experiences will be determined by the curriculum and local cultural issues in education, and by available human and material resources.  </w:t>
            </w:r>
          </w:p>
          <w:p w14:paraId="3CC18589" w14:textId="77777777" w:rsidR="005E759A" w:rsidRPr="00D536FF" w:rsidRDefault="005E759A" w:rsidP="004F5224">
            <w:pPr>
              <w:spacing w:after="19" w:line="259" w:lineRule="auto"/>
              <w:rPr>
                <w:lang w:val="en-US"/>
              </w:rPr>
            </w:pPr>
            <w:r w:rsidRPr="00D536FF">
              <w:rPr>
                <w:lang w:val="en-US"/>
              </w:rPr>
              <w:t xml:space="preserve"> </w:t>
            </w:r>
          </w:p>
          <w:p w14:paraId="672CB54E" w14:textId="77777777" w:rsidR="005E759A" w:rsidRPr="00D536FF" w:rsidRDefault="005E759A" w:rsidP="004F5224">
            <w:pPr>
              <w:spacing w:line="275" w:lineRule="auto"/>
              <w:rPr>
                <w:lang w:val="en-US"/>
              </w:rPr>
            </w:pPr>
            <w:proofErr w:type="spellStart"/>
            <w:r w:rsidRPr="00D536FF">
              <w:rPr>
                <w:lang w:val="en-US"/>
              </w:rPr>
              <w:t>Skilfully</w:t>
            </w:r>
            <w:proofErr w:type="spellEnd"/>
            <w:r w:rsidRPr="00D536FF">
              <w:rPr>
                <w:lang w:val="en-US"/>
              </w:rPr>
              <w:t xml:space="preserve"> designed, used and supported virtual learning methods (digital, distance, distributed, or e-learning) may be considered, presented, and defended as an alternative or complementary educational approach under appropriate circumstances, including societal emergencies.  </w:t>
            </w:r>
          </w:p>
          <w:p w14:paraId="393457B0"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44F23115" w14:textId="77777777" w:rsidTr="00C017CF">
        <w:trPr>
          <w:trHeight w:val="2871"/>
        </w:trPr>
        <w:tc>
          <w:tcPr>
            <w:tcW w:w="9011" w:type="dxa"/>
            <w:tcBorders>
              <w:top w:val="single" w:sz="4" w:space="0" w:color="000000"/>
              <w:left w:val="single" w:sz="4" w:space="0" w:color="000000"/>
              <w:bottom w:val="single" w:sz="4" w:space="0" w:color="000000"/>
              <w:right w:val="single" w:sz="4" w:space="0" w:color="000000"/>
            </w:tcBorders>
            <w:vAlign w:val="center"/>
          </w:tcPr>
          <w:p w14:paraId="42E5DFF2" w14:textId="77777777" w:rsidR="005E759A" w:rsidRPr="00D536FF" w:rsidRDefault="005E759A" w:rsidP="004F5224">
            <w:pPr>
              <w:spacing w:after="19" w:line="259" w:lineRule="auto"/>
              <w:rPr>
                <w:lang w:val="en-US"/>
              </w:rPr>
            </w:pPr>
            <w:r w:rsidRPr="00D536FF">
              <w:rPr>
                <w:b/>
                <w:lang w:val="en-US"/>
              </w:rPr>
              <w:t xml:space="preserve">Key questions: </w:t>
            </w:r>
          </w:p>
          <w:p w14:paraId="6551480E" w14:textId="7896B0F2" w:rsidR="005E759A" w:rsidRPr="00D536FF" w:rsidRDefault="005E759A" w:rsidP="00C017CF">
            <w:pPr>
              <w:spacing w:after="19" w:line="259" w:lineRule="auto"/>
              <w:rPr>
                <w:lang w:val="en-US"/>
              </w:rPr>
            </w:pPr>
            <w:r w:rsidRPr="00D536FF">
              <w:rPr>
                <w:lang w:val="en-US"/>
              </w:rPr>
              <w:t xml:space="preserve"> What principles inform the selection of educational methods and experiences employed in the school’s curriculum? How were these principles derived? </w:t>
            </w:r>
          </w:p>
          <w:p w14:paraId="7A463F0A" w14:textId="77777777" w:rsidR="005E759A" w:rsidRPr="00D536FF" w:rsidRDefault="005E759A" w:rsidP="004F5224">
            <w:pPr>
              <w:spacing w:after="14" w:line="259" w:lineRule="auto"/>
              <w:rPr>
                <w:lang w:val="en-US"/>
              </w:rPr>
            </w:pPr>
            <w:r w:rsidRPr="00D536FF">
              <w:rPr>
                <w:lang w:val="en-US"/>
              </w:rPr>
              <w:t xml:space="preserve"> </w:t>
            </w:r>
          </w:p>
          <w:p w14:paraId="73ED496E" w14:textId="77777777" w:rsidR="005E759A" w:rsidRPr="00D536FF" w:rsidRDefault="005E759A" w:rsidP="004F5224">
            <w:pPr>
              <w:spacing w:line="277" w:lineRule="auto"/>
              <w:jc w:val="both"/>
              <w:rPr>
                <w:lang w:val="en-US"/>
              </w:rPr>
            </w:pPr>
            <w:r w:rsidRPr="00D536FF">
              <w:rPr>
                <w:lang w:val="en-US"/>
              </w:rPr>
              <w:t xml:space="preserve">According to what principles are the chosen educational methods and experiences distributed throughout the curriculum?  </w:t>
            </w:r>
          </w:p>
          <w:p w14:paraId="71270941" w14:textId="77777777" w:rsidR="005E759A" w:rsidRPr="00D536FF" w:rsidRDefault="005E759A" w:rsidP="004F5224">
            <w:pPr>
              <w:spacing w:after="14" w:line="259" w:lineRule="auto"/>
              <w:rPr>
                <w:lang w:val="en-US"/>
              </w:rPr>
            </w:pPr>
            <w:r w:rsidRPr="00D536FF">
              <w:rPr>
                <w:lang w:val="en-US"/>
              </w:rPr>
              <w:t xml:space="preserve"> </w:t>
            </w:r>
          </w:p>
          <w:p w14:paraId="2F5E04FD" w14:textId="480F3AA3" w:rsidR="005E759A" w:rsidRPr="00D536FF" w:rsidRDefault="005E759A" w:rsidP="00C017CF">
            <w:pPr>
              <w:spacing w:line="277" w:lineRule="auto"/>
              <w:rPr>
                <w:lang w:val="en-US"/>
              </w:rPr>
            </w:pPr>
            <w:r w:rsidRPr="00D536FF">
              <w:rPr>
                <w:lang w:val="en-US"/>
              </w:rPr>
              <w:t xml:space="preserve">In what ways are the educational methods and experiences provided for students appropriate to the local context, resources, and culture?   </w:t>
            </w:r>
          </w:p>
        </w:tc>
      </w:tr>
    </w:tbl>
    <w:p w14:paraId="1A51C970" w14:textId="77777777" w:rsidR="005E759A" w:rsidRPr="00D536FF" w:rsidRDefault="005E759A" w:rsidP="005E759A">
      <w:pPr>
        <w:spacing w:after="19" w:line="259" w:lineRule="auto"/>
        <w:rPr>
          <w:lang w:val="en-US"/>
        </w:rPr>
      </w:pPr>
      <w:r w:rsidRPr="00D536FF">
        <w:rPr>
          <w:b/>
          <w:lang w:val="en-US"/>
        </w:rPr>
        <w:t xml:space="preserve"> </w:t>
      </w:r>
    </w:p>
    <w:p w14:paraId="25F27233" w14:textId="135680C5" w:rsidR="00461EA5" w:rsidRPr="00D536FF" w:rsidRDefault="005E759A" w:rsidP="00C017CF">
      <w:pPr>
        <w:spacing w:after="14" w:line="259" w:lineRule="auto"/>
        <w:rPr>
          <w:lang w:val="en-US"/>
        </w:rPr>
      </w:pPr>
      <w:r w:rsidRPr="00D536FF">
        <w:rPr>
          <w:b/>
          <w:lang w:val="en-US"/>
        </w:rPr>
        <w:t xml:space="preserve"> </w:t>
      </w:r>
      <w:r w:rsidR="00CF0015"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DF4F1F" w:rsidRPr="00D536FF" w14:paraId="133C9AE1" w14:textId="77777777" w:rsidTr="000C0D7D">
        <w:trPr>
          <w:trHeight w:val="27"/>
        </w:trPr>
        <w:tc>
          <w:tcPr>
            <w:tcW w:w="10056" w:type="dxa"/>
            <w:gridSpan w:val="2"/>
            <w:tcBorders>
              <w:bottom w:val="single" w:sz="12" w:space="0" w:color="auto"/>
            </w:tcBorders>
            <w:shd w:val="clear" w:color="auto" w:fill="E2EFD9" w:themeFill="accent6" w:themeFillTint="33"/>
          </w:tcPr>
          <w:p w14:paraId="3583901E" w14:textId="0DBB1F1A" w:rsidR="00DF4F1F" w:rsidRPr="00D536FF" w:rsidRDefault="00DF4F1F" w:rsidP="00DF4F1F">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“2.4 Educational methods and experiences”</w:t>
            </w:r>
          </w:p>
        </w:tc>
      </w:tr>
      <w:tr w:rsidR="00461EA5" w:rsidRPr="00D536FF" w14:paraId="2B0CD5A6"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6113CAEB" w14:textId="735D89B2" w:rsidR="00461EA5" w:rsidRPr="00D536FF" w:rsidRDefault="00632DA4"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968" w:type="dxa"/>
            <w:tcBorders>
              <w:left w:val="single" w:sz="4" w:space="0" w:color="000000"/>
              <w:bottom w:val="single" w:sz="4" w:space="0" w:color="000000"/>
            </w:tcBorders>
            <w:shd w:val="clear" w:color="auto" w:fill="E2EFD9" w:themeFill="accent6" w:themeFillTint="33"/>
          </w:tcPr>
          <w:p w14:paraId="4F5C82A5" w14:textId="77777777" w:rsidR="00461EA5" w:rsidRPr="00D536FF" w:rsidRDefault="00461EA5"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461EA5" w:rsidRPr="00D536FF" w14:paraId="1115DC11" w14:textId="77777777" w:rsidTr="00C017CF">
        <w:trPr>
          <w:trHeight w:val="47"/>
        </w:trPr>
        <w:tc>
          <w:tcPr>
            <w:tcW w:w="5088" w:type="dxa"/>
            <w:tcBorders>
              <w:top w:val="single" w:sz="4" w:space="0" w:color="000000"/>
              <w:right w:val="single" w:sz="4" w:space="0" w:color="000000"/>
            </w:tcBorders>
            <w:shd w:val="clear" w:color="auto" w:fill="E2EFD9" w:themeFill="accent6" w:themeFillTint="33"/>
          </w:tcPr>
          <w:p w14:paraId="06FD12CF" w14:textId="77777777" w:rsidR="00461EA5" w:rsidRPr="00D536FF" w:rsidRDefault="00461EA5" w:rsidP="00461EA5">
            <w:pPr>
              <w:pStyle w:val="ListeParagraf"/>
              <w:rPr>
                <w:rFonts w:ascii="Candara" w:hAnsi="Candara"/>
                <w:color w:val="000000" w:themeColor="text1"/>
                <w:lang w:val="en-US"/>
              </w:rPr>
            </w:pPr>
            <w:r w:rsidRPr="00D536FF">
              <w:rPr>
                <w:rFonts w:ascii="Candara" w:hAnsi="Candara"/>
                <w:color w:val="000000" w:themeColor="text1"/>
                <w:lang w:val="en-US"/>
              </w:rPr>
              <w:t xml:space="preserve">Information on </w:t>
            </w:r>
          </w:p>
          <w:p w14:paraId="35C732B7" w14:textId="459B3D33" w:rsidR="00461EA5" w:rsidRPr="00D536FF" w:rsidRDefault="00461EA5">
            <w:pPr>
              <w:pStyle w:val="ListeParagraf"/>
              <w:widowControl w:val="0"/>
              <w:numPr>
                <w:ilvl w:val="0"/>
                <w:numId w:val="17"/>
              </w:numPr>
              <w:spacing w:after="0" w:line="240" w:lineRule="auto"/>
              <w:jc w:val="both"/>
              <w:rPr>
                <w:rFonts w:ascii="Candara" w:hAnsi="Candara"/>
                <w:color w:val="000000" w:themeColor="text1"/>
                <w:lang w:val="en-US"/>
              </w:rPr>
            </w:pPr>
            <w:r w:rsidRPr="00D536FF">
              <w:rPr>
                <w:rFonts w:ascii="Candara" w:hAnsi="Candara"/>
                <w:color w:val="000000" w:themeColor="text1"/>
                <w:lang w:val="en-US"/>
              </w:rPr>
              <w:t xml:space="preserve">what principles are considered while selecting the educational methods and experiences employed in the school’s curriculum </w:t>
            </w:r>
          </w:p>
          <w:p w14:paraId="35F17411" w14:textId="77777777" w:rsidR="00461EA5" w:rsidRPr="00D536FF" w:rsidRDefault="00461EA5">
            <w:pPr>
              <w:pStyle w:val="ListeParagraf"/>
              <w:widowControl w:val="0"/>
              <w:numPr>
                <w:ilvl w:val="0"/>
                <w:numId w:val="17"/>
              </w:numPr>
              <w:spacing w:after="0" w:line="240" w:lineRule="auto"/>
              <w:jc w:val="both"/>
              <w:rPr>
                <w:rFonts w:ascii="Candara" w:hAnsi="Candara"/>
                <w:color w:val="000000" w:themeColor="text1"/>
                <w:lang w:val="en-US"/>
              </w:rPr>
            </w:pPr>
            <w:r w:rsidRPr="00D536FF">
              <w:rPr>
                <w:rFonts w:ascii="Candara" w:hAnsi="Candara"/>
                <w:color w:val="000000" w:themeColor="text1"/>
                <w:lang w:val="en-US"/>
              </w:rPr>
              <w:t xml:space="preserve">strategies adopted by the school to determine optimal educational methods </w:t>
            </w:r>
          </w:p>
          <w:p w14:paraId="0AFE8500" w14:textId="77777777" w:rsidR="00461EA5" w:rsidRPr="00D536FF" w:rsidRDefault="00461EA5">
            <w:pPr>
              <w:pStyle w:val="ListeParagraf"/>
              <w:widowControl w:val="0"/>
              <w:numPr>
                <w:ilvl w:val="0"/>
                <w:numId w:val="17"/>
              </w:numPr>
              <w:spacing w:after="0" w:line="240" w:lineRule="auto"/>
              <w:jc w:val="both"/>
              <w:rPr>
                <w:rFonts w:ascii="Candara" w:hAnsi="Candara"/>
                <w:color w:val="000000" w:themeColor="text1"/>
                <w:lang w:val="en-US"/>
              </w:rPr>
            </w:pPr>
            <w:r w:rsidRPr="00D536FF">
              <w:rPr>
                <w:rFonts w:ascii="Candara" w:hAnsi="Candara"/>
                <w:color w:val="000000" w:themeColor="text1"/>
                <w:lang w:val="en-US"/>
              </w:rPr>
              <w:t>selection, maintaining or giving up criteria.</w:t>
            </w:r>
          </w:p>
          <w:p w14:paraId="7D4C1017" w14:textId="0DB0F6F3" w:rsidR="00461EA5" w:rsidRPr="00D536FF" w:rsidRDefault="00461EA5">
            <w:pPr>
              <w:pStyle w:val="ListeParagraf"/>
              <w:numPr>
                <w:ilvl w:val="0"/>
                <w:numId w:val="17"/>
              </w:numPr>
              <w:jc w:val="both"/>
              <w:rPr>
                <w:rFonts w:ascii="Candara" w:hAnsi="Candara"/>
                <w:color w:val="000000" w:themeColor="text1"/>
                <w:lang w:val="en-US"/>
              </w:rPr>
            </w:pPr>
            <w:r w:rsidRPr="00D536FF">
              <w:rPr>
                <w:rFonts w:ascii="Candara" w:hAnsi="Candara"/>
                <w:color w:val="000000" w:themeColor="text1"/>
                <w:lang w:val="en-US"/>
              </w:rPr>
              <w:t>how and in which part of the curriculum learner-centered methods are implemented and proportion of the learner-centered methods in the whole curriculum</w:t>
            </w:r>
          </w:p>
          <w:p w14:paraId="5ECFFD53" w14:textId="72DCDB50" w:rsidR="0090526A" w:rsidRPr="00D536FF" w:rsidRDefault="0090526A">
            <w:pPr>
              <w:pStyle w:val="ListeParagraf"/>
              <w:widowControl w:val="0"/>
              <w:numPr>
                <w:ilvl w:val="0"/>
                <w:numId w:val="17"/>
              </w:numPr>
              <w:spacing w:after="0" w:line="240" w:lineRule="auto"/>
              <w:jc w:val="both"/>
              <w:rPr>
                <w:rFonts w:ascii="Candara" w:hAnsi="Candara"/>
                <w:color w:val="000000" w:themeColor="text1"/>
                <w:lang w:val="en-US"/>
              </w:rPr>
            </w:pPr>
            <w:r w:rsidRPr="00D536FF">
              <w:rPr>
                <w:rFonts w:ascii="Candara" w:hAnsi="Candara"/>
                <w:color w:val="000000" w:themeColor="text1"/>
                <w:lang w:val="en-US"/>
              </w:rPr>
              <w:t xml:space="preserve">Comments on the current situation and </w:t>
            </w:r>
            <w:proofErr w:type="gramStart"/>
            <w:r w:rsidRPr="00D536FF">
              <w:rPr>
                <w:rFonts w:ascii="Candara" w:hAnsi="Candara"/>
                <w:color w:val="000000" w:themeColor="text1"/>
                <w:lang w:val="en-US"/>
              </w:rPr>
              <w:t>future plans</w:t>
            </w:r>
            <w:proofErr w:type="gramEnd"/>
            <w:r w:rsidRPr="00D536FF">
              <w:rPr>
                <w:rFonts w:ascii="Candara" w:hAnsi="Candara"/>
                <w:color w:val="000000" w:themeColor="text1"/>
                <w:lang w:val="en-US"/>
              </w:rPr>
              <w:t xml:space="preserve"> for educational methods (if there </w:t>
            </w:r>
            <w:proofErr w:type="gramStart"/>
            <w:r w:rsidRPr="00D536FF">
              <w:rPr>
                <w:rFonts w:ascii="Candara" w:hAnsi="Candara"/>
                <w:color w:val="000000" w:themeColor="text1"/>
                <w:lang w:val="en-US"/>
              </w:rPr>
              <w:t>is</w:t>
            </w:r>
            <w:proofErr w:type="gramEnd"/>
            <w:r w:rsidRPr="00D536FF">
              <w:rPr>
                <w:rFonts w:ascii="Candara" w:hAnsi="Candara"/>
                <w:color w:val="000000" w:themeColor="text1"/>
                <w:lang w:val="en-US"/>
              </w:rPr>
              <w:t xml:space="preserve"> any) </w:t>
            </w:r>
          </w:p>
          <w:p w14:paraId="7736C856" w14:textId="6A123A3D" w:rsidR="00461EA5" w:rsidRPr="00D536FF" w:rsidRDefault="00461EA5">
            <w:pPr>
              <w:pStyle w:val="Default"/>
              <w:numPr>
                <w:ilvl w:val="0"/>
                <w:numId w:val="13"/>
              </w:numPr>
              <w:rPr>
                <w:rFonts w:ascii="Candara" w:eastAsia="Times New Roman" w:hAnsi="Candara"/>
                <w:color w:val="000000" w:themeColor="text1"/>
                <w:sz w:val="22"/>
                <w:szCs w:val="22"/>
                <w:lang w:val="en-US" w:eastAsia="tr-TR"/>
              </w:rPr>
            </w:pPr>
            <w:r w:rsidRPr="00D536FF">
              <w:rPr>
                <w:rFonts w:ascii="Candara" w:eastAsia="Times New Roman" w:hAnsi="Candara"/>
                <w:color w:val="000000" w:themeColor="text1"/>
                <w:sz w:val="22"/>
                <w:szCs w:val="22"/>
                <w:lang w:val="en-US" w:eastAsia="tr-TR"/>
              </w:rPr>
              <w:t>Explanations on the appropriateness of the educational methods and student’s learning experiences to the local context, resources, and culture.</w:t>
            </w:r>
          </w:p>
        </w:tc>
        <w:tc>
          <w:tcPr>
            <w:tcW w:w="4968" w:type="dxa"/>
            <w:tcBorders>
              <w:top w:val="single" w:sz="4" w:space="0" w:color="000000"/>
              <w:left w:val="single" w:sz="4" w:space="0" w:color="000000"/>
            </w:tcBorders>
            <w:shd w:val="clear" w:color="auto" w:fill="E2EFD9" w:themeFill="accent6" w:themeFillTint="33"/>
          </w:tcPr>
          <w:p w14:paraId="585127FA" w14:textId="239140DC" w:rsidR="00461EA5" w:rsidRPr="00D536FF" w:rsidRDefault="00461EA5">
            <w:pPr>
              <w:pStyle w:val="ListeParagraf"/>
              <w:numPr>
                <w:ilvl w:val="0"/>
                <w:numId w:val="17"/>
              </w:numPr>
              <w:rPr>
                <w:rFonts w:ascii="Arial" w:hAnsi="Arial" w:cs="Arial"/>
                <w:color w:val="000000" w:themeColor="text1"/>
                <w:lang w:val="en-US"/>
              </w:rPr>
            </w:pPr>
            <w:r w:rsidRPr="00D536FF">
              <w:rPr>
                <w:rFonts w:ascii="Candara" w:hAnsi="Candara"/>
                <w:color w:val="000000" w:themeColor="text1"/>
                <w:lang w:val="en-US"/>
              </w:rPr>
              <w:t>Mapping the graduate (whole program) outcomes with the methods used to teach them (use of a matching table is recommended).</w:t>
            </w:r>
          </w:p>
          <w:p w14:paraId="3C77784A" w14:textId="110ED69D" w:rsidR="00461EA5" w:rsidRPr="00D536FF" w:rsidRDefault="00461EA5">
            <w:pPr>
              <w:pStyle w:val="ListeParagraf"/>
              <w:numPr>
                <w:ilvl w:val="0"/>
                <w:numId w:val="17"/>
              </w:numPr>
              <w:rPr>
                <w:rFonts w:ascii="Candara" w:hAnsi="Candara"/>
                <w:color w:val="000000" w:themeColor="text1"/>
                <w:lang w:val="en-US"/>
              </w:rPr>
            </w:pPr>
            <w:r w:rsidRPr="00D536FF">
              <w:rPr>
                <w:rFonts w:ascii="Candara" w:hAnsi="Candara"/>
                <w:color w:val="000000" w:themeColor="text1"/>
                <w:lang w:val="en-US"/>
              </w:rPr>
              <w:t xml:space="preserve">A table including information </w:t>
            </w:r>
            <w:r w:rsidR="007A7574" w:rsidRPr="00D536FF">
              <w:rPr>
                <w:rFonts w:ascii="Candara" w:hAnsi="Candara"/>
                <w:color w:val="000000" w:themeColor="text1"/>
                <w:lang w:val="en-US"/>
              </w:rPr>
              <w:t>on the</w:t>
            </w:r>
            <w:r w:rsidRPr="00D536FF">
              <w:rPr>
                <w:rFonts w:ascii="Candara" w:hAnsi="Candara"/>
                <w:color w:val="000000" w:themeColor="text1"/>
                <w:lang w:val="en-US"/>
              </w:rPr>
              <w:t xml:space="preserve"> distribution of the educational methods in the whole curriculum. </w:t>
            </w:r>
          </w:p>
          <w:p w14:paraId="0AEBBF48" w14:textId="0EA8206A" w:rsidR="00461EA5" w:rsidRPr="00D536FF" w:rsidRDefault="00461EA5" w:rsidP="0090526A">
            <w:pPr>
              <w:pStyle w:val="ListeParagraf"/>
              <w:rPr>
                <w:rFonts w:ascii="Arial" w:eastAsia="MS Mincho" w:hAnsi="Arial"/>
                <w:color w:val="000000" w:themeColor="text1"/>
                <w:lang w:val="en-US" w:eastAsia="ja-JP"/>
              </w:rPr>
            </w:pPr>
          </w:p>
        </w:tc>
      </w:tr>
    </w:tbl>
    <w:p w14:paraId="36586ED5" w14:textId="5C96F2EE" w:rsidR="00CF0015" w:rsidRPr="00D536FF" w:rsidRDefault="00CF0015" w:rsidP="00CF0015">
      <w:pPr>
        <w:spacing w:after="19" w:line="259" w:lineRule="auto"/>
        <w:rPr>
          <w:lang w:val="en-US"/>
        </w:rPr>
      </w:pPr>
    </w:p>
    <w:tbl>
      <w:tblPr>
        <w:tblStyle w:val="TableGrid"/>
        <w:tblW w:w="9770" w:type="dxa"/>
        <w:tblInd w:w="6" w:type="dxa"/>
        <w:tblCellMar>
          <w:top w:w="154" w:type="dxa"/>
          <w:left w:w="109" w:type="dxa"/>
          <w:right w:w="144" w:type="dxa"/>
        </w:tblCellMar>
        <w:tblLook w:val="04A0" w:firstRow="1" w:lastRow="0" w:firstColumn="1" w:lastColumn="0" w:noHBand="0" w:noVBand="1"/>
      </w:tblPr>
      <w:tblGrid>
        <w:gridCol w:w="9011"/>
        <w:gridCol w:w="759"/>
      </w:tblGrid>
      <w:tr w:rsidR="00461EA5" w:rsidRPr="00D536FF" w14:paraId="6389C3C6" w14:textId="77777777" w:rsidTr="00461EA5">
        <w:trPr>
          <w:trHeight w:val="587"/>
        </w:trPr>
        <w:tc>
          <w:tcPr>
            <w:tcW w:w="9770" w:type="dxa"/>
            <w:gridSpan w:val="2"/>
            <w:vAlign w:val="center"/>
          </w:tcPr>
          <w:p w14:paraId="24AF29E4" w14:textId="77777777" w:rsidR="00461EA5" w:rsidRPr="00D536FF" w:rsidRDefault="00461EA5" w:rsidP="00E1281E">
            <w:pPr>
              <w:pStyle w:val="Balk2"/>
              <w:spacing w:before="0"/>
              <w:ind w:left="104" w:right="70"/>
              <w:jc w:val="left"/>
            </w:pPr>
            <w:r w:rsidRPr="00D536FF">
              <w:t>3. ASSSESSMENT</w:t>
            </w:r>
          </w:p>
          <w:p w14:paraId="32864174" w14:textId="77777777" w:rsidR="00461EA5" w:rsidRPr="00D536FF" w:rsidRDefault="00461EA5" w:rsidP="004F5224">
            <w:pPr>
              <w:spacing w:line="259" w:lineRule="auto"/>
              <w:rPr>
                <w:b/>
                <w:color w:val="20419B"/>
                <w:lang w:val="en-US"/>
              </w:rPr>
            </w:pPr>
          </w:p>
        </w:tc>
      </w:tr>
      <w:tr w:rsidR="005E759A" w:rsidRPr="00D536FF" w14:paraId="1AD4618C" w14:textId="77777777" w:rsidTr="00461EA5">
        <w:trPr>
          <w:gridAfter w:val="1"/>
          <w:wAfter w:w="759" w:type="dxa"/>
          <w:trHeight w:val="587"/>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8704EB" w14:textId="77777777" w:rsidR="005E759A" w:rsidRPr="00D536FF" w:rsidRDefault="005E759A" w:rsidP="004F5224">
            <w:pPr>
              <w:spacing w:line="259" w:lineRule="auto"/>
              <w:rPr>
                <w:lang w:val="en-US"/>
              </w:rPr>
            </w:pPr>
            <w:r w:rsidRPr="00D536FF">
              <w:rPr>
                <w:b/>
                <w:color w:val="20419B"/>
                <w:lang w:val="en-US"/>
              </w:rPr>
              <w:t xml:space="preserve">3.1   ASSESSMENT POLICY AND SYSTEM </w:t>
            </w:r>
          </w:p>
        </w:tc>
      </w:tr>
      <w:tr w:rsidR="005E759A" w:rsidRPr="00D536FF" w14:paraId="081D5625" w14:textId="77777777" w:rsidTr="00461EA5">
        <w:trPr>
          <w:gridAfter w:val="1"/>
          <w:wAfter w:w="759" w:type="dxa"/>
          <w:trHeight w:val="1891"/>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60AEF7D9" w14:textId="77777777" w:rsidR="005E759A" w:rsidRPr="00D536FF" w:rsidRDefault="005E759A">
            <w:pPr>
              <w:numPr>
                <w:ilvl w:val="0"/>
                <w:numId w:val="6"/>
              </w:numPr>
              <w:spacing w:after="134" w:line="259" w:lineRule="auto"/>
              <w:ind w:hanging="361"/>
              <w:rPr>
                <w:lang w:val="en-US"/>
              </w:rPr>
            </w:pPr>
            <w:r w:rsidRPr="00D536FF">
              <w:rPr>
                <w:b/>
                <w:color w:val="20419B"/>
                <w:lang w:val="en-US"/>
              </w:rPr>
              <w:t xml:space="preserve">The school has a policy that describes its assessment practices. </w:t>
            </w:r>
          </w:p>
          <w:p w14:paraId="33671E51" w14:textId="77777777" w:rsidR="005E759A" w:rsidRPr="00D536FF" w:rsidRDefault="005E759A">
            <w:pPr>
              <w:numPr>
                <w:ilvl w:val="0"/>
                <w:numId w:val="6"/>
              </w:numPr>
              <w:spacing w:after="122" w:line="275" w:lineRule="auto"/>
              <w:ind w:hanging="361"/>
              <w:rPr>
                <w:lang w:val="en-US"/>
              </w:rPr>
            </w:pPr>
            <w:r w:rsidRPr="00D536FF">
              <w:rPr>
                <w:b/>
                <w:color w:val="20419B"/>
                <w:lang w:val="en-US"/>
              </w:rPr>
              <w:t xml:space="preserve">It has a </w:t>
            </w:r>
            <w:proofErr w:type="spellStart"/>
            <w:r w:rsidRPr="00D536FF">
              <w:rPr>
                <w:b/>
                <w:color w:val="20419B"/>
                <w:lang w:val="en-US"/>
              </w:rPr>
              <w:t>centralised</w:t>
            </w:r>
            <w:proofErr w:type="spellEnd"/>
            <w:r w:rsidRPr="00D536FF">
              <w:rPr>
                <w:b/>
                <w:color w:val="20419B"/>
                <w:lang w:val="en-US"/>
              </w:rPr>
              <w:t xml:space="preserve"> system for ensuring that the policy is </w:t>
            </w:r>
            <w:proofErr w:type="spellStart"/>
            <w:r w:rsidRPr="00D536FF">
              <w:rPr>
                <w:b/>
                <w:color w:val="20419B"/>
                <w:lang w:val="en-US"/>
              </w:rPr>
              <w:t>realised</w:t>
            </w:r>
            <w:proofErr w:type="spellEnd"/>
            <w:r w:rsidRPr="00D536FF">
              <w:rPr>
                <w:b/>
                <w:color w:val="20419B"/>
                <w:lang w:val="en-US"/>
              </w:rPr>
              <w:t xml:space="preserve"> through multiple, coordinated assessments that are aligned with its curriculum outcomes.  </w:t>
            </w:r>
          </w:p>
          <w:p w14:paraId="1602E524" w14:textId="77777777" w:rsidR="005E759A" w:rsidRPr="00D536FF" w:rsidRDefault="005E759A">
            <w:pPr>
              <w:numPr>
                <w:ilvl w:val="0"/>
                <w:numId w:val="6"/>
              </w:numPr>
              <w:spacing w:line="259" w:lineRule="auto"/>
              <w:ind w:hanging="361"/>
              <w:rPr>
                <w:lang w:val="en-US"/>
              </w:rPr>
            </w:pPr>
            <w:r w:rsidRPr="00D536FF">
              <w:rPr>
                <w:b/>
                <w:color w:val="20419B"/>
                <w:lang w:val="en-US"/>
              </w:rPr>
              <w:t xml:space="preserve">The policy is shared with all stakeholders. </w:t>
            </w:r>
          </w:p>
        </w:tc>
      </w:tr>
      <w:tr w:rsidR="005E759A" w:rsidRPr="00D536FF" w14:paraId="721D3DBF" w14:textId="77777777" w:rsidTr="00461EA5">
        <w:trPr>
          <w:gridAfter w:val="1"/>
          <w:wAfter w:w="759" w:type="dxa"/>
          <w:trHeight w:val="2592"/>
        </w:trPr>
        <w:tc>
          <w:tcPr>
            <w:tcW w:w="9011" w:type="dxa"/>
            <w:tcBorders>
              <w:top w:val="single" w:sz="4" w:space="0" w:color="000000"/>
              <w:left w:val="single" w:sz="4" w:space="0" w:color="000000"/>
              <w:bottom w:val="single" w:sz="4" w:space="0" w:color="000000"/>
              <w:right w:val="single" w:sz="4" w:space="0" w:color="000000"/>
            </w:tcBorders>
            <w:vAlign w:val="center"/>
          </w:tcPr>
          <w:p w14:paraId="687E8887" w14:textId="77777777" w:rsidR="005E759A" w:rsidRPr="00D536FF" w:rsidRDefault="005E759A" w:rsidP="004F5224">
            <w:pPr>
              <w:spacing w:after="19" w:line="259" w:lineRule="auto"/>
              <w:rPr>
                <w:lang w:val="en-US"/>
              </w:rPr>
            </w:pPr>
            <w:r w:rsidRPr="00D536FF">
              <w:rPr>
                <w:b/>
                <w:lang w:val="en-US"/>
              </w:rPr>
              <w:t>Guidance:</w:t>
            </w:r>
            <w:r w:rsidRPr="00D536FF">
              <w:rPr>
                <w:lang w:val="en-US"/>
              </w:rPr>
              <w:t xml:space="preserve"> </w:t>
            </w:r>
          </w:p>
          <w:p w14:paraId="5948A0FF" w14:textId="77777777" w:rsidR="005E759A" w:rsidRPr="00D536FF" w:rsidRDefault="005E759A" w:rsidP="004F5224">
            <w:pPr>
              <w:spacing w:after="14" w:line="259" w:lineRule="auto"/>
              <w:rPr>
                <w:lang w:val="en-US"/>
              </w:rPr>
            </w:pPr>
            <w:r w:rsidRPr="00D536FF">
              <w:rPr>
                <w:lang w:val="en-US"/>
              </w:rPr>
              <w:t xml:space="preserve"> </w:t>
            </w:r>
          </w:p>
          <w:p w14:paraId="2B22D39F" w14:textId="11B0C855" w:rsidR="005E759A" w:rsidRPr="00D536FF" w:rsidRDefault="005E759A" w:rsidP="003D0F4F">
            <w:pPr>
              <w:spacing w:line="276" w:lineRule="auto"/>
              <w:rPr>
                <w:lang w:val="en-US"/>
              </w:rPr>
            </w:pPr>
            <w:r w:rsidRPr="00D536FF">
              <w:rPr>
                <w:lang w:val="en-US"/>
              </w:rPr>
              <w:t xml:space="preserve">An assessment policy with a </w:t>
            </w:r>
            <w:proofErr w:type="spellStart"/>
            <w:r w:rsidRPr="00D536FF">
              <w:rPr>
                <w:lang w:val="en-US"/>
              </w:rPr>
              <w:t>centralised</w:t>
            </w:r>
            <w:proofErr w:type="spellEnd"/>
            <w:r w:rsidRPr="00D536FF">
              <w:rPr>
                <w:lang w:val="en-US"/>
              </w:rPr>
              <w:t xml:space="preserve"> system that guides and supports its implementation will entail the use of multiple summative and formative methods that lead to acquisition of the knowledge, clinical skills, and </w:t>
            </w:r>
            <w:proofErr w:type="spellStart"/>
            <w:r w:rsidRPr="00D536FF">
              <w:rPr>
                <w:lang w:val="en-US"/>
              </w:rPr>
              <w:t>behaviours</w:t>
            </w:r>
            <w:proofErr w:type="spellEnd"/>
            <w:r w:rsidRPr="00D536FF">
              <w:rPr>
                <w:lang w:val="en-US"/>
              </w:rPr>
              <w:t xml:space="preserve"> needed to be a doctor. The policy and the system should be responsive to the mission of the school, its specified educational outcomes, the resources available, and the context.  </w:t>
            </w:r>
          </w:p>
        </w:tc>
      </w:tr>
      <w:tr w:rsidR="005E759A" w:rsidRPr="00D536FF" w14:paraId="4CE84B5E" w14:textId="77777777" w:rsidTr="003D0F4F">
        <w:trPr>
          <w:gridAfter w:val="1"/>
          <w:wAfter w:w="759" w:type="dxa"/>
          <w:trHeight w:val="2456"/>
        </w:trPr>
        <w:tc>
          <w:tcPr>
            <w:tcW w:w="9011" w:type="dxa"/>
            <w:tcBorders>
              <w:top w:val="single" w:sz="4" w:space="0" w:color="000000"/>
              <w:left w:val="single" w:sz="4" w:space="0" w:color="000000"/>
              <w:bottom w:val="single" w:sz="4" w:space="0" w:color="000000"/>
              <w:right w:val="single" w:sz="4" w:space="0" w:color="000000"/>
            </w:tcBorders>
            <w:vAlign w:val="center"/>
          </w:tcPr>
          <w:p w14:paraId="55538336" w14:textId="460227B7" w:rsidR="005E759A" w:rsidRPr="00D536FF" w:rsidRDefault="005E759A" w:rsidP="003D0F4F">
            <w:pPr>
              <w:spacing w:after="19" w:line="259" w:lineRule="auto"/>
              <w:rPr>
                <w:lang w:val="en-US"/>
              </w:rPr>
            </w:pPr>
            <w:r w:rsidRPr="00D536FF">
              <w:rPr>
                <w:b/>
                <w:lang w:val="en-US"/>
              </w:rPr>
              <w:t>Key questions:</w:t>
            </w:r>
            <w:r w:rsidRPr="00D536FF">
              <w:rPr>
                <w:lang w:val="en-US"/>
              </w:rPr>
              <w:t xml:space="preserve"> </w:t>
            </w:r>
            <w:r w:rsidRPr="00D536FF">
              <w:rPr>
                <w:b/>
                <w:lang w:val="en-US"/>
              </w:rPr>
              <w:t xml:space="preserve"> </w:t>
            </w:r>
          </w:p>
          <w:p w14:paraId="7FDD84A2" w14:textId="77777777" w:rsidR="005E759A" w:rsidRPr="00D536FF" w:rsidRDefault="005E759A" w:rsidP="004F5224">
            <w:pPr>
              <w:spacing w:after="19" w:line="259" w:lineRule="auto"/>
              <w:rPr>
                <w:lang w:val="en-US"/>
              </w:rPr>
            </w:pPr>
            <w:r w:rsidRPr="00D536FF">
              <w:rPr>
                <w:lang w:val="en-US"/>
              </w:rPr>
              <w:t xml:space="preserve">Which assessments does the school use for each of the specified educational outcomes? </w:t>
            </w:r>
          </w:p>
          <w:p w14:paraId="703628C5" w14:textId="77777777" w:rsidR="005E759A" w:rsidRPr="00D536FF" w:rsidRDefault="005E759A" w:rsidP="004F5224">
            <w:pPr>
              <w:spacing w:after="19" w:line="259" w:lineRule="auto"/>
              <w:rPr>
                <w:lang w:val="en-US"/>
              </w:rPr>
            </w:pPr>
            <w:r w:rsidRPr="00D536FF">
              <w:rPr>
                <w:lang w:val="en-US"/>
              </w:rPr>
              <w:t xml:space="preserve"> </w:t>
            </w:r>
          </w:p>
          <w:p w14:paraId="68C6F963" w14:textId="77777777" w:rsidR="005E759A" w:rsidRPr="00D536FF" w:rsidRDefault="005E759A" w:rsidP="004F5224">
            <w:pPr>
              <w:spacing w:after="14" w:line="259" w:lineRule="auto"/>
              <w:rPr>
                <w:lang w:val="en-US"/>
              </w:rPr>
            </w:pPr>
            <w:r w:rsidRPr="00D536FF">
              <w:rPr>
                <w:lang w:val="en-US"/>
              </w:rPr>
              <w:t xml:space="preserve">How are decisions made about the number of assessments and their timing? </w:t>
            </w:r>
          </w:p>
          <w:p w14:paraId="345A337E" w14:textId="77777777" w:rsidR="005E759A" w:rsidRPr="00D536FF" w:rsidRDefault="005E759A" w:rsidP="004F5224">
            <w:pPr>
              <w:spacing w:after="19" w:line="259" w:lineRule="auto"/>
              <w:rPr>
                <w:lang w:val="en-US"/>
              </w:rPr>
            </w:pPr>
            <w:r w:rsidRPr="00D536FF">
              <w:rPr>
                <w:lang w:val="en-US"/>
              </w:rPr>
              <w:t xml:space="preserve"> </w:t>
            </w:r>
          </w:p>
          <w:p w14:paraId="67629B2F" w14:textId="1ABCA6E9" w:rsidR="005E759A" w:rsidRPr="00D536FF" w:rsidRDefault="005E759A" w:rsidP="003D0F4F">
            <w:pPr>
              <w:spacing w:line="277" w:lineRule="auto"/>
              <w:jc w:val="both"/>
              <w:rPr>
                <w:lang w:val="en-US"/>
              </w:rPr>
            </w:pPr>
            <w:r w:rsidRPr="00D536FF">
              <w:rPr>
                <w:lang w:val="en-US"/>
              </w:rPr>
              <w:t xml:space="preserve">How are assessments integrated and coordinated across the range of educational outcomes and the curriculum? </w:t>
            </w:r>
          </w:p>
        </w:tc>
      </w:tr>
    </w:tbl>
    <w:p w14:paraId="06A02134" w14:textId="77777777" w:rsidR="005E759A" w:rsidRPr="00D536FF" w:rsidRDefault="005E759A" w:rsidP="005E759A">
      <w:pPr>
        <w:spacing w:after="14" w:line="259" w:lineRule="auto"/>
        <w:rPr>
          <w:lang w:val="en-US"/>
        </w:rPr>
      </w:pPr>
      <w:r w:rsidRPr="00D536FF">
        <w:rPr>
          <w:lang w:val="en-US"/>
        </w:rPr>
        <w:t xml:space="preserve"> </w:t>
      </w:r>
    </w:p>
    <w:p w14:paraId="57CBF074" w14:textId="77777777" w:rsidR="003D0F4F" w:rsidRPr="00D536FF" w:rsidRDefault="005E759A" w:rsidP="003D0F4F">
      <w:pPr>
        <w:spacing w:after="19" w:line="259" w:lineRule="auto"/>
        <w:rPr>
          <w:lang w:val="en-US"/>
        </w:rPr>
      </w:pPr>
      <w:r w:rsidRPr="00D536FF">
        <w:rPr>
          <w:lang w:val="en-US"/>
        </w:rPr>
        <w:t xml:space="preserve">  </w:t>
      </w:r>
    </w:p>
    <w:p w14:paraId="4F35A284" w14:textId="460EB97E" w:rsidR="00461EA5" w:rsidRPr="00D536FF" w:rsidRDefault="00CF0015" w:rsidP="003D0F4F">
      <w:pPr>
        <w:spacing w:after="19" w:line="259" w:lineRule="auto"/>
        <w:rPr>
          <w:lang w:val="en-US"/>
        </w:rPr>
      </w:pPr>
      <w:r w:rsidRPr="00D536FF">
        <w:rPr>
          <w:b/>
          <w:lang w:val="en-US"/>
        </w:rPr>
        <w:t xml:space="preserve">   </w:t>
      </w:r>
      <w:r w:rsidR="00461EA5"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E1281E" w:rsidRPr="00D536FF" w14:paraId="739EDE83" w14:textId="77777777" w:rsidTr="000C0D7D">
        <w:trPr>
          <w:trHeight w:val="27"/>
        </w:trPr>
        <w:tc>
          <w:tcPr>
            <w:tcW w:w="10056" w:type="dxa"/>
            <w:gridSpan w:val="2"/>
            <w:tcBorders>
              <w:bottom w:val="single" w:sz="12" w:space="0" w:color="auto"/>
            </w:tcBorders>
            <w:shd w:val="clear" w:color="auto" w:fill="E2EFD9" w:themeFill="accent6" w:themeFillTint="33"/>
          </w:tcPr>
          <w:p w14:paraId="18A1008D" w14:textId="32A460F2" w:rsidR="00E1281E" w:rsidRPr="00D536FF" w:rsidRDefault="00E1281E" w:rsidP="00E1281E">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“3.1 Assessment policy and system”</w:t>
            </w:r>
          </w:p>
        </w:tc>
      </w:tr>
      <w:tr w:rsidR="00E1281E" w:rsidRPr="00D536FF" w14:paraId="095DB0E3"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57A879FE" w14:textId="75EB6FEF" w:rsidR="00E1281E" w:rsidRPr="00D536FF" w:rsidRDefault="00E1281E" w:rsidP="00E1281E">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968" w:type="dxa"/>
            <w:tcBorders>
              <w:left w:val="single" w:sz="4" w:space="0" w:color="000000"/>
              <w:bottom w:val="single" w:sz="4" w:space="0" w:color="000000"/>
            </w:tcBorders>
            <w:shd w:val="clear" w:color="auto" w:fill="E2EFD9" w:themeFill="accent6" w:themeFillTint="33"/>
          </w:tcPr>
          <w:p w14:paraId="755CEF85" w14:textId="77777777" w:rsidR="00E1281E" w:rsidRPr="00D536FF" w:rsidRDefault="00E1281E" w:rsidP="00E1281E">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E1281E" w:rsidRPr="00D536FF" w14:paraId="29C5BA77" w14:textId="77777777" w:rsidTr="000C0D7D">
        <w:trPr>
          <w:trHeight w:val="3760"/>
        </w:trPr>
        <w:tc>
          <w:tcPr>
            <w:tcW w:w="5088" w:type="dxa"/>
            <w:tcBorders>
              <w:top w:val="single" w:sz="4" w:space="0" w:color="000000"/>
              <w:right w:val="single" w:sz="4" w:space="0" w:color="000000"/>
            </w:tcBorders>
            <w:shd w:val="clear" w:color="auto" w:fill="E2EFD9" w:themeFill="accent6" w:themeFillTint="33"/>
          </w:tcPr>
          <w:p w14:paraId="3439319E" w14:textId="4ED9E0C8" w:rsidR="00E1281E" w:rsidRDefault="00C86598">
            <w:pPr>
              <w:pStyle w:val="ListeParagraf"/>
              <w:numPr>
                <w:ilvl w:val="0"/>
                <w:numId w:val="13"/>
              </w:numPr>
              <w:rPr>
                <w:rFonts w:ascii="Candara" w:hAnsi="Candara"/>
                <w:color w:val="000000" w:themeColor="text1"/>
                <w:lang w:val="en-US"/>
              </w:rPr>
            </w:pPr>
            <w:r>
              <w:rPr>
                <w:rFonts w:ascii="Candara" w:hAnsi="Candara"/>
                <w:color w:val="000000" w:themeColor="text1"/>
                <w:lang w:val="en-US"/>
              </w:rPr>
              <w:t xml:space="preserve">The list of </w:t>
            </w:r>
            <w:r w:rsidR="00E1281E" w:rsidRPr="00D536FF">
              <w:rPr>
                <w:rFonts w:ascii="Candara" w:hAnsi="Candara"/>
                <w:color w:val="000000" w:themeColor="text1"/>
                <w:lang w:val="en-US"/>
              </w:rPr>
              <w:t>summative and formative assessment methods used in the curriculum and explanations of these methods.</w:t>
            </w:r>
          </w:p>
          <w:p w14:paraId="41EB20E3" w14:textId="5B7CB842" w:rsidR="008D5EF4" w:rsidRPr="00D536FF" w:rsidRDefault="008D5EF4" w:rsidP="008D5EF4">
            <w:pPr>
              <w:pStyle w:val="ListeParagraf"/>
              <w:rPr>
                <w:rFonts w:ascii="Candara" w:hAnsi="Candara"/>
                <w:color w:val="000000" w:themeColor="text1"/>
                <w:lang w:val="en-US"/>
              </w:rPr>
            </w:pPr>
            <w:r w:rsidRPr="00D536FF">
              <w:rPr>
                <w:rFonts w:ascii="Candara" w:hAnsi="Candara"/>
                <w:color w:val="000000" w:themeColor="text1"/>
                <w:lang w:val="en-US"/>
              </w:rPr>
              <w:t xml:space="preserve">Information on </w:t>
            </w:r>
          </w:p>
          <w:p w14:paraId="11313F8F" w14:textId="4483C7CF"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assessment methods the school uses for each of the specified educational outcomes</w:t>
            </w:r>
          </w:p>
          <w:p w14:paraId="354342D9" w14:textId="08A0DE23"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organizational structure (committee, commission etc.)  responsible for decision making about assessment procedures</w:t>
            </w:r>
          </w:p>
          <w:p w14:paraId="77588C97" w14:textId="77777777"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 xml:space="preserve">Explanations on how and by whom decisions are made about the number of assessments and their timing. </w:t>
            </w:r>
          </w:p>
          <w:p w14:paraId="1B6A8772" w14:textId="77777777" w:rsidR="00E1281E" w:rsidRPr="00D536FF" w:rsidRDefault="00E1281E" w:rsidP="00E1281E">
            <w:pPr>
              <w:rPr>
                <w:rFonts w:ascii="Candara" w:eastAsia="Times New Roman" w:hAnsi="Candara" w:cs="Times New Roman"/>
                <w:color w:val="000000" w:themeColor="text1"/>
                <w:sz w:val="22"/>
                <w:szCs w:val="22"/>
                <w:lang w:val="en-US"/>
              </w:rPr>
            </w:pPr>
          </w:p>
          <w:p w14:paraId="7A0716DF" w14:textId="4C29963A" w:rsidR="00E1281E" w:rsidRPr="00D536FF" w:rsidRDefault="00E1281E" w:rsidP="00E1281E">
            <w:pPr>
              <w:pStyle w:val="Default"/>
              <w:ind w:left="720"/>
              <w:rPr>
                <w:rFonts w:ascii="Candara" w:eastAsia="Times New Roman" w:hAnsi="Candara"/>
                <w:color w:val="000000" w:themeColor="text1"/>
                <w:sz w:val="22"/>
                <w:szCs w:val="22"/>
                <w:lang w:val="en-US" w:eastAsia="tr-TR"/>
              </w:rPr>
            </w:pPr>
          </w:p>
        </w:tc>
        <w:tc>
          <w:tcPr>
            <w:tcW w:w="4968" w:type="dxa"/>
            <w:tcBorders>
              <w:top w:val="single" w:sz="4" w:space="0" w:color="000000"/>
              <w:left w:val="single" w:sz="4" w:space="0" w:color="000000"/>
            </w:tcBorders>
            <w:shd w:val="clear" w:color="auto" w:fill="E2EFD9" w:themeFill="accent6" w:themeFillTint="33"/>
          </w:tcPr>
          <w:p w14:paraId="1C40129F" w14:textId="542987A3"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 xml:space="preserve">A legislative document accessible from the website explaining assessment procedures, methods and pass/fail decisions.  </w:t>
            </w:r>
          </w:p>
          <w:p w14:paraId="4C36CBC1" w14:textId="3F20DCCC"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 xml:space="preserve">Table(s) matching the graduate competencies </w:t>
            </w:r>
            <w:r w:rsidR="008D5EF4">
              <w:rPr>
                <w:rFonts w:ascii="Candara" w:hAnsi="Candara"/>
                <w:color w:val="000000" w:themeColor="text1"/>
                <w:lang w:val="en-US"/>
              </w:rPr>
              <w:t xml:space="preserve">and other type of learning objectives </w:t>
            </w:r>
            <w:r w:rsidRPr="00D536FF">
              <w:rPr>
                <w:rFonts w:ascii="Candara" w:hAnsi="Candara"/>
                <w:color w:val="000000" w:themeColor="text1"/>
                <w:lang w:val="en-US"/>
              </w:rPr>
              <w:t xml:space="preserve">with assessment methods. </w:t>
            </w:r>
          </w:p>
          <w:p w14:paraId="6D33944F" w14:textId="1FA5F469"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Exam samples for each assessment method</w:t>
            </w:r>
          </w:p>
          <w:p w14:paraId="6ECD9BCC" w14:textId="0751F716" w:rsidR="00E1281E" w:rsidRPr="00D536FF" w:rsidRDefault="00E1281E">
            <w:pPr>
              <w:pStyle w:val="ListeParagraf"/>
              <w:numPr>
                <w:ilvl w:val="0"/>
                <w:numId w:val="13"/>
              </w:numPr>
              <w:rPr>
                <w:rFonts w:ascii="Candara" w:hAnsi="Candara"/>
                <w:color w:val="000000" w:themeColor="text1"/>
                <w:lang w:val="en-US"/>
              </w:rPr>
            </w:pPr>
            <w:r w:rsidRPr="00D536FF">
              <w:rPr>
                <w:rFonts w:ascii="Candara" w:hAnsi="Candara"/>
                <w:color w:val="000000" w:themeColor="text1"/>
                <w:lang w:val="en-US"/>
              </w:rPr>
              <w:t xml:space="preserve">Terms of references </w:t>
            </w:r>
            <w:r w:rsidR="007A7574" w:rsidRPr="00D536FF">
              <w:rPr>
                <w:rFonts w:ascii="Candara" w:hAnsi="Candara"/>
                <w:color w:val="000000" w:themeColor="text1"/>
                <w:lang w:val="en-US"/>
              </w:rPr>
              <w:t>for</w:t>
            </w:r>
            <w:r w:rsidRPr="00D536FF">
              <w:rPr>
                <w:rFonts w:ascii="Candara" w:hAnsi="Candara"/>
                <w:color w:val="000000" w:themeColor="text1"/>
                <w:lang w:val="en-US"/>
              </w:rPr>
              <w:t xml:space="preserve"> the organizational </w:t>
            </w:r>
          </w:p>
          <w:p w14:paraId="21007643" w14:textId="1598BE0E" w:rsidR="00E1281E" w:rsidRPr="00D536FF" w:rsidRDefault="00E1281E" w:rsidP="00E1281E">
            <w:pPr>
              <w:pStyle w:val="ListeParagraf"/>
              <w:rPr>
                <w:rFonts w:ascii="Candara" w:hAnsi="Candara"/>
                <w:color w:val="000000" w:themeColor="text1"/>
                <w:lang w:val="en-US"/>
              </w:rPr>
            </w:pPr>
            <w:r w:rsidRPr="00D536FF">
              <w:rPr>
                <w:rFonts w:ascii="Candara" w:hAnsi="Candara"/>
                <w:color w:val="000000" w:themeColor="text1"/>
                <w:lang w:val="en-US"/>
              </w:rPr>
              <w:t>structure (committee, commission etc.)  responsible for decision making and coordination of assessment procedures.</w:t>
            </w:r>
          </w:p>
        </w:tc>
      </w:tr>
    </w:tbl>
    <w:p w14:paraId="57DF86BC" w14:textId="066B489F" w:rsidR="005E759A" w:rsidRPr="00D536FF" w:rsidRDefault="005E759A" w:rsidP="005E759A">
      <w:pPr>
        <w:spacing w:line="259" w:lineRule="auto"/>
        <w:rPr>
          <w:lang w:val="en-US"/>
        </w:rPr>
      </w:pPr>
      <w:r w:rsidRPr="00D536FF">
        <w:rPr>
          <w:lang w:val="en-US"/>
        </w:rPr>
        <w:lastRenderedPageBreak/>
        <w:tab/>
        <w:t xml:space="preserve"> </w:t>
      </w:r>
    </w:p>
    <w:tbl>
      <w:tblPr>
        <w:tblStyle w:val="TableGrid"/>
        <w:tblW w:w="9011" w:type="dxa"/>
        <w:tblInd w:w="6" w:type="dxa"/>
        <w:tblCellMar>
          <w:left w:w="109" w:type="dxa"/>
          <w:right w:w="117" w:type="dxa"/>
        </w:tblCellMar>
        <w:tblLook w:val="04A0" w:firstRow="1" w:lastRow="0" w:firstColumn="1" w:lastColumn="0" w:noHBand="0" w:noVBand="1"/>
      </w:tblPr>
      <w:tblGrid>
        <w:gridCol w:w="9011"/>
      </w:tblGrid>
      <w:tr w:rsidR="005E759A" w:rsidRPr="00D536FF" w14:paraId="0FD8228B" w14:textId="77777777" w:rsidTr="004F5224">
        <w:trPr>
          <w:trHeight w:val="586"/>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540BE7A" w14:textId="77777777" w:rsidR="005E759A" w:rsidRPr="00D536FF" w:rsidRDefault="005E759A" w:rsidP="004F5224">
            <w:pPr>
              <w:spacing w:line="259" w:lineRule="auto"/>
              <w:rPr>
                <w:lang w:val="en-US"/>
              </w:rPr>
            </w:pPr>
            <w:r w:rsidRPr="00D536FF">
              <w:rPr>
                <w:b/>
                <w:color w:val="20419B"/>
                <w:lang w:val="en-US"/>
              </w:rPr>
              <w:t xml:space="preserve">3.2   ASSESSMENT IN SUPPORT OF LEARNING </w:t>
            </w:r>
          </w:p>
        </w:tc>
      </w:tr>
      <w:tr w:rsidR="005E759A" w:rsidRPr="00D536FF" w14:paraId="13358D59" w14:textId="77777777" w:rsidTr="004F5224">
        <w:trPr>
          <w:trHeight w:val="189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1B1E843" w14:textId="77777777" w:rsidR="005E759A" w:rsidRPr="00D536FF" w:rsidRDefault="005E759A">
            <w:pPr>
              <w:numPr>
                <w:ilvl w:val="0"/>
                <w:numId w:val="7"/>
              </w:numPr>
              <w:spacing w:after="122" w:line="275" w:lineRule="auto"/>
              <w:ind w:right="53" w:hanging="361"/>
              <w:rPr>
                <w:lang w:val="en-US"/>
              </w:rPr>
            </w:pPr>
            <w:r w:rsidRPr="00D536FF">
              <w:rPr>
                <w:b/>
                <w:color w:val="20419B"/>
                <w:lang w:val="en-US"/>
              </w:rPr>
              <w:t xml:space="preserve">The school has in place a system of assessment that regularly offers students actionable feedback that identifies their strengths and </w:t>
            </w:r>
            <w:proofErr w:type="gramStart"/>
            <w:r w:rsidRPr="00D536FF">
              <w:rPr>
                <w:b/>
                <w:color w:val="20419B"/>
                <w:lang w:val="en-US"/>
              </w:rPr>
              <w:t>weaknesses, and</w:t>
            </w:r>
            <w:proofErr w:type="gramEnd"/>
            <w:r w:rsidRPr="00D536FF">
              <w:rPr>
                <w:b/>
                <w:color w:val="20419B"/>
                <w:lang w:val="en-US"/>
              </w:rPr>
              <w:t xml:space="preserve"> helps them to consolidate their learning.  </w:t>
            </w:r>
          </w:p>
          <w:p w14:paraId="51285444" w14:textId="77777777" w:rsidR="005E759A" w:rsidRPr="00D536FF" w:rsidRDefault="005E759A">
            <w:pPr>
              <w:numPr>
                <w:ilvl w:val="0"/>
                <w:numId w:val="7"/>
              </w:numPr>
              <w:spacing w:line="259" w:lineRule="auto"/>
              <w:ind w:right="53" w:hanging="361"/>
              <w:rPr>
                <w:lang w:val="en-US"/>
              </w:rPr>
            </w:pPr>
            <w:r w:rsidRPr="00D536FF">
              <w:rPr>
                <w:b/>
                <w:color w:val="20419B"/>
                <w:lang w:val="en-US"/>
              </w:rPr>
              <w:t xml:space="preserve">These formative assessments are tied to educational interventions that ensure that all students </w:t>
            </w:r>
            <w:proofErr w:type="gramStart"/>
            <w:r w:rsidRPr="00D536FF">
              <w:rPr>
                <w:b/>
                <w:color w:val="20419B"/>
                <w:lang w:val="en-US"/>
              </w:rPr>
              <w:t>have the opportunity to</w:t>
            </w:r>
            <w:proofErr w:type="gramEnd"/>
            <w:r w:rsidRPr="00D536FF">
              <w:rPr>
                <w:b/>
                <w:color w:val="20419B"/>
                <w:lang w:val="en-US"/>
              </w:rPr>
              <w:t xml:space="preserve"> achieve their potential. </w:t>
            </w:r>
          </w:p>
        </w:tc>
      </w:tr>
      <w:tr w:rsidR="005E759A" w:rsidRPr="00D536FF" w14:paraId="21B4D130" w14:textId="77777777" w:rsidTr="004F5224">
        <w:trPr>
          <w:trHeight w:val="2300"/>
        </w:trPr>
        <w:tc>
          <w:tcPr>
            <w:tcW w:w="9011" w:type="dxa"/>
            <w:tcBorders>
              <w:top w:val="single" w:sz="4" w:space="0" w:color="000000"/>
              <w:left w:val="single" w:sz="4" w:space="0" w:color="000000"/>
              <w:bottom w:val="single" w:sz="4" w:space="0" w:color="000000"/>
              <w:right w:val="single" w:sz="4" w:space="0" w:color="000000"/>
            </w:tcBorders>
            <w:vAlign w:val="center"/>
          </w:tcPr>
          <w:p w14:paraId="087C3E3E" w14:textId="77777777" w:rsidR="005E759A" w:rsidRPr="00D536FF" w:rsidRDefault="005E759A" w:rsidP="004F5224">
            <w:pPr>
              <w:spacing w:after="19" w:line="259" w:lineRule="auto"/>
              <w:rPr>
                <w:lang w:val="en-US"/>
              </w:rPr>
            </w:pPr>
            <w:r w:rsidRPr="00D536FF">
              <w:rPr>
                <w:b/>
                <w:lang w:val="en-US"/>
              </w:rPr>
              <w:t xml:space="preserve">Guidance: </w:t>
            </w:r>
          </w:p>
          <w:p w14:paraId="216C78C3" w14:textId="77777777" w:rsidR="005E759A" w:rsidRPr="00D536FF" w:rsidRDefault="005E759A" w:rsidP="004F5224">
            <w:pPr>
              <w:spacing w:line="259" w:lineRule="auto"/>
              <w:rPr>
                <w:lang w:val="en-US"/>
              </w:rPr>
            </w:pPr>
            <w:r w:rsidRPr="00D536FF">
              <w:rPr>
                <w:lang w:val="en-US"/>
              </w:rPr>
              <w:t xml:space="preserve"> </w:t>
            </w:r>
          </w:p>
          <w:p w14:paraId="59619912" w14:textId="77777777" w:rsidR="005E759A" w:rsidRPr="00D536FF" w:rsidRDefault="005E759A" w:rsidP="004F5224">
            <w:pPr>
              <w:spacing w:line="284" w:lineRule="auto"/>
              <w:rPr>
                <w:lang w:val="en-US"/>
              </w:rPr>
            </w:pPr>
            <w:r w:rsidRPr="00D536FF">
              <w:rPr>
                <w:lang w:val="en-US"/>
              </w:rPr>
              <w:t>Feedback is one of the biggest drivers of educational achievement</w:t>
            </w:r>
            <w:r w:rsidRPr="00D536FF">
              <w:rPr>
                <w:vertAlign w:val="superscript"/>
                <w:lang w:val="en-US"/>
              </w:rPr>
              <w:footnoteReference w:id="1"/>
            </w:r>
            <w:r w:rsidRPr="00D536FF">
              <w:rPr>
                <w:lang w:val="en-US"/>
              </w:rPr>
              <w:t xml:space="preserve">. Students need to be assessed early and regularly in courses and clinical placements for purposes of providing feedback that guides their learning. This includes early identification of underperforming students and the offer of remediation. </w:t>
            </w:r>
          </w:p>
          <w:p w14:paraId="103A2547"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51302317" w14:textId="77777777" w:rsidTr="004F5224">
        <w:trPr>
          <w:trHeight w:val="2568"/>
        </w:trPr>
        <w:tc>
          <w:tcPr>
            <w:tcW w:w="9011" w:type="dxa"/>
            <w:tcBorders>
              <w:top w:val="single" w:sz="4" w:space="0" w:color="000000"/>
              <w:left w:val="single" w:sz="4" w:space="0" w:color="000000"/>
              <w:bottom w:val="single" w:sz="4" w:space="0" w:color="000000"/>
              <w:right w:val="single" w:sz="4" w:space="0" w:color="000000"/>
            </w:tcBorders>
            <w:vAlign w:val="center"/>
          </w:tcPr>
          <w:p w14:paraId="30C9E15A" w14:textId="77777777" w:rsidR="005E759A" w:rsidRPr="00D536FF" w:rsidRDefault="005E759A" w:rsidP="004F5224">
            <w:pPr>
              <w:spacing w:after="19" w:line="259" w:lineRule="auto"/>
              <w:rPr>
                <w:lang w:val="en-US"/>
              </w:rPr>
            </w:pPr>
            <w:r w:rsidRPr="00D536FF">
              <w:rPr>
                <w:b/>
                <w:lang w:val="en-US"/>
              </w:rPr>
              <w:t xml:space="preserve">Key questions: </w:t>
            </w:r>
          </w:p>
          <w:p w14:paraId="4BD6F50A" w14:textId="77777777" w:rsidR="005E759A" w:rsidRPr="00D536FF" w:rsidRDefault="005E759A" w:rsidP="004F5224">
            <w:pPr>
              <w:spacing w:after="19" w:line="259" w:lineRule="auto"/>
              <w:rPr>
                <w:lang w:val="en-US"/>
              </w:rPr>
            </w:pPr>
            <w:r w:rsidRPr="00D536FF">
              <w:rPr>
                <w:b/>
                <w:lang w:val="en-US"/>
              </w:rPr>
              <w:t xml:space="preserve"> </w:t>
            </w:r>
          </w:p>
          <w:p w14:paraId="10835515" w14:textId="77777777" w:rsidR="005E759A" w:rsidRPr="00D536FF" w:rsidRDefault="005E759A" w:rsidP="004F5224">
            <w:pPr>
              <w:spacing w:after="19" w:line="259" w:lineRule="auto"/>
              <w:rPr>
                <w:lang w:val="en-US"/>
              </w:rPr>
            </w:pPr>
            <w:r w:rsidRPr="00D536FF">
              <w:rPr>
                <w:lang w:val="en-US"/>
              </w:rPr>
              <w:t xml:space="preserve">How are students assessed to support their learning? </w:t>
            </w:r>
          </w:p>
          <w:p w14:paraId="1963AEF1" w14:textId="77777777" w:rsidR="005E759A" w:rsidRPr="00D536FF" w:rsidRDefault="005E759A" w:rsidP="004F5224">
            <w:pPr>
              <w:spacing w:after="14" w:line="259" w:lineRule="auto"/>
              <w:rPr>
                <w:lang w:val="en-US"/>
              </w:rPr>
            </w:pPr>
            <w:r w:rsidRPr="00D536FF">
              <w:rPr>
                <w:lang w:val="en-US"/>
              </w:rPr>
              <w:t xml:space="preserve"> </w:t>
            </w:r>
          </w:p>
          <w:p w14:paraId="203B22C1" w14:textId="77777777" w:rsidR="005E759A" w:rsidRPr="00D536FF" w:rsidRDefault="005E759A" w:rsidP="004F5224">
            <w:pPr>
              <w:spacing w:after="19" w:line="259" w:lineRule="auto"/>
              <w:rPr>
                <w:lang w:val="en-US"/>
              </w:rPr>
            </w:pPr>
            <w:r w:rsidRPr="00D536FF">
              <w:rPr>
                <w:lang w:val="en-US"/>
              </w:rPr>
              <w:t>How are students assessed to determine those who need additional help?</w:t>
            </w:r>
            <w:r w:rsidRPr="00D536FF">
              <w:rPr>
                <w:b/>
                <w:lang w:val="en-US"/>
              </w:rPr>
              <w:t xml:space="preserve"> </w:t>
            </w:r>
          </w:p>
          <w:p w14:paraId="17B0F95E" w14:textId="77777777" w:rsidR="005E759A" w:rsidRPr="00D536FF" w:rsidRDefault="005E759A" w:rsidP="004F5224">
            <w:pPr>
              <w:spacing w:after="14" w:line="259" w:lineRule="auto"/>
              <w:rPr>
                <w:lang w:val="en-US"/>
              </w:rPr>
            </w:pPr>
            <w:r w:rsidRPr="00D536FF">
              <w:rPr>
                <w:lang w:val="en-US"/>
              </w:rPr>
              <w:t xml:space="preserve"> </w:t>
            </w:r>
          </w:p>
          <w:p w14:paraId="7B5B47E9" w14:textId="77777777" w:rsidR="005E759A" w:rsidRPr="00D536FF" w:rsidRDefault="005E759A" w:rsidP="004F5224">
            <w:pPr>
              <w:spacing w:after="19" w:line="259" w:lineRule="auto"/>
              <w:rPr>
                <w:lang w:val="en-US"/>
              </w:rPr>
            </w:pPr>
            <w:r w:rsidRPr="00D536FF">
              <w:rPr>
                <w:lang w:val="en-US"/>
              </w:rPr>
              <w:t xml:space="preserve">What systems of support are offered to those students with identified needs? </w:t>
            </w:r>
          </w:p>
          <w:p w14:paraId="77E2C1C2" w14:textId="77777777" w:rsidR="005E759A" w:rsidRPr="00D536FF" w:rsidRDefault="005E759A" w:rsidP="004F5224">
            <w:pPr>
              <w:spacing w:line="259" w:lineRule="auto"/>
              <w:rPr>
                <w:lang w:val="en-US"/>
              </w:rPr>
            </w:pPr>
            <w:r w:rsidRPr="00D536FF">
              <w:rPr>
                <w:lang w:val="en-US"/>
              </w:rPr>
              <w:t xml:space="preserve"> </w:t>
            </w:r>
          </w:p>
        </w:tc>
      </w:tr>
    </w:tbl>
    <w:p w14:paraId="3EBF0DAF" w14:textId="77777777" w:rsidR="005E759A" w:rsidRPr="00D536FF" w:rsidRDefault="005E759A" w:rsidP="005E759A">
      <w:pPr>
        <w:spacing w:after="14" w:line="259" w:lineRule="auto"/>
        <w:rPr>
          <w:lang w:val="en-US"/>
        </w:rPr>
      </w:pPr>
      <w:r w:rsidRPr="00D536FF">
        <w:rPr>
          <w:lang w:val="en-US"/>
        </w:rPr>
        <w:t xml:space="preserve"> </w:t>
      </w:r>
    </w:p>
    <w:p w14:paraId="427CD4BB" w14:textId="77777777" w:rsidR="005E759A" w:rsidRPr="00D536FF" w:rsidRDefault="005E759A" w:rsidP="005E759A">
      <w:pPr>
        <w:spacing w:after="19" w:line="259" w:lineRule="auto"/>
        <w:rPr>
          <w:lang w:val="en-US"/>
        </w:rPr>
      </w:pPr>
      <w:r w:rsidRPr="00D536FF">
        <w:rPr>
          <w:lang w:val="en-US"/>
        </w:rPr>
        <w:t xml:space="preserve"> </w:t>
      </w:r>
    </w:p>
    <w:p w14:paraId="7109382C" w14:textId="669D90C8" w:rsidR="00632DA4" w:rsidRPr="00D536FF" w:rsidRDefault="005E759A" w:rsidP="00632DA4">
      <w:pPr>
        <w:spacing w:after="19" w:line="259" w:lineRule="auto"/>
        <w:rPr>
          <w:lang w:val="en-US"/>
        </w:rPr>
      </w:pPr>
      <w:r w:rsidRPr="00D536FF">
        <w:rPr>
          <w:lang w:val="en-US"/>
        </w:rPr>
        <w:t xml:space="preserve"> </w:t>
      </w:r>
    </w:p>
    <w:p w14:paraId="2462188B" w14:textId="7CAE0E56" w:rsidR="003D0F4F" w:rsidRPr="00D536FF" w:rsidRDefault="00632DA4" w:rsidP="005E759A">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E1281E" w:rsidRPr="00D536FF" w14:paraId="1E57CB37" w14:textId="77777777" w:rsidTr="000C0D7D">
        <w:trPr>
          <w:trHeight w:val="27"/>
        </w:trPr>
        <w:tc>
          <w:tcPr>
            <w:tcW w:w="10056" w:type="dxa"/>
            <w:gridSpan w:val="2"/>
            <w:tcBorders>
              <w:bottom w:val="single" w:sz="12" w:space="0" w:color="auto"/>
            </w:tcBorders>
            <w:shd w:val="clear" w:color="auto" w:fill="E2EFD9" w:themeFill="accent6" w:themeFillTint="33"/>
          </w:tcPr>
          <w:p w14:paraId="770F3B03" w14:textId="143D6353" w:rsidR="00E1281E" w:rsidRPr="00D536FF" w:rsidRDefault="00E1281E" w:rsidP="0090526A">
            <w:pPr>
              <w:ind w:left="720"/>
              <w:rPr>
                <w:b/>
                <w:i/>
                <w:iCs/>
                <w:color w:val="2F5496" w:themeColor="accent5" w:themeShade="BF"/>
                <w:sz w:val="24"/>
                <w:szCs w:val="24"/>
                <w:lang w:val="en-US"/>
              </w:rPr>
            </w:pPr>
            <w:r w:rsidRPr="00D536FF">
              <w:rPr>
                <w:b/>
                <w:i/>
                <w:iCs/>
                <w:color w:val="2F5496" w:themeColor="accent5" w:themeShade="BF"/>
                <w:sz w:val="28"/>
                <w:szCs w:val="28"/>
                <w:lang w:val="en-US"/>
              </w:rPr>
              <w:t>TEPDAD recommendations for “3.2 Assessment in support of learning”</w:t>
            </w:r>
          </w:p>
        </w:tc>
      </w:tr>
      <w:tr w:rsidR="003D0F4F" w:rsidRPr="00D536FF" w14:paraId="1203292E"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625440CB" w14:textId="22A84BA3" w:rsidR="003D0F4F" w:rsidRPr="00D536FF" w:rsidRDefault="00632DA4"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Required SER content</w:t>
            </w:r>
          </w:p>
        </w:tc>
        <w:tc>
          <w:tcPr>
            <w:tcW w:w="4968" w:type="dxa"/>
            <w:tcBorders>
              <w:left w:val="single" w:sz="4" w:space="0" w:color="000000"/>
              <w:bottom w:val="single" w:sz="4" w:space="0" w:color="000000"/>
            </w:tcBorders>
            <w:shd w:val="clear" w:color="auto" w:fill="E2EFD9" w:themeFill="accent6" w:themeFillTint="33"/>
          </w:tcPr>
          <w:p w14:paraId="5546A3B5" w14:textId="77777777" w:rsidR="003D0F4F" w:rsidRPr="00D536FF" w:rsidRDefault="003D0F4F"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3D0F4F" w:rsidRPr="00D536FF" w14:paraId="57CBF168" w14:textId="77777777" w:rsidTr="000C0D7D">
        <w:trPr>
          <w:trHeight w:val="3760"/>
        </w:trPr>
        <w:tc>
          <w:tcPr>
            <w:tcW w:w="5088" w:type="dxa"/>
            <w:tcBorders>
              <w:top w:val="single" w:sz="4" w:space="0" w:color="000000"/>
              <w:right w:val="single" w:sz="4" w:space="0" w:color="000000"/>
            </w:tcBorders>
            <w:shd w:val="clear" w:color="auto" w:fill="E2EFD9" w:themeFill="accent6" w:themeFillTint="33"/>
          </w:tcPr>
          <w:p w14:paraId="0009C28A" w14:textId="77777777" w:rsidR="00670A52" w:rsidRPr="00D536FF" w:rsidRDefault="003D0F4F" w:rsidP="00670A52">
            <w:pPr>
              <w:pStyle w:val="ListeParagraf"/>
              <w:rPr>
                <w:rFonts w:ascii="Candara" w:hAnsi="Candara"/>
                <w:b/>
                <w:lang w:val="en-US"/>
              </w:rPr>
            </w:pPr>
            <w:r w:rsidRPr="00D536FF">
              <w:rPr>
                <w:rFonts w:ascii="Candara" w:hAnsi="Candara"/>
                <w:lang w:val="en-US"/>
              </w:rPr>
              <w:t xml:space="preserve">Explanations on </w:t>
            </w:r>
          </w:p>
          <w:p w14:paraId="0243B540" w14:textId="22882EEE" w:rsidR="003D0F4F" w:rsidRPr="00D536FF" w:rsidRDefault="003D0F4F">
            <w:pPr>
              <w:pStyle w:val="ListeParagraf"/>
              <w:numPr>
                <w:ilvl w:val="0"/>
                <w:numId w:val="18"/>
              </w:numPr>
              <w:rPr>
                <w:rFonts w:ascii="Candara" w:hAnsi="Candara"/>
                <w:b/>
                <w:lang w:val="en-US"/>
              </w:rPr>
            </w:pPr>
            <w:r w:rsidRPr="00D536FF">
              <w:rPr>
                <w:rFonts w:ascii="Candara" w:hAnsi="Candara"/>
                <w:lang w:val="en-US"/>
              </w:rPr>
              <w:t>which kind of assessment system elements are available and which kind of activit</w:t>
            </w:r>
            <w:r w:rsidR="00301FAF" w:rsidRPr="00D536FF">
              <w:rPr>
                <w:rFonts w:ascii="Candara" w:hAnsi="Candara"/>
                <w:lang w:val="en-US"/>
              </w:rPr>
              <w:t>i</w:t>
            </w:r>
            <w:r w:rsidRPr="00D536FF">
              <w:rPr>
                <w:rFonts w:ascii="Candara" w:hAnsi="Candara"/>
                <w:lang w:val="en-US"/>
              </w:rPr>
              <w:t>es are done to support student learning by assessment</w:t>
            </w:r>
          </w:p>
          <w:p w14:paraId="2582880F" w14:textId="424D8D32" w:rsidR="003D0F4F" w:rsidRPr="00D536FF" w:rsidRDefault="003D0F4F">
            <w:pPr>
              <w:pStyle w:val="ListeParagraf"/>
              <w:numPr>
                <w:ilvl w:val="0"/>
                <w:numId w:val="18"/>
              </w:numPr>
              <w:rPr>
                <w:rFonts w:ascii="Candara" w:hAnsi="Candara"/>
                <w:b/>
                <w:lang w:val="en-US"/>
              </w:rPr>
            </w:pPr>
            <w:r w:rsidRPr="00D536FF">
              <w:rPr>
                <w:rFonts w:ascii="Candara" w:hAnsi="Candara"/>
                <w:lang w:val="en-US"/>
              </w:rPr>
              <w:t>how the assessment system determines the students needing further help and how feedback on students</w:t>
            </w:r>
            <w:r w:rsidR="005C156E" w:rsidRPr="00D536FF">
              <w:rPr>
                <w:rFonts w:ascii="Candara" w:hAnsi="Candara"/>
                <w:lang w:val="en-US"/>
              </w:rPr>
              <w:t>’</w:t>
            </w:r>
            <w:r w:rsidRPr="00D536FF">
              <w:rPr>
                <w:rFonts w:ascii="Candara" w:hAnsi="Candara"/>
                <w:lang w:val="en-US"/>
              </w:rPr>
              <w:t xml:space="preserve"> exam performances </w:t>
            </w:r>
            <w:r w:rsidR="007A7574" w:rsidRPr="00D536FF">
              <w:rPr>
                <w:rFonts w:ascii="Candara" w:hAnsi="Candara"/>
                <w:lang w:val="en-US"/>
              </w:rPr>
              <w:t>is</w:t>
            </w:r>
            <w:r w:rsidRPr="00D536FF">
              <w:rPr>
                <w:rFonts w:ascii="Candara" w:hAnsi="Candara"/>
                <w:lang w:val="en-US"/>
              </w:rPr>
              <w:t xml:space="preserve"> provided</w:t>
            </w:r>
            <w:r w:rsidR="00D54CDA" w:rsidRPr="00D536FF">
              <w:rPr>
                <w:rFonts w:ascii="Candara" w:hAnsi="Candara"/>
                <w:lang w:val="en-US"/>
              </w:rPr>
              <w:t xml:space="preserve"> (information on </w:t>
            </w:r>
            <w:proofErr w:type="spellStart"/>
            <w:r w:rsidR="00D54CDA" w:rsidRPr="00D536FF">
              <w:rPr>
                <w:rFonts w:ascii="Candara" w:hAnsi="Candara"/>
                <w:lang w:val="en-US"/>
              </w:rPr>
              <w:t>postexam</w:t>
            </w:r>
            <w:proofErr w:type="spellEnd"/>
            <w:r w:rsidR="00D54CDA" w:rsidRPr="00D536FF">
              <w:rPr>
                <w:rFonts w:ascii="Candara" w:hAnsi="Candara"/>
                <w:lang w:val="en-US"/>
              </w:rPr>
              <w:t xml:space="preserve"> feedback mechanisms)</w:t>
            </w:r>
          </w:p>
          <w:p w14:paraId="591C9D81" w14:textId="77777777" w:rsidR="003D0F4F" w:rsidRPr="00D536FF" w:rsidRDefault="003D0F4F">
            <w:pPr>
              <w:pStyle w:val="ListeParagraf"/>
              <w:numPr>
                <w:ilvl w:val="0"/>
                <w:numId w:val="18"/>
              </w:numPr>
              <w:rPr>
                <w:rFonts w:ascii="Candara" w:hAnsi="Candara"/>
                <w:lang w:val="en-US"/>
              </w:rPr>
            </w:pPr>
            <w:r w:rsidRPr="00D536FF">
              <w:rPr>
                <w:rFonts w:ascii="Candara" w:hAnsi="Candara"/>
                <w:lang w:val="en-US"/>
              </w:rPr>
              <w:t>support mechanisms that are offered to those students with identified needs</w:t>
            </w:r>
          </w:p>
          <w:p w14:paraId="6D22327D" w14:textId="07C29A00" w:rsidR="00670A52" w:rsidRPr="00D536FF" w:rsidRDefault="00670A52" w:rsidP="00D54CDA">
            <w:pPr>
              <w:pStyle w:val="ListeParagraf"/>
              <w:rPr>
                <w:rFonts w:ascii="Candara" w:hAnsi="Candara"/>
                <w:lang w:val="en-US"/>
              </w:rPr>
            </w:pPr>
          </w:p>
        </w:tc>
        <w:tc>
          <w:tcPr>
            <w:tcW w:w="4968" w:type="dxa"/>
            <w:tcBorders>
              <w:top w:val="single" w:sz="4" w:space="0" w:color="000000"/>
              <w:left w:val="single" w:sz="4" w:space="0" w:color="000000"/>
            </w:tcBorders>
            <w:shd w:val="clear" w:color="auto" w:fill="E2EFD9" w:themeFill="accent6" w:themeFillTint="33"/>
          </w:tcPr>
          <w:p w14:paraId="2A714E0C" w14:textId="741761D9" w:rsidR="003D0F4F" w:rsidRPr="00D536FF" w:rsidRDefault="003D0F4F">
            <w:pPr>
              <w:pStyle w:val="ListeParagraf"/>
              <w:numPr>
                <w:ilvl w:val="0"/>
                <w:numId w:val="18"/>
              </w:numPr>
              <w:rPr>
                <w:rFonts w:ascii="Candara" w:hAnsi="Candara"/>
                <w:lang w:val="en-US"/>
              </w:rPr>
            </w:pPr>
            <w:r w:rsidRPr="00D536FF">
              <w:rPr>
                <w:rFonts w:ascii="Candara" w:hAnsi="Candara"/>
                <w:lang w:val="en-US"/>
              </w:rPr>
              <w:t xml:space="preserve">Samples of </w:t>
            </w:r>
            <w:r w:rsidR="00670A52" w:rsidRPr="00D536FF">
              <w:rPr>
                <w:rFonts w:ascii="Candara" w:hAnsi="Candara"/>
                <w:lang w:val="en-US"/>
              </w:rPr>
              <w:t xml:space="preserve">evaluation charts used in formative assessment methods </w:t>
            </w:r>
            <w:r w:rsidRPr="00D536FF">
              <w:rPr>
                <w:rFonts w:ascii="Candara" w:hAnsi="Candara"/>
                <w:lang w:val="en-US"/>
              </w:rPr>
              <w:t>that support student learning</w:t>
            </w:r>
          </w:p>
        </w:tc>
      </w:tr>
    </w:tbl>
    <w:p w14:paraId="49F9E1D3" w14:textId="25B17855" w:rsidR="005E759A" w:rsidRPr="00D536FF" w:rsidRDefault="005E759A" w:rsidP="005E759A">
      <w:pPr>
        <w:spacing w:after="19" w:line="259" w:lineRule="auto"/>
        <w:rPr>
          <w:lang w:val="en-US"/>
        </w:rPr>
      </w:pPr>
    </w:p>
    <w:p w14:paraId="125937F8" w14:textId="77777777" w:rsidR="005E759A" w:rsidRPr="00D536FF" w:rsidRDefault="005E759A" w:rsidP="005E759A">
      <w:pPr>
        <w:spacing w:after="14" w:line="259" w:lineRule="auto"/>
        <w:rPr>
          <w:lang w:val="en-US"/>
        </w:rPr>
      </w:pPr>
      <w:r w:rsidRPr="00D536FF">
        <w:rPr>
          <w:lang w:val="en-US"/>
        </w:rPr>
        <w:t xml:space="preserve"> </w:t>
      </w:r>
    </w:p>
    <w:p w14:paraId="720E1E0D" w14:textId="77777777" w:rsidR="003D0F4F" w:rsidRPr="00D536FF" w:rsidRDefault="005E759A" w:rsidP="003D0F4F">
      <w:pPr>
        <w:spacing w:after="19" w:line="259" w:lineRule="auto"/>
        <w:rPr>
          <w:lang w:val="en-US"/>
        </w:rPr>
      </w:pPr>
      <w:r w:rsidRPr="00D536FF">
        <w:rPr>
          <w:lang w:val="en-US"/>
        </w:rPr>
        <w:t xml:space="preserve"> </w:t>
      </w:r>
    </w:p>
    <w:p w14:paraId="30733932" w14:textId="5F0586B8" w:rsidR="005E759A" w:rsidRPr="00D536FF" w:rsidRDefault="005E759A" w:rsidP="003D0F4F">
      <w:pPr>
        <w:spacing w:after="19" w:line="259" w:lineRule="auto"/>
        <w:rPr>
          <w:lang w:val="en-US"/>
        </w:rPr>
      </w:pPr>
      <w:r w:rsidRPr="00D536FF">
        <w:rPr>
          <w:rFonts w:cs="Calibri"/>
          <w:noProof/>
          <w:lang w:val="en-US"/>
        </w:rPr>
        <w:lastRenderedPageBreak/>
        <mc:AlternateContent>
          <mc:Choice Requires="wpg">
            <w:drawing>
              <wp:inline distT="0" distB="0" distL="0" distR="0" wp14:anchorId="396034DE" wp14:editId="3AD8EF62">
                <wp:extent cx="1829435" cy="6096"/>
                <wp:effectExtent l="0" t="0" r="0" b="0"/>
                <wp:docPr id="33898" name="Group 33898"/>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38444" name="Shape 3844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7485C7" id="Group 33898" o:spid="_x0000_s1026" style="width:144.05pt;height:.5pt;mso-position-horizontal-relative:char;mso-position-vertical-relative:line" coordsize="182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">
                <v:shape id="Shape 38444"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" path="m,l1829435,r,9144l,9144,,e" fillcolor="black" stroked="f" strokeweight="0">
                  <v:stroke miterlimit="83231f" joinstyle="miter"/>
                  <v:path arrowok="t" textboxrect="0,0,1829435,9144"/>
                </v:shape>
                <w10:anchorlock/>
              </v:group>
            </w:pict>
          </mc:Fallback>
        </mc:AlternateContent>
      </w:r>
      <w:r w:rsidRPr="00D536FF">
        <w:rPr>
          <w:sz w:val="24"/>
          <w:lang w:val="en-US"/>
        </w:rPr>
        <w:t xml:space="preserve"> </w:t>
      </w:r>
    </w:p>
    <w:tbl>
      <w:tblPr>
        <w:tblStyle w:val="TableGrid"/>
        <w:tblW w:w="9011" w:type="dxa"/>
        <w:tblInd w:w="6" w:type="dxa"/>
        <w:tblCellMar>
          <w:left w:w="109" w:type="dxa"/>
          <w:right w:w="107" w:type="dxa"/>
        </w:tblCellMar>
        <w:tblLook w:val="04A0" w:firstRow="1" w:lastRow="0" w:firstColumn="1" w:lastColumn="0" w:noHBand="0" w:noVBand="1"/>
      </w:tblPr>
      <w:tblGrid>
        <w:gridCol w:w="9011"/>
      </w:tblGrid>
      <w:tr w:rsidR="005E759A" w:rsidRPr="00D536FF" w14:paraId="192A6FBF" w14:textId="77777777" w:rsidTr="004F5224">
        <w:trPr>
          <w:trHeight w:val="586"/>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F660DC0" w14:textId="77777777" w:rsidR="005E759A" w:rsidRPr="00D536FF" w:rsidRDefault="005E759A" w:rsidP="004F5224">
            <w:pPr>
              <w:spacing w:line="259" w:lineRule="auto"/>
              <w:rPr>
                <w:lang w:val="en-US"/>
              </w:rPr>
            </w:pPr>
            <w:r w:rsidRPr="00D536FF">
              <w:rPr>
                <w:b/>
                <w:color w:val="20419B"/>
                <w:lang w:val="en-US"/>
              </w:rPr>
              <w:t xml:space="preserve">3.3 ASSESSMENT IN SUPPORT OF DECISION-MAKING </w:t>
            </w:r>
          </w:p>
        </w:tc>
      </w:tr>
      <w:tr w:rsidR="005E759A" w:rsidRPr="00D536FF" w14:paraId="3C0F57FF" w14:textId="77777777" w:rsidTr="004F5224">
        <w:trPr>
          <w:trHeight w:val="2010"/>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C0DA292" w14:textId="77777777" w:rsidR="005E759A" w:rsidRPr="00D536FF" w:rsidRDefault="005E759A">
            <w:pPr>
              <w:numPr>
                <w:ilvl w:val="0"/>
                <w:numId w:val="8"/>
              </w:numPr>
              <w:spacing w:after="124" w:line="273" w:lineRule="auto"/>
              <w:ind w:hanging="361"/>
              <w:rPr>
                <w:lang w:val="en-US"/>
              </w:rPr>
            </w:pPr>
            <w:r w:rsidRPr="00D536FF">
              <w:rPr>
                <w:b/>
                <w:color w:val="20419B"/>
                <w:lang w:val="en-US"/>
              </w:rPr>
              <w:t xml:space="preserve">The school has in place a system of assessment that informs decisions on progression and graduation.  </w:t>
            </w:r>
          </w:p>
          <w:p w14:paraId="022266A7" w14:textId="77777777" w:rsidR="005E759A" w:rsidRPr="00D536FF" w:rsidRDefault="005E759A">
            <w:pPr>
              <w:numPr>
                <w:ilvl w:val="0"/>
                <w:numId w:val="8"/>
              </w:numPr>
              <w:spacing w:after="115" w:line="277" w:lineRule="auto"/>
              <w:ind w:hanging="361"/>
              <w:rPr>
                <w:lang w:val="en-US"/>
              </w:rPr>
            </w:pPr>
            <w:r w:rsidRPr="00D536FF">
              <w:rPr>
                <w:b/>
                <w:color w:val="20419B"/>
                <w:lang w:val="en-US"/>
              </w:rPr>
              <w:t xml:space="preserve">These summative assessments are appropriate to measuring course outcomes. </w:t>
            </w:r>
          </w:p>
          <w:p w14:paraId="7CC8BD33" w14:textId="77777777" w:rsidR="005E759A" w:rsidRPr="00D536FF" w:rsidRDefault="005E759A">
            <w:pPr>
              <w:numPr>
                <w:ilvl w:val="0"/>
                <w:numId w:val="8"/>
              </w:numPr>
              <w:spacing w:line="259" w:lineRule="auto"/>
              <w:ind w:hanging="361"/>
              <w:rPr>
                <w:lang w:val="en-US"/>
              </w:rPr>
            </w:pPr>
            <w:r w:rsidRPr="00D536FF">
              <w:rPr>
                <w:b/>
                <w:color w:val="20419B"/>
                <w:lang w:val="en-US"/>
              </w:rPr>
              <w:t xml:space="preserve">Assessments are well-designed, producing reliable and valid scores. </w:t>
            </w:r>
          </w:p>
        </w:tc>
      </w:tr>
      <w:tr w:rsidR="005E759A" w:rsidRPr="00D536FF" w14:paraId="3CF60AD4" w14:textId="77777777" w:rsidTr="00F004ED">
        <w:trPr>
          <w:trHeight w:val="2300"/>
        </w:trPr>
        <w:tc>
          <w:tcPr>
            <w:tcW w:w="9011" w:type="dxa"/>
            <w:tcBorders>
              <w:top w:val="single" w:sz="4" w:space="0" w:color="000000"/>
              <w:left w:val="single" w:sz="4" w:space="0" w:color="000000"/>
              <w:bottom w:val="single" w:sz="4" w:space="0" w:color="000000"/>
              <w:right w:val="single" w:sz="4" w:space="0" w:color="000000"/>
            </w:tcBorders>
          </w:tcPr>
          <w:p w14:paraId="33AFB5F7" w14:textId="77777777" w:rsidR="005E759A" w:rsidRPr="00D536FF" w:rsidRDefault="005E759A" w:rsidP="004E7580">
            <w:pPr>
              <w:spacing w:line="259" w:lineRule="auto"/>
              <w:rPr>
                <w:lang w:val="en-US"/>
              </w:rPr>
            </w:pPr>
            <w:r w:rsidRPr="00D536FF">
              <w:rPr>
                <w:b/>
                <w:lang w:val="en-US"/>
              </w:rPr>
              <w:t xml:space="preserve">Guidance: </w:t>
            </w:r>
          </w:p>
          <w:p w14:paraId="76E4A6E2" w14:textId="77777777" w:rsidR="005E759A" w:rsidRPr="00D536FF" w:rsidRDefault="005E759A" w:rsidP="004E7580">
            <w:pPr>
              <w:spacing w:line="259" w:lineRule="auto"/>
              <w:rPr>
                <w:lang w:val="en-US"/>
              </w:rPr>
            </w:pPr>
            <w:r w:rsidRPr="00D536FF">
              <w:rPr>
                <w:lang w:val="en-US"/>
              </w:rPr>
              <w:t xml:space="preserve"> </w:t>
            </w:r>
          </w:p>
          <w:p w14:paraId="3CE32A5B" w14:textId="77777777" w:rsidR="005E759A" w:rsidRPr="00D536FF" w:rsidRDefault="005E759A" w:rsidP="004E7580">
            <w:pPr>
              <w:spacing w:line="275" w:lineRule="auto"/>
              <w:rPr>
                <w:lang w:val="en-US"/>
              </w:rPr>
            </w:pPr>
            <w:r w:rsidRPr="00D536FF">
              <w:rPr>
                <w:lang w:val="en-US"/>
              </w:rPr>
              <w:t>Assessment for decision-making</w:t>
            </w:r>
            <w:r w:rsidRPr="00D536FF">
              <w:rPr>
                <w:b/>
                <w:lang w:val="en-US"/>
              </w:rPr>
              <w:t xml:space="preserve"> </w:t>
            </w:r>
            <w:r w:rsidRPr="00D536FF">
              <w:rPr>
                <w:lang w:val="en-US"/>
              </w:rPr>
              <w:t xml:space="preserve">is essential to institutional accountability. It is also critical to the protection of patients. These assessments must be fair to students and, as a group, they must attest to all aspects of competence. To accomplish these ends, they must meet standards of quality.  </w:t>
            </w:r>
          </w:p>
          <w:p w14:paraId="71DCC171" w14:textId="77777777" w:rsidR="005E759A" w:rsidRPr="00D536FF" w:rsidRDefault="005E759A" w:rsidP="004E7580">
            <w:pPr>
              <w:spacing w:line="259" w:lineRule="auto"/>
              <w:rPr>
                <w:lang w:val="en-US"/>
              </w:rPr>
            </w:pPr>
            <w:r w:rsidRPr="00D536FF">
              <w:rPr>
                <w:lang w:val="en-US"/>
              </w:rPr>
              <w:t xml:space="preserve"> </w:t>
            </w:r>
          </w:p>
        </w:tc>
      </w:tr>
      <w:tr w:rsidR="005E759A" w:rsidRPr="00D536FF" w14:paraId="2481655D" w14:textId="77777777" w:rsidTr="00F004ED">
        <w:trPr>
          <w:trHeight w:val="3852"/>
        </w:trPr>
        <w:tc>
          <w:tcPr>
            <w:tcW w:w="9011" w:type="dxa"/>
            <w:tcBorders>
              <w:top w:val="single" w:sz="4" w:space="0" w:color="000000"/>
              <w:left w:val="single" w:sz="4" w:space="0" w:color="000000"/>
              <w:bottom w:val="single" w:sz="4" w:space="0" w:color="000000"/>
              <w:right w:val="single" w:sz="4" w:space="0" w:color="000000"/>
            </w:tcBorders>
          </w:tcPr>
          <w:p w14:paraId="460A4DBE" w14:textId="77777777" w:rsidR="005E759A" w:rsidRPr="00D536FF" w:rsidRDefault="005E759A" w:rsidP="004E7580">
            <w:pPr>
              <w:spacing w:line="259" w:lineRule="auto"/>
              <w:rPr>
                <w:lang w:val="en-US"/>
              </w:rPr>
            </w:pPr>
            <w:r w:rsidRPr="00D536FF">
              <w:rPr>
                <w:b/>
                <w:lang w:val="en-US"/>
              </w:rPr>
              <w:t xml:space="preserve">Key questions: </w:t>
            </w:r>
          </w:p>
          <w:p w14:paraId="14554CFD" w14:textId="77777777" w:rsidR="005E759A" w:rsidRPr="00D536FF" w:rsidRDefault="005E759A" w:rsidP="004E7580">
            <w:pPr>
              <w:spacing w:line="259" w:lineRule="auto"/>
              <w:rPr>
                <w:lang w:val="en-US"/>
              </w:rPr>
            </w:pPr>
            <w:r w:rsidRPr="00D536FF">
              <w:rPr>
                <w:lang w:val="en-US"/>
              </w:rPr>
              <w:t xml:space="preserve"> </w:t>
            </w:r>
          </w:p>
          <w:p w14:paraId="27774D05" w14:textId="77777777" w:rsidR="005E759A" w:rsidRPr="00D536FF" w:rsidRDefault="005E759A" w:rsidP="004E7580">
            <w:pPr>
              <w:spacing w:line="259" w:lineRule="auto"/>
              <w:rPr>
                <w:lang w:val="en-US"/>
              </w:rPr>
            </w:pPr>
            <w:r w:rsidRPr="00D536FF">
              <w:rPr>
                <w:lang w:val="en-US"/>
              </w:rPr>
              <w:t xml:space="preserve">How are blueprints (plans for content) developed for examinations? </w:t>
            </w:r>
          </w:p>
          <w:p w14:paraId="26D27AC1" w14:textId="77777777" w:rsidR="005E759A" w:rsidRPr="00D536FF" w:rsidRDefault="005E759A" w:rsidP="004E7580">
            <w:pPr>
              <w:spacing w:line="259" w:lineRule="auto"/>
              <w:rPr>
                <w:lang w:val="en-US"/>
              </w:rPr>
            </w:pPr>
            <w:r w:rsidRPr="00D536FF">
              <w:rPr>
                <w:lang w:val="en-US"/>
              </w:rPr>
              <w:t xml:space="preserve"> </w:t>
            </w:r>
          </w:p>
          <w:p w14:paraId="73BC11F5" w14:textId="77777777" w:rsidR="005E759A" w:rsidRPr="00D536FF" w:rsidRDefault="005E759A" w:rsidP="004E7580">
            <w:pPr>
              <w:spacing w:line="259" w:lineRule="auto"/>
              <w:rPr>
                <w:lang w:val="en-US"/>
              </w:rPr>
            </w:pPr>
            <w:r w:rsidRPr="00D536FF">
              <w:rPr>
                <w:lang w:val="en-US"/>
              </w:rPr>
              <w:t xml:space="preserve">How are standards (pass marks) set on summative assessments? </w:t>
            </w:r>
          </w:p>
          <w:p w14:paraId="1109C7A9" w14:textId="77777777" w:rsidR="005E759A" w:rsidRPr="00D536FF" w:rsidRDefault="005E759A" w:rsidP="004E7580">
            <w:pPr>
              <w:spacing w:line="259" w:lineRule="auto"/>
              <w:rPr>
                <w:lang w:val="en-US"/>
              </w:rPr>
            </w:pPr>
            <w:r w:rsidRPr="00D536FF">
              <w:rPr>
                <w:lang w:val="en-US"/>
              </w:rPr>
              <w:t xml:space="preserve"> </w:t>
            </w:r>
          </w:p>
          <w:p w14:paraId="3F3D6859" w14:textId="77777777" w:rsidR="005E759A" w:rsidRPr="00D536FF" w:rsidRDefault="005E759A" w:rsidP="004E7580">
            <w:pPr>
              <w:spacing w:line="259" w:lineRule="auto"/>
              <w:rPr>
                <w:lang w:val="en-US"/>
              </w:rPr>
            </w:pPr>
            <w:r w:rsidRPr="00D536FF">
              <w:rPr>
                <w:lang w:val="en-US"/>
              </w:rPr>
              <w:t xml:space="preserve">What appeals mechanisms regarding assessment results are in place for students?  </w:t>
            </w:r>
          </w:p>
          <w:p w14:paraId="31D902E3" w14:textId="77777777" w:rsidR="005E759A" w:rsidRPr="00D536FF" w:rsidRDefault="005E759A" w:rsidP="004E7580">
            <w:pPr>
              <w:spacing w:line="259" w:lineRule="auto"/>
              <w:rPr>
                <w:lang w:val="en-US"/>
              </w:rPr>
            </w:pPr>
            <w:r w:rsidRPr="00D536FF">
              <w:rPr>
                <w:lang w:val="en-US"/>
              </w:rPr>
              <w:t xml:space="preserve"> </w:t>
            </w:r>
          </w:p>
          <w:p w14:paraId="6D508F29" w14:textId="77777777" w:rsidR="005E759A" w:rsidRPr="00D536FF" w:rsidRDefault="005E759A" w:rsidP="004E7580">
            <w:pPr>
              <w:spacing w:line="273" w:lineRule="auto"/>
              <w:rPr>
                <w:lang w:val="en-US"/>
              </w:rPr>
            </w:pPr>
            <w:r w:rsidRPr="00D536FF">
              <w:rPr>
                <w:lang w:val="en-US"/>
              </w:rPr>
              <w:t xml:space="preserve">What information is provided to students and other stakeholders, concerning the content, style, and quality of assessments? </w:t>
            </w:r>
          </w:p>
          <w:p w14:paraId="469109C9" w14:textId="77777777" w:rsidR="005E759A" w:rsidRPr="00D536FF" w:rsidRDefault="005E759A" w:rsidP="004E7580">
            <w:pPr>
              <w:spacing w:line="259" w:lineRule="auto"/>
              <w:rPr>
                <w:lang w:val="en-US"/>
              </w:rPr>
            </w:pPr>
            <w:r w:rsidRPr="00D536FF">
              <w:rPr>
                <w:lang w:val="en-US"/>
              </w:rPr>
              <w:t xml:space="preserve"> </w:t>
            </w:r>
          </w:p>
          <w:p w14:paraId="0DA8EC64" w14:textId="100D3BA5" w:rsidR="005E759A" w:rsidRPr="00D536FF" w:rsidRDefault="005E759A" w:rsidP="004E7580">
            <w:pPr>
              <w:spacing w:line="272" w:lineRule="auto"/>
              <w:jc w:val="both"/>
              <w:rPr>
                <w:lang w:val="en-US"/>
              </w:rPr>
            </w:pPr>
            <w:r w:rsidRPr="00D536FF">
              <w:rPr>
                <w:lang w:val="en-US"/>
              </w:rPr>
              <w:t xml:space="preserve">How are assessments used to guide and determine student progression between successive stages of the course?  </w:t>
            </w:r>
          </w:p>
        </w:tc>
      </w:tr>
    </w:tbl>
    <w:p w14:paraId="6A03AC9A" w14:textId="5CAE35E5" w:rsidR="00632DA4" w:rsidRPr="00D536FF" w:rsidRDefault="005E759A" w:rsidP="00632DA4">
      <w:pPr>
        <w:spacing w:after="19" w:line="259" w:lineRule="auto"/>
        <w:rPr>
          <w:lang w:val="en-US"/>
        </w:rPr>
      </w:pPr>
      <w:r w:rsidRPr="00D536FF">
        <w:rPr>
          <w:lang w:val="en-US"/>
        </w:rPr>
        <w:t xml:space="preserve"> </w:t>
      </w:r>
      <w:r w:rsidR="00632DA4"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514"/>
        <w:gridCol w:w="4542"/>
      </w:tblGrid>
      <w:tr w:rsidR="00E1281E" w:rsidRPr="00D536FF" w14:paraId="3C49D89B" w14:textId="77777777" w:rsidTr="000C0D7D">
        <w:trPr>
          <w:trHeight w:val="27"/>
        </w:trPr>
        <w:tc>
          <w:tcPr>
            <w:tcW w:w="10056" w:type="dxa"/>
            <w:gridSpan w:val="2"/>
            <w:tcBorders>
              <w:bottom w:val="single" w:sz="12" w:space="0" w:color="auto"/>
            </w:tcBorders>
            <w:shd w:val="clear" w:color="auto" w:fill="E2EFD9" w:themeFill="accent6" w:themeFillTint="33"/>
          </w:tcPr>
          <w:p w14:paraId="4A23037E" w14:textId="263F1C9F" w:rsidR="00E1281E" w:rsidRPr="00D536FF" w:rsidRDefault="00E1281E" w:rsidP="00E1281E">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“3.3 Assessment in support of decision-making”</w:t>
            </w:r>
          </w:p>
        </w:tc>
      </w:tr>
      <w:tr w:rsidR="00632DA4" w:rsidRPr="00D536FF" w14:paraId="1FFD2E07" w14:textId="77777777" w:rsidTr="004E7580">
        <w:trPr>
          <w:trHeight w:val="27"/>
        </w:trPr>
        <w:tc>
          <w:tcPr>
            <w:tcW w:w="5514" w:type="dxa"/>
            <w:tcBorders>
              <w:bottom w:val="single" w:sz="4" w:space="0" w:color="000000"/>
              <w:right w:val="single" w:sz="4" w:space="0" w:color="000000"/>
            </w:tcBorders>
            <w:shd w:val="clear" w:color="auto" w:fill="E2EFD9" w:themeFill="accent6" w:themeFillTint="33"/>
          </w:tcPr>
          <w:p w14:paraId="2A0177F3" w14:textId="2A4ECFC9" w:rsidR="00632DA4" w:rsidRPr="00D536FF" w:rsidRDefault="00632DA4"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542" w:type="dxa"/>
            <w:tcBorders>
              <w:left w:val="single" w:sz="4" w:space="0" w:color="000000"/>
              <w:bottom w:val="single" w:sz="4" w:space="0" w:color="000000"/>
            </w:tcBorders>
            <w:shd w:val="clear" w:color="auto" w:fill="E2EFD9" w:themeFill="accent6" w:themeFillTint="33"/>
          </w:tcPr>
          <w:p w14:paraId="15635D40" w14:textId="77777777" w:rsidR="00632DA4" w:rsidRPr="00D536FF" w:rsidRDefault="00632DA4"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632DA4" w:rsidRPr="00D536FF" w14:paraId="3BC58C5C" w14:textId="77777777" w:rsidTr="004E7580">
        <w:trPr>
          <w:trHeight w:val="841"/>
        </w:trPr>
        <w:tc>
          <w:tcPr>
            <w:tcW w:w="5514" w:type="dxa"/>
            <w:tcBorders>
              <w:top w:val="single" w:sz="4" w:space="0" w:color="000000"/>
              <w:right w:val="single" w:sz="4" w:space="0" w:color="000000"/>
            </w:tcBorders>
            <w:shd w:val="clear" w:color="auto" w:fill="E2EFD9" w:themeFill="accent6" w:themeFillTint="33"/>
          </w:tcPr>
          <w:p w14:paraId="16C45A8B" w14:textId="7B7DF997" w:rsidR="00632DA4" w:rsidRPr="00D536FF" w:rsidRDefault="00632DA4">
            <w:pPr>
              <w:pStyle w:val="ListeParagraf"/>
              <w:numPr>
                <w:ilvl w:val="0"/>
                <w:numId w:val="19"/>
              </w:numPr>
              <w:rPr>
                <w:rFonts w:ascii="Candara" w:hAnsi="Candara"/>
                <w:b/>
                <w:color w:val="000000" w:themeColor="text1"/>
                <w:lang w:val="en-US"/>
              </w:rPr>
            </w:pPr>
            <w:r w:rsidRPr="00D536FF">
              <w:rPr>
                <w:rFonts w:ascii="Candara" w:hAnsi="Candara"/>
                <w:bCs/>
                <w:color w:val="000000" w:themeColor="text1"/>
                <w:lang w:val="en-US"/>
              </w:rPr>
              <w:t>Information on</w:t>
            </w:r>
            <w:r w:rsidRPr="00D536FF">
              <w:rPr>
                <w:rFonts w:ascii="Candara" w:hAnsi="Candara"/>
                <w:b/>
                <w:color w:val="000000" w:themeColor="text1"/>
                <w:lang w:val="en-US"/>
              </w:rPr>
              <w:t xml:space="preserve"> </w:t>
            </w:r>
            <w:r w:rsidRPr="00D536FF">
              <w:rPr>
                <w:rFonts w:ascii="Candara" w:hAnsi="Candara"/>
                <w:color w:val="000000" w:themeColor="text1"/>
                <w:lang w:val="en-US"/>
              </w:rPr>
              <w:t xml:space="preserve">   how and by whom the blueprints (plans for assessment content) developed for examinations.</w:t>
            </w:r>
          </w:p>
          <w:p w14:paraId="51B87996" w14:textId="77777777" w:rsidR="00670A52" w:rsidRPr="00D536FF" w:rsidRDefault="00632DA4" w:rsidP="00670A52">
            <w:pPr>
              <w:pStyle w:val="ListeParagraf"/>
              <w:rPr>
                <w:rFonts w:ascii="Candara" w:hAnsi="Candara"/>
                <w:b/>
                <w:color w:val="000000" w:themeColor="text1"/>
                <w:lang w:val="en-US"/>
              </w:rPr>
            </w:pPr>
            <w:r w:rsidRPr="00D536FF">
              <w:rPr>
                <w:rFonts w:ascii="Candara" w:hAnsi="Candara"/>
                <w:color w:val="000000" w:themeColor="text1"/>
                <w:lang w:val="en-US"/>
              </w:rPr>
              <w:t>Explanation</w:t>
            </w:r>
            <w:r w:rsidR="00670A52" w:rsidRPr="00D536FF">
              <w:rPr>
                <w:rFonts w:ascii="Candara" w:hAnsi="Candara"/>
                <w:color w:val="000000" w:themeColor="text1"/>
                <w:lang w:val="en-US"/>
              </w:rPr>
              <w:t xml:space="preserve">s on </w:t>
            </w:r>
          </w:p>
          <w:p w14:paraId="6EA7A460" w14:textId="2D1D5E50" w:rsidR="00632DA4" w:rsidRPr="00D536FF" w:rsidRDefault="00632DA4">
            <w:pPr>
              <w:pStyle w:val="ListeParagraf"/>
              <w:numPr>
                <w:ilvl w:val="0"/>
                <w:numId w:val="19"/>
              </w:numPr>
              <w:rPr>
                <w:rFonts w:ascii="Candara" w:hAnsi="Candara"/>
                <w:b/>
                <w:color w:val="000000" w:themeColor="text1"/>
                <w:lang w:val="en-US"/>
              </w:rPr>
            </w:pPr>
            <w:r w:rsidRPr="00D536FF">
              <w:rPr>
                <w:rFonts w:ascii="Candara" w:hAnsi="Candara"/>
                <w:color w:val="000000" w:themeColor="text1"/>
                <w:lang w:val="en-US"/>
              </w:rPr>
              <w:t xml:space="preserve"> the </w:t>
            </w:r>
            <w:proofErr w:type="spellStart"/>
            <w:r w:rsidRPr="00D536FF">
              <w:rPr>
                <w:rFonts w:ascii="Candara" w:hAnsi="Candara"/>
                <w:color w:val="000000" w:themeColor="text1"/>
                <w:lang w:val="en-US"/>
              </w:rPr>
              <w:t>standart</w:t>
            </w:r>
            <w:proofErr w:type="spellEnd"/>
            <w:r w:rsidRPr="00D536FF">
              <w:rPr>
                <w:rFonts w:ascii="Candara" w:hAnsi="Candara"/>
                <w:color w:val="000000" w:themeColor="text1"/>
                <w:lang w:val="en-US"/>
              </w:rPr>
              <w:t xml:space="preserve"> setting procedures (if any exists) for the exams.</w:t>
            </w:r>
          </w:p>
          <w:p w14:paraId="03075305" w14:textId="5AB7EF57" w:rsidR="00632DA4" w:rsidRPr="00D536FF" w:rsidRDefault="00632DA4">
            <w:pPr>
              <w:pStyle w:val="ListeParagraf"/>
              <w:numPr>
                <w:ilvl w:val="0"/>
                <w:numId w:val="19"/>
              </w:numPr>
              <w:rPr>
                <w:rFonts w:ascii="Candara" w:hAnsi="Candara"/>
                <w:b/>
                <w:color w:val="000000" w:themeColor="text1"/>
                <w:lang w:val="en-US"/>
              </w:rPr>
            </w:pPr>
            <w:r w:rsidRPr="00D536FF">
              <w:rPr>
                <w:rFonts w:ascii="Candara" w:hAnsi="Candara"/>
                <w:color w:val="000000" w:themeColor="text1"/>
                <w:lang w:val="en-US"/>
              </w:rPr>
              <w:t>appeal process and mechanisms for student assessment.</w:t>
            </w:r>
          </w:p>
          <w:p w14:paraId="542B8F5E" w14:textId="090F4BDD" w:rsidR="00632DA4" w:rsidRPr="00D536FF" w:rsidRDefault="00632DA4" w:rsidP="00CB44B4">
            <w:pPr>
              <w:pStyle w:val="ListeParagraf"/>
              <w:numPr>
                <w:ilvl w:val="0"/>
                <w:numId w:val="19"/>
              </w:numPr>
              <w:rPr>
                <w:rFonts w:ascii="Candara" w:hAnsi="Candara"/>
                <w:color w:val="000000" w:themeColor="text1"/>
                <w:lang w:val="en-US"/>
              </w:rPr>
            </w:pPr>
            <w:r w:rsidRPr="00D536FF">
              <w:rPr>
                <w:rFonts w:ascii="Candara" w:hAnsi="Candara"/>
                <w:color w:val="000000" w:themeColor="text1"/>
                <w:lang w:val="en-US"/>
              </w:rPr>
              <w:t xml:space="preserve">how the school informs the students concerning content, style and quality of assessments. </w:t>
            </w:r>
          </w:p>
          <w:p w14:paraId="6297FCF4" w14:textId="2190CB09" w:rsidR="00632DA4" w:rsidRPr="00D536FF" w:rsidRDefault="00632DA4">
            <w:pPr>
              <w:pStyle w:val="ListeParagraf"/>
              <w:numPr>
                <w:ilvl w:val="0"/>
                <w:numId w:val="19"/>
              </w:numPr>
              <w:rPr>
                <w:rFonts w:ascii="Candara" w:hAnsi="Candara"/>
                <w:b/>
                <w:color w:val="000000" w:themeColor="text1"/>
                <w:lang w:val="en-US"/>
              </w:rPr>
            </w:pPr>
            <w:r w:rsidRPr="00D536FF">
              <w:rPr>
                <w:rFonts w:ascii="Candara" w:hAnsi="Candara"/>
                <w:color w:val="000000" w:themeColor="text1"/>
                <w:lang w:val="en-US"/>
              </w:rPr>
              <w:t>the efforts of the school to ensure and increase the quality of the assessment.</w:t>
            </w:r>
          </w:p>
          <w:p w14:paraId="74D376FB" w14:textId="4AC9EF69" w:rsidR="00632DA4" w:rsidRPr="00D536FF" w:rsidRDefault="00632DA4">
            <w:pPr>
              <w:pStyle w:val="ListeParagraf"/>
              <w:numPr>
                <w:ilvl w:val="0"/>
                <w:numId w:val="19"/>
              </w:numPr>
              <w:rPr>
                <w:rFonts w:ascii="Candara" w:hAnsi="Candara"/>
                <w:color w:val="000000" w:themeColor="text1"/>
                <w:lang w:val="en-US"/>
              </w:rPr>
            </w:pPr>
            <w:r w:rsidRPr="00D536FF">
              <w:rPr>
                <w:rFonts w:ascii="Candara" w:hAnsi="Candara"/>
                <w:color w:val="000000" w:themeColor="text1"/>
                <w:lang w:val="en-US"/>
              </w:rPr>
              <w:t xml:space="preserve">how the school uses assessment results to monitor student progression over time. </w:t>
            </w:r>
          </w:p>
          <w:p w14:paraId="2D77E568" w14:textId="6FB5F940" w:rsidR="00632DA4" w:rsidRPr="00D536FF" w:rsidRDefault="00632DA4">
            <w:pPr>
              <w:pStyle w:val="ListeParagraf"/>
              <w:numPr>
                <w:ilvl w:val="0"/>
                <w:numId w:val="19"/>
              </w:numPr>
              <w:rPr>
                <w:rFonts w:ascii="Candara" w:hAnsi="Candara"/>
                <w:color w:val="FF0000"/>
                <w:lang w:val="en-US"/>
              </w:rPr>
            </w:pPr>
            <w:r w:rsidRPr="00D536FF">
              <w:rPr>
                <w:rFonts w:ascii="Candara" w:hAnsi="Candara"/>
                <w:color w:val="000000" w:themeColor="text1"/>
                <w:lang w:val="en-US"/>
              </w:rPr>
              <w:t>linkage between student assessment and student counseling system</w:t>
            </w:r>
            <w:r w:rsidR="00D54CDA" w:rsidRPr="00D536FF">
              <w:rPr>
                <w:rFonts w:ascii="Candara" w:hAnsi="Candara"/>
                <w:color w:val="000000" w:themeColor="text1"/>
                <w:lang w:val="en-US"/>
              </w:rPr>
              <w:t xml:space="preserve"> (if there is </w:t>
            </w:r>
            <w:r w:rsidR="00D54CDA" w:rsidRPr="00D536FF">
              <w:rPr>
                <w:rFonts w:ascii="Candara" w:hAnsi="Candara"/>
                <w:color w:val="000000" w:themeColor="text1"/>
                <w:sz w:val="20"/>
                <w:szCs w:val="20"/>
                <w:lang w:val="en-US"/>
              </w:rPr>
              <w:t>any).</w:t>
            </w:r>
          </w:p>
        </w:tc>
        <w:tc>
          <w:tcPr>
            <w:tcW w:w="4542" w:type="dxa"/>
            <w:tcBorders>
              <w:top w:val="single" w:sz="4" w:space="0" w:color="000000"/>
              <w:left w:val="single" w:sz="4" w:space="0" w:color="000000"/>
            </w:tcBorders>
            <w:shd w:val="clear" w:color="auto" w:fill="E2EFD9" w:themeFill="accent6" w:themeFillTint="33"/>
          </w:tcPr>
          <w:p w14:paraId="28604598" w14:textId="064AE1C8" w:rsidR="00632DA4" w:rsidRPr="00D536FF" w:rsidRDefault="00632DA4">
            <w:pPr>
              <w:pStyle w:val="ListeParagraf"/>
              <w:numPr>
                <w:ilvl w:val="0"/>
                <w:numId w:val="19"/>
              </w:numPr>
              <w:rPr>
                <w:rFonts w:ascii="Candara" w:hAnsi="Candara"/>
                <w:color w:val="000000" w:themeColor="text1"/>
                <w:lang w:val="en-US"/>
              </w:rPr>
            </w:pPr>
            <w:proofErr w:type="spellStart"/>
            <w:r w:rsidRPr="00D536FF">
              <w:rPr>
                <w:rFonts w:ascii="Candara" w:hAnsi="Candara"/>
                <w:color w:val="000000" w:themeColor="text1"/>
                <w:lang w:val="en-US"/>
              </w:rPr>
              <w:t>Bluprint</w:t>
            </w:r>
            <w:proofErr w:type="spellEnd"/>
            <w:r w:rsidRPr="00D536FF">
              <w:rPr>
                <w:rFonts w:ascii="Candara" w:hAnsi="Candara"/>
                <w:color w:val="000000" w:themeColor="text1"/>
                <w:lang w:val="en-US"/>
              </w:rPr>
              <w:t xml:space="preserve"> samples for assessment content (which outcomes of each program unit are assessed by which assessment methods and by which assessment content).</w:t>
            </w:r>
          </w:p>
          <w:p w14:paraId="7E06EDD0" w14:textId="5DE581FA" w:rsidR="00632DA4" w:rsidRPr="00D536FF" w:rsidRDefault="00632DA4">
            <w:pPr>
              <w:pStyle w:val="ListeParagraf"/>
              <w:numPr>
                <w:ilvl w:val="0"/>
                <w:numId w:val="19"/>
              </w:numPr>
              <w:rPr>
                <w:rFonts w:ascii="Candara" w:hAnsi="Candara"/>
                <w:color w:val="000000" w:themeColor="text1"/>
                <w:lang w:val="en-US"/>
              </w:rPr>
            </w:pPr>
            <w:r w:rsidRPr="00D536FF">
              <w:rPr>
                <w:rFonts w:ascii="Candara" w:hAnsi="Candara"/>
                <w:color w:val="000000" w:themeColor="text1"/>
                <w:lang w:val="en-US"/>
              </w:rPr>
              <w:t xml:space="preserve">A legislative document including information on </w:t>
            </w:r>
            <w:r w:rsidR="007A7574" w:rsidRPr="00D536FF">
              <w:rPr>
                <w:rFonts w:ascii="Candara" w:hAnsi="Candara"/>
                <w:color w:val="000000" w:themeColor="text1"/>
                <w:lang w:val="en-US"/>
              </w:rPr>
              <w:t>the appeal</w:t>
            </w:r>
            <w:r w:rsidRPr="00D536FF">
              <w:rPr>
                <w:rFonts w:ascii="Candara" w:hAnsi="Candara"/>
                <w:color w:val="000000" w:themeColor="text1"/>
                <w:lang w:val="en-US"/>
              </w:rPr>
              <w:t xml:space="preserve"> system regarding exam results.</w:t>
            </w:r>
          </w:p>
          <w:p w14:paraId="6BA88A11" w14:textId="1E2034E9" w:rsidR="00632DA4" w:rsidRPr="00D536FF" w:rsidRDefault="00632DA4">
            <w:pPr>
              <w:pStyle w:val="ListeParagraf"/>
              <w:numPr>
                <w:ilvl w:val="0"/>
                <w:numId w:val="19"/>
              </w:numPr>
              <w:rPr>
                <w:rFonts w:ascii="Candara" w:hAnsi="Candara"/>
                <w:color w:val="FF0000"/>
                <w:lang w:val="en-US"/>
              </w:rPr>
            </w:pPr>
            <w:r w:rsidRPr="00D536FF">
              <w:rPr>
                <w:rFonts w:ascii="Candara" w:hAnsi="Candara"/>
                <w:color w:val="000000" w:themeColor="text1"/>
                <w:lang w:val="en-US"/>
              </w:rPr>
              <w:t xml:space="preserve">An official document related to linkage between student assessment and student counseling system (if there is </w:t>
            </w:r>
            <w:r w:rsidRPr="00D536FF">
              <w:rPr>
                <w:rFonts w:ascii="Candara" w:hAnsi="Candara"/>
                <w:color w:val="000000" w:themeColor="text1"/>
                <w:sz w:val="20"/>
                <w:szCs w:val="20"/>
                <w:lang w:val="en-US"/>
              </w:rPr>
              <w:t>any).</w:t>
            </w:r>
          </w:p>
        </w:tc>
      </w:tr>
    </w:tbl>
    <w:p w14:paraId="24A68BB3" w14:textId="77777777" w:rsidR="00632DA4" w:rsidRPr="00D536FF" w:rsidRDefault="00632DA4" w:rsidP="00632DA4">
      <w:pPr>
        <w:spacing w:after="19" w:line="259" w:lineRule="auto"/>
        <w:rPr>
          <w:lang w:val="en-US"/>
        </w:rPr>
      </w:pPr>
    </w:p>
    <w:p w14:paraId="2B598BA6" w14:textId="6B602743" w:rsidR="005E759A" w:rsidRPr="00D536FF" w:rsidRDefault="005E759A" w:rsidP="00632DA4">
      <w:pPr>
        <w:spacing w:after="19" w:line="259" w:lineRule="auto"/>
        <w:rPr>
          <w:lang w:val="en-US"/>
        </w:rPr>
      </w:pPr>
    </w:p>
    <w:p w14:paraId="254F3938" w14:textId="1E43B542" w:rsidR="005E759A" w:rsidRPr="00D536FF" w:rsidRDefault="005E759A" w:rsidP="00632DA4">
      <w:pPr>
        <w:spacing w:after="19" w:line="259" w:lineRule="auto"/>
        <w:rPr>
          <w:lang w:val="en-US"/>
        </w:rPr>
      </w:pPr>
      <w:r w:rsidRPr="00D536FF">
        <w:rPr>
          <w:lang w:val="en-US"/>
        </w:rPr>
        <w:t xml:space="preserve"> </w:t>
      </w:r>
    </w:p>
    <w:p w14:paraId="6B52F1FB" w14:textId="77777777" w:rsidR="005E759A" w:rsidRPr="00D536FF" w:rsidRDefault="005E759A" w:rsidP="005E759A">
      <w:pPr>
        <w:spacing w:after="14" w:line="259" w:lineRule="auto"/>
        <w:rPr>
          <w:lang w:val="en-US"/>
        </w:rPr>
      </w:pPr>
      <w:r w:rsidRPr="00D536FF">
        <w:rPr>
          <w:lang w:val="en-US"/>
        </w:rPr>
        <w:t xml:space="preserve"> </w:t>
      </w:r>
    </w:p>
    <w:p w14:paraId="681A25D0" w14:textId="77777777" w:rsidR="005E759A" w:rsidRPr="00D536FF" w:rsidRDefault="005E759A" w:rsidP="005E759A">
      <w:pPr>
        <w:spacing w:line="259" w:lineRule="auto"/>
        <w:jc w:val="both"/>
        <w:rPr>
          <w:lang w:val="en-US"/>
        </w:rPr>
      </w:pPr>
      <w:r w:rsidRPr="00D536FF">
        <w:rPr>
          <w:lang w:val="en-US"/>
        </w:rPr>
        <w:t xml:space="preserve"> </w:t>
      </w:r>
      <w:r w:rsidRPr="00D536FF">
        <w:rPr>
          <w:lang w:val="en-US"/>
        </w:rPr>
        <w:tab/>
        <w:t xml:space="preserve"> </w:t>
      </w:r>
    </w:p>
    <w:tbl>
      <w:tblPr>
        <w:tblStyle w:val="TableGrid"/>
        <w:tblW w:w="9011" w:type="dxa"/>
        <w:tblInd w:w="6" w:type="dxa"/>
        <w:tblCellMar>
          <w:left w:w="109" w:type="dxa"/>
        </w:tblCellMar>
        <w:tblLook w:val="04A0" w:firstRow="1" w:lastRow="0" w:firstColumn="1" w:lastColumn="0" w:noHBand="0" w:noVBand="1"/>
      </w:tblPr>
      <w:tblGrid>
        <w:gridCol w:w="9011"/>
      </w:tblGrid>
      <w:tr w:rsidR="005E759A" w:rsidRPr="00D536FF" w14:paraId="2BC67004" w14:textId="77777777" w:rsidTr="004F5224">
        <w:trPr>
          <w:trHeight w:val="586"/>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E2991AD" w14:textId="77777777" w:rsidR="005E759A" w:rsidRPr="00D536FF" w:rsidRDefault="005E759A" w:rsidP="004F5224">
            <w:pPr>
              <w:spacing w:line="259" w:lineRule="auto"/>
              <w:rPr>
                <w:lang w:val="en-US"/>
              </w:rPr>
            </w:pPr>
            <w:r w:rsidRPr="00D536FF">
              <w:rPr>
                <w:b/>
                <w:color w:val="20419B"/>
                <w:lang w:val="en-US"/>
              </w:rPr>
              <w:t xml:space="preserve">3.4 QUALITY CONTROL </w:t>
            </w:r>
          </w:p>
        </w:tc>
      </w:tr>
      <w:tr w:rsidR="005E759A" w:rsidRPr="00D536FF" w14:paraId="33E3A41A" w14:textId="77777777" w:rsidTr="004F5224">
        <w:trPr>
          <w:trHeight w:val="1310"/>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6C41EF1" w14:textId="77777777" w:rsidR="005E759A" w:rsidRPr="00D536FF" w:rsidRDefault="005E759A">
            <w:pPr>
              <w:numPr>
                <w:ilvl w:val="0"/>
                <w:numId w:val="9"/>
              </w:numPr>
              <w:spacing w:after="134" w:line="259" w:lineRule="auto"/>
              <w:ind w:right="41" w:hanging="361"/>
              <w:rPr>
                <w:lang w:val="en-US"/>
              </w:rPr>
            </w:pPr>
            <w:r w:rsidRPr="00D536FF">
              <w:rPr>
                <w:b/>
                <w:color w:val="20419B"/>
                <w:lang w:val="en-US"/>
              </w:rPr>
              <w:t xml:space="preserve">The school has mechanisms in place to assure the quality of its assessments. </w:t>
            </w:r>
          </w:p>
          <w:p w14:paraId="5CE40D6B" w14:textId="77777777" w:rsidR="005E759A" w:rsidRPr="00D536FF" w:rsidRDefault="005E759A">
            <w:pPr>
              <w:numPr>
                <w:ilvl w:val="0"/>
                <w:numId w:val="9"/>
              </w:numPr>
              <w:spacing w:line="259" w:lineRule="auto"/>
              <w:ind w:right="41" w:hanging="361"/>
              <w:rPr>
                <w:lang w:val="en-US"/>
              </w:rPr>
            </w:pPr>
            <w:r w:rsidRPr="00D536FF">
              <w:rPr>
                <w:b/>
                <w:color w:val="20419B"/>
                <w:lang w:val="en-US"/>
              </w:rPr>
              <w:t xml:space="preserve">Assessment data are used to improve the performance of academic staff, courses, and the institution. </w:t>
            </w:r>
          </w:p>
        </w:tc>
      </w:tr>
      <w:tr w:rsidR="005E759A" w:rsidRPr="00D536FF" w14:paraId="45DE0A18" w14:textId="77777777" w:rsidTr="004F5224">
        <w:trPr>
          <w:trHeight w:val="2299"/>
        </w:trPr>
        <w:tc>
          <w:tcPr>
            <w:tcW w:w="9011" w:type="dxa"/>
            <w:tcBorders>
              <w:top w:val="single" w:sz="4" w:space="0" w:color="000000"/>
              <w:left w:val="single" w:sz="4" w:space="0" w:color="000000"/>
              <w:bottom w:val="single" w:sz="4" w:space="0" w:color="000000"/>
              <w:right w:val="single" w:sz="4" w:space="0" w:color="000000"/>
            </w:tcBorders>
            <w:vAlign w:val="center"/>
          </w:tcPr>
          <w:p w14:paraId="3F1B584E" w14:textId="77777777" w:rsidR="005E759A" w:rsidRPr="00D536FF" w:rsidRDefault="005E759A" w:rsidP="004F5224">
            <w:pPr>
              <w:spacing w:after="19" w:line="259" w:lineRule="auto"/>
              <w:rPr>
                <w:lang w:val="en-US"/>
              </w:rPr>
            </w:pPr>
            <w:r w:rsidRPr="00D536FF">
              <w:rPr>
                <w:b/>
                <w:lang w:val="en-US"/>
              </w:rPr>
              <w:t xml:space="preserve">Guidance: </w:t>
            </w:r>
          </w:p>
          <w:p w14:paraId="17178088" w14:textId="77777777" w:rsidR="005E759A" w:rsidRPr="00D536FF" w:rsidRDefault="005E759A" w:rsidP="004F5224">
            <w:pPr>
              <w:spacing w:after="14" w:line="259" w:lineRule="auto"/>
              <w:rPr>
                <w:lang w:val="en-US"/>
              </w:rPr>
            </w:pPr>
            <w:r w:rsidRPr="00D536FF">
              <w:rPr>
                <w:lang w:val="en-US"/>
              </w:rPr>
              <w:t xml:space="preserve"> </w:t>
            </w:r>
          </w:p>
          <w:p w14:paraId="7BAA8CDD" w14:textId="77777777" w:rsidR="005E759A" w:rsidRPr="00D536FF" w:rsidRDefault="005E759A" w:rsidP="004F5224">
            <w:pPr>
              <w:spacing w:after="2" w:line="275" w:lineRule="auto"/>
              <w:rPr>
                <w:lang w:val="en-US"/>
              </w:rPr>
            </w:pPr>
            <w:r w:rsidRPr="00D536FF">
              <w:rPr>
                <w:lang w:val="en-US"/>
              </w:rPr>
              <w:t xml:space="preserve">It is important for the school to review its individual assessments regularly, as well as the whole assessment system. It is also important to use data from the assessments, as well as feedback from stakeholders, for continuous quality improvement of the assessments, the assessment system, the course, and the institution. </w:t>
            </w:r>
          </w:p>
          <w:p w14:paraId="58EAE19C"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15D3980C" w14:textId="77777777" w:rsidTr="004F5224">
        <w:trPr>
          <w:trHeight w:val="5185"/>
        </w:trPr>
        <w:tc>
          <w:tcPr>
            <w:tcW w:w="9011" w:type="dxa"/>
            <w:tcBorders>
              <w:top w:val="single" w:sz="4" w:space="0" w:color="000000"/>
              <w:left w:val="single" w:sz="4" w:space="0" w:color="000000"/>
              <w:bottom w:val="single" w:sz="4" w:space="0" w:color="000000"/>
              <w:right w:val="single" w:sz="4" w:space="0" w:color="000000"/>
            </w:tcBorders>
            <w:vAlign w:val="center"/>
          </w:tcPr>
          <w:p w14:paraId="72360E30" w14:textId="77777777" w:rsidR="005E759A" w:rsidRPr="00D536FF" w:rsidRDefault="005E759A" w:rsidP="004F5224">
            <w:pPr>
              <w:spacing w:after="19" w:line="259" w:lineRule="auto"/>
              <w:rPr>
                <w:lang w:val="en-US"/>
              </w:rPr>
            </w:pPr>
            <w:r w:rsidRPr="00D536FF">
              <w:rPr>
                <w:b/>
                <w:lang w:val="en-US"/>
              </w:rPr>
              <w:t xml:space="preserve">Key questions: </w:t>
            </w:r>
          </w:p>
          <w:p w14:paraId="1ECB2E9E" w14:textId="77777777" w:rsidR="005E759A" w:rsidRPr="00D536FF" w:rsidRDefault="005E759A" w:rsidP="004F5224">
            <w:pPr>
              <w:spacing w:after="19" w:line="259" w:lineRule="auto"/>
              <w:rPr>
                <w:lang w:val="en-US"/>
              </w:rPr>
            </w:pPr>
            <w:r w:rsidRPr="00D536FF">
              <w:rPr>
                <w:b/>
                <w:lang w:val="en-US"/>
              </w:rPr>
              <w:t xml:space="preserve"> </w:t>
            </w:r>
          </w:p>
          <w:p w14:paraId="73C81B84" w14:textId="77777777" w:rsidR="005E759A" w:rsidRPr="00D536FF" w:rsidRDefault="005E759A" w:rsidP="004F5224">
            <w:pPr>
              <w:spacing w:after="5" w:line="272" w:lineRule="auto"/>
              <w:rPr>
                <w:lang w:val="en-US"/>
              </w:rPr>
            </w:pPr>
            <w:r w:rsidRPr="00D536FF">
              <w:rPr>
                <w:lang w:val="en-US"/>
              </w:rPr>
              <w:t xml:space="preserve">Who is responsible for planning and implementing a quality assurance system for assessment?  </w:t>
            </w:r>
          </w:p>
          <w:p w14:paraId="5ED49907" w14:textId="77777777" w:rsidR="005E759A" w:rsidRPr="00D536FF" w:rsidRDefault="005E759A" w:rsidP="004F5224">
            <w:pPr>
              <w:spacing w:after="19" w:line="259" w:lineRule="auto"/>
              <w:rPr>
                <w:lang w:val="en-US"/>
              </w:rPr>
            </w:pPr>
            <w:r w:rsidRPr="00D536FF">
              <w:rPr>
                <w:lang w:val="en-US"/>
              </w:rPr>
              <w:t xml:space="preserve"> </w:t>
            </w:r>
          </w:p>
          <w:p w14:paraId="1CFF87F9" w14:textId="77777777" w:rsidR="005E759A" w:rsidRPr="00D536FF" w:rsidRDefault="005E759A" w:rsidP="004F5224">
            <w:pPr>
              <w:spacing w:after="14" w:line="259" w:lineRule="auto"/>
              <w:rPr>
                <w:lang w:val="en-US"/>
              </w:rPr>
            </w:pPr>
            <w:r w:rsidRPr="00D536FF">
              <w:rPr>
                <w:lang w:val="en-US"/>
              </w:rPr>
              <w:t xml:space="preserve">What quality assurance steps are planned and implemented? </w:t>
            </w:r>
          </w:p>
          <w:p w14:paraId="12101A8D" w14:textId="77777777" w:rsidR="005E759A" w:rsidRPr="00D536FF" w:rsidRDefault="005E759A" w:rsidP="004F5224">
            <w:pPr>
              <w:spacing w:after="19" w:line="259" w:lineRule="auto"/>
              <w:rPr>
                <w:lang w:val="en-US"/>
              </w:rPr>
            </w:pPr>
            <w:r w:rsidRPr="00D536FF">
              <w:rPr>
                <w:b/>
                <w:lang w:val="en-US"/>
              </w:rPr>
              <w:t xml:space="preserve"> </w:t>
            </w:r>
          </w:p>
          <w:p w14:paraId="0ED74474" w14:textId="77777777" w:rsidR="005E759A" w:rsidRPr="00D536FF" w:rsidRDefault="005E759A" w:rsidP="004F5224">
            <w:pPr>
              <w:spacing w:after="5" w:line="272" w:lineRule="auto"/>
              <w:rPr>
                <w:lang w:val="en-US"/>
              </w:rPr>
            </w:pPr>
            <w:r w:rsidRPr="00D536FF">
              <w:rPr>
                <w:lang w:val="en-US"/>
              </w:rPr>
              <w:t xml:space="preserve">How are comments and experiences about the assessments gathered from students, teachers, and other stakeholders? </w:t>
            </w:r>
          </w:p>
          <w:p w14:paraId="7369D693" w14:textId="77777777" w:rsidR="005E759A" w:rsidRPr="00D536FF" w:rsidRDefault="005E759A" w:rsidP="004F5224">
            <w:pPr>
              <w:spacing w:after="19" w:line="259" w:lineRule="auto"/>
              <w:rPr>
                <w:lang w:val="en-US"/>
              </w:rPr>
            </w:pPr>
            <w:r w:rsidRPr="00D536FF">
              <w:rPr>
                <w:lang w:val="en-US"/>
              </w:rPr>
              <w:t xml:space="preserve"> </w:t>
            </w:r>
          </w:p>
          <w:p w14:paraId="3E59CDB3" w14:textId="77777777" w:rsidR="005E759A" w:rsidRPr="00D536FF" w:rsidRDefault="005E759A" w:rsidP="004F5224">
            <w:pPr>
              <w:spacing w:after="14" w:line="259" w:lineRule="auto"/>
              <w:rPr>
                <w:lang w:val="en-US"/>
              </w:rPr>
            </w:pPr>
            <w:r w:rsidRPr="00D536FF">
              <w:rPr>
                <w:lang w:val="en-US"/>
              </w:rPr>
              <w:t xml:space="preserve">How are individual assessments </w:t>
            </w:r>
            <w:proofErr w:type="spellStart"/>
            <w:r w:rsidRPr="00D536FF">
              <w:rPr>
                <w:lang w:val="en-US"/>
              </w:rPr>
              <w:t>analysed</w:t>
            </w:r>
            <w:proofErr w:type="spellEnd"/>
            <w:r w:rsidRPr="00D536FF">
              <w:rPr>
                <w:lang w:val="en-US"/>
              </w:rPr>
              <w:t xml:space="preserve"> to ensure their quality? </w:t>
            </w:r>
          </w:p>
          <w:p w14:paraId="16350F17" w14:textId="77777777" w:rsidR="005E759A" w:rsidRPr="00D536FF" w:rsidRDefault="005E759A" w:rsidP="004F5224">
            <w:pPr>
              <w:spacing w:after="19" w:line="259" w:lineRule="auto"/>
              <w:rPr>
                <w:lang w:val="en-US"/>
              </w:rPr>
            </w:pPr>
            <w:r w:rsidRPr="00D536FF">
              <w:rPr>
                <w:lang w:val="en-US"/>
              </w:rPr>
              <w:t xml:space="preserve"> </w:t>
            </w:r>
          </w:p>
          <w:p w14:paraId="0C90AEA4" w14:textId="77777777" w:rsidR="005E759A" w:rsidRPr="00D536FF" w:rsidRDefault="005E759A" w:rsidP="004F5224">
            <w:pPr>
              <w:spacing w:after="19" w:line="259" w:lineRule="auto"/>
              <w:rPr>
                <w:lang w:val="en-US"/>
              </w:rPr>
            </w:pPr>
            <w:r w:rsidRPr="00D536FF">
              <w:rPr>
                <w:lang w:val="en-US"/>
              </w:rPr>
              <w:t xml:space="preserve">How are data from assessments used to evaluate teaching and the curriculum in practice?  </w:t>
            </w:r>
          </w:p>
          <w:p w14:paraId="25886F6B" w14:textId="77777777" w:rsidR="005E759A" w:rsidRPr="00D536FF" w:rsidRDefault="005E759A" w:rsidP="004F5224">
            <w:pPr>
              <w:spacing w:after="14" w:line="259" w:lineRule="auto"/>
              <w:rPr>
                <w:lang w:val="en-US"/>
              </w:rPr>
            </w:pPr>
            <w:r w:rsidRPr="00D536FF">
              <w:rPr>
                <w:lang w:val="en-US"/>
              </w:rPr>
              <w:t xml:space="preserve"> </w:t>
            </w:r>
          </w:p>
          <w:p w14:paraId="7E272B4B" w14:textId="77777777" w:rsidR="005E759A" w:rsidRPr="00D536FF" w:rsidRDefault="005E759A" w:rsidP="004F5224">
            <w:pPr>
              <w:spacing w:line="277" w:lineRule="auto"/>
              <w:rPr>
                <w:lang w:val="en-US"/>
              </w:rPr>
            </w:pPr>
            <w:r w:rsidRPr="00D536FF">
              <w:rPr>
                <w:lang w:val="en-US"/>
              </w:rPr>
              <w:t xml:space="preserve">How are the assessment system and individual assessments regularly reviewed and revised?  </w:t>
            </w:r>
          </w:p>
          <w:p w14:paraId="3FB4CAC4" w14:textId="77777777" w:rsidR="005E759A" w:rsidRPr="00D536FF" w:rsidRDefault="005E759A" w:rsidP="004F5224">
            <w:pPr>
              <w:spacing w:line="259" w:lineRule="auto"/>
              <w:rPr>
                <w:lang w:val="en-US"/>
              </w:rPr>
            </w:pPr>
            <w:r w:rsidRPr="00D536FF">
              <w:rPr>
                <w:lang w:val="en-US"/>
              </w:rPr>
              <w:t xml:space="preserve"> </w:t>
            </w:r>
          </w:p>
        </w:tc>
      </w:tr>
    </w:tbl>
    <w:p w14:paraId="717CCBD7" w14:textId="77777777" w:rsidR="005E759A" w:rsidRPr="00D536FF" w:rsidRDefault="005E759A" w:rsidP="005E759A">
      <w:pPr>
        <w:spacing w:after="19" w:line="259" w:lineRule="auto"/>
        <w:jc w:val="both"/>
        <w:rPr>
          <w:lang w:val="en-US"/>
        </w:rPr>
      </w:pPr>
      <w:r w:rsidRPr="00D536FF">
        <w:rPr>
          <w:lang w:val="en-US"/>
        </w:rPr>
        <w:t xml:space="preserve"> </w:t>
      </w:r>
    </w:p>
    <w:p w14:paraId="5BA4DBE2" w14:textId="77777777" w:rsidR="005E759A" w:rsidRPr="00D536FF" w:rsidRDefault="005E759A" w:rsidP="005E759A">
      <w:pPr>
        <w:spacing w:after="14" w:line="259" w:lineRule="auto"/>
        <w:jc w:val="both"/>
        <w:rPr>
          <w:lang w:val="en-US"/>
        </w:rPr>
      </w:pPr>
      <w:r w:rsidRPr="00D536FF">
        <w:rPr>
          <w:lang w:val="en-US"/>
        </w:rPr>
        <w:t xml:space="preserve"> </w:t>
      </w:r>
    </w:p>
    <w:p w14:paraId="5E9452C7" w14:textId="77777777" w:rsidR="005E759A" w:rsidRPr="00D536FF" w:rsidRDefault="005E759A" w:rsidP="005E759A">
      <w:pPr>
        <w:spacing w:after="19" w:line="259" w:lineRule="auto"/>
        <w:jc w:val="both"/>
        <w:rPr>
          <w:lang w:val="en-US"/>
        </w:rPr>
      </w:pPr>
      <w:r w:rsidRPr="00D536FF">
        <w:rPr>
          <w:lang w:val="en-US"/>
        </w:rPr>
        <w:t xml:space="preserve"> </w:t>
      </w:r>
    </w:p>
    <w:p w14:paraId="18A0DF24" w14:textId="77777777" w:rsidR="00632DA4" w:rsidRPr="00D536FF" w:rsidRDefault="00632DA4" w:rsidP="005E759A">
      <w:pPr>
        <w:spacing w:after="19" w:line="259" w:lineRule="auto"/>
        <w:jc w:val="both"/>
        <w:rPr>
          <w:lang w:val="en-US"/>
        </w:rPr>
      </w:pPr>
    </w:p>
    <w:p w14:paraId="1EDD49BD" w14:textId="77777777" w:rsidR="00632DA4" w:rsidRPr="00D536FF" w:rsidRDefault="00632DA4" w:rsidP="005E759A">
      <w:pPr>
        <w:spacing w:after="19" w:line="259" w:lineRule="auto"/>
        <w:jc w:val="both"/>
        <w:rPr>
          <w:lang w:val="en-US"/>
        </w:rPr>
      </w:pPr>
    </w:p>
    <w:p w14:paraId="252F64F8" w14:textId="77777777" w:rsidR="00632DA4" w:rsidRPr="00D536FF" w:rsidRDefault="00632DA4" w:rsidP="005E759A">
      <w:pPr>
        <w:spacing w:after="19" w:line="259" w:lineRule="auto"/>
        <w:jc w:val="both"/>
        <w:rPr>
          <w:lang w:val="en-US"/>
        </w:rPr>
      </w:pPr>
    </w:p>
    <w:p w14:paraId="3E82F27E" w14:textId="77777777" w:rsidR="00F004ED" w:rsidRPr="00D536FF" w:rsidRDefault="00F004ED" w:rsidP="005E759A">
      <w:pPr>
        <w:spacing w:after="19" w:line="259" w:lineRule="auto"/>
        <w:jc w:val="both"/>
        <w:rPr>
          <w:lang w:val="en-US"/>
        </w:rPr>
      </w:pPr>
    </w:p>
    <w:p w14:paraId="7AC1EB63" w14:textId="77777777" w:rsidR="00F004ED" w:rsidRPr="00D536FF" w:rsidRDefault="00F004ED" w:rsidP="005E759A">
      <w:pPr>
        <w:spacing w:after="19" w:line="259" w:lineRule="auto"/>
        <w:jc w:val="both"/>
        <w:rPr>
          <w:lang w:val="en-US"/>
        </w:rPr>
      </w:pPr>
    </w:p>
    <w:p w14:paraId="742B0D07" w14:textId="77777777" w:rsidR="00F004ED" w:rsidRPr="00D536FF" w:rsidRDefault="00F004ED" w:rsidP="005E759A">
      <w:pPr>
        <w:spacing w:after="19" w:line="259" w:lineRule="auto"/>
        <w:jc w:val="both"/>
        <w:rPr>
          <w:lang w:val="en-US"/>
        </w:rPr>
      </w:pPr>
    </w:p>
    <w:p w14:paraId="35750D84" w14:textId="77777777" w:rsidR="00F004ED" w:rsidRPr="00D536FF" w:rsidRDefault="00F004ED" w:rsidP="005E759A">
      <w:pPr>
        <w:spacing w:after="19" w:line="259" w:lineRule="auto"/>
        <w:jc w:val="both"/>
        <w:rPr>
          <w:lang w:val="en-US"/>
        </w:rPr>
      </w:pPr>
    </w:p>
    <w:p w14:paraId="62412860" w14:textId="77777777" w:rsidR="00F004ED" w:rsidRPr="00D536FF" w:rsidRDefault="00F004ED" w:rsidP="005E759A">
      <w:pPr>
        <w:spacing w:after="19" w:line="259" w:lineRule="auto"/>
        <w:jc w:val="both"/>
        <w:rPr>
          <w:lang w:val="en-US"/>
        </w:rPr>
      </w:pPr>
    </w:p>
    <w:p w14:paraId="1ACA226F" w14:textId="77777777" w:rsidR="00F004ED" w:rsidRPr="00D536FF" w:rsidRDefault="00F004ED" w:rsidP="005E759A">
      <w:pPr>
        <w:spacing w:after="19" w:line="259" w:lineRule="auto"/>
        <w:jc w:val="both"/>
        <w:rPr>
          <w:lang w:val="en-US"/>
        </w:rPr>
      </w:pPr>
    </w:p>
    <w:p w14:paraId="734585DD" w14:textId="77777777" w:rsidR="00F004ED" w:rsidRDefault="00F004ED" w:rsidP="005E759A">
      <w:pPr>
        <w:spacing w:after="19" w:line="259" w:lineRule="auto"/>
        <w:jc w:val="both"/>
        <w:rPr>
          <w:lang w:val="en-US"/>
        </w:rPr>
      </w:pPr>
    </w:p>
    <w:p w14:paraId="6429F5EE" w14:textId="77777777" w:rsidR="004E7580" w:rsidRPr="00D536FF" w:rsidRDefault="004E7580" w:rsidP="005E759A">
      <w:pPr>
        <w:spacing w:after="19" w:line="259" w:lineRule="auto"/>
        <w:jc w:val="both"/>
        <w:rPr>
          <w:lang w:val="en-US"/>
        </w:rPr>
      </w:pPr>
    </w:p>
    <w:p w14:paraId="611B372D" w14:textId="77777777" w:rsidR="00F004ED" w:rsidRPr="00D536FF" w:rsidRDefault="00F004ED" w:rsidP="005E759A">
      <w:pPr>
        <w:spacing w:after="19" w:line="259" w:lineRule="auto"/>
        <w:jc w:val="both"/>
        <w:rPr>
          <w:lang w:val="en-US"/>
        </w:rPr>
      </w:pPr>
    </w:p>
    <w:p w14:paraId="309431B9" w14:textId="77777777" w:rsidR="00632DA4" w:rsidRPr="00D536FF" w:rsidRDefault="00632DA4" w:rsidP="00632DA4">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088"/>
        <w:gridCol w:w="4968"/>
      </w:tblGrid>
      <w:tr w:rsidR="00E1281E" w:rsidRPr="00D536FF" w14:paraId="50D7E400" w14:textId="77777777" w:rsidTr="000C0D7D">
        <w:trPr>
          <w:trHeight w:val="27"/>
        </w:trPr>
        <w:tc>
          <w:tcPr>
            <w:tcW w:w="10056" w:type="dxa"/>
            <w:gridSpan w:val="2"/>
            <w:tcBorders>
              <w:bottom w:val="single" w:sz="12" w:space="0" w:color="auto"/>
            </w:tcBorders>
            <w:shd w:val="clear" w:color="auto" w:fill="E2EFD9" w:themeFill="accent6" w:themeFillTint="33"/>
          </w:tcPr>
          <w:p w14:paraId="0314D263" w14:textId="45ADB1C0" w:rsidR="00E1281E" w:rsidRPr="00D536FF" w:rsidRDefault="00E1281E" w:rsidP="00E1281E">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lastRenderedPageBreak/>
              <w:t>TEPDAD recommendations for “3.4 Quality control”</w:t>
            </w:r>
          </w:p>
        </w:tc>
      </w:tr>
      <w:tr w:rsidR="00632DA4" w:rsidRPr="00D536FF" w14:paraId="0E9B3B21" w14:textId="77777777" w:rsidTr="000C0D7D">
        <w:trPr>
          <w:trHeight w:val="27"/>
        </w:trPr>
        <w:tc>
          <w:tcPr>
            <w:tcW w:w="5088" w:type="dxa"/>
            <w:tcBorders>
              <w:bottom w:val="single" w:sz="4" w:space="0" w:color="000000"/>
              <w:right w:val="single" w:sz="4" w:space="0" w:color="000000"/>
            </w:tcBorders>
            <w:shd w:val="clear" w:color="auto" w:fill="E2EFD9" w:themeFill="accent6" w:themeFillTint="33"/>
          </w:tcPr>
          <w:p w14:paraId="40444153" w14:textId="77777777" w:rsidR="00632DA4" w:rsidRPr="00D536FF" w:rsidRDefault="00632DA4"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968" w:type="dxa"/>
            <w:tcBorders>
              <w:left w:val="single" w:sz="4" w:space="0" w:color="000000"/>
              <w:bottom w:val="single" w:sz="4" w:space="0" w:color="000000"/>
            </w:tcBorders>
            <w:shd w:val="clear" w:color="auto" w:fill="E2EFD9" w:themeFill="accent6" w:themeFillTint="33"/>
          </w:tcPr>
          <w:p w14:paraId="158AF30F" w14:textId="77777777" w:rsidR="00632DA4" w:rsidRPr="00D536FF" w:rsidRDefault="00632DA4"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632DA4" w:rsidRPr="00D536FF" w14:paraId="40474111" w14:textId="77777777" w:rsidTr="000C0D7D">
        <w:trPr>
          <w:trHeight w:val="2097"/>
        </w:trPr>
        <w:tc>
          <w:tcPr>
            <w:tcW w:w="5088" w:type="dxa"/>
            <w:tcBorders>
              <w:top w:val="single" w:sz="4" w:space="0" w:color="000000"/>
              <w:right w:val="single" w:sz="4" w:space="0" w:color="000000"/>
            </w:tcBorders>
            <w:shd w:val="clear" w:color="auto" w:fill="E2EFD9" w:themeFill="accent6" w:themeFillTint="33"/>
            <w:vAlign w:val="center"/>
          </w:tcPr>
          <w:p w14:paraId="743808B3" w14:textId="1EC6702B" w:rsidR="00632DA4" w:rsidRPr="00D536FF" w:rsidRDefault="00632DA4">
            <w:pPr>
              <w:pStyle w:val="ListeParagraf"/>
              <w:numPr>
                <w:ilvl w:val="0"/>
                <w:numId w:val="20"/>
              </w:numPr>
              <w:spacing w:after="5" w:line="272" w:lineRule="auto"/>
              <w:rPr>
                <w:rFonts w:ascii="Candara" w:hAnsi="Candara"/>
                <w:color w:val="000000" w:themeColor="text1"/>
                <w:lang w:val="en-US"/>
              </w:rPr>
            </w:pPr>
            <w:r w:rsidRPr="00D536FF">
              <w:rPr>
                <w:rFonts w:ascii="Candara" w:hAnsi="Candara"/>
                <w:color w:val="000000" w:themeColor="text1"/>
                <w:lang w:val="en-US"/>
              </w:rPr>
              <w:t>Information on the functions of the structure (</w:t>
            </w:r>
            <w:r w:rsidR="00D54CDA" w:rsidRPr="00D536FF">
              <w:rPr>
                <w:rFonts w:ascii="Candara" w:hAnsi="Candara"/>
                <w:color w:val="000000" w:themeColor="text1"/>
                <w:lang w:val="en-US"/>
              </w:rPr>
              <w:t>committee) responsible</w:t>
            </w:r>
            <w:r w:rsidRPr="00D536FF">
              <w:rPr>
                <w:rFonts w:ascii="Candara" w:hAnsi="Candara"/>
                <w:color w:val="000000" w:themeColor="text1"/>
                <w:lang w:val="en-US"/>
              </w:rPr>
              <w:t xml:space="preserve"> for student assessment especially on quality assurance of the assessment system </w:t>
            </w:r>
          </w:p>
          <w:p w14:paraId="384CA63C" w14:textId="77777777" w:rsidR="00670A52" w:rsidRPr="00D536FF" w:rsidRDefault="00632DA4" w:rsidP="00670A52">
            <w:pPr>
              <w:pStyle w:val="ListeParagraf"/>
              <w:spacing w:after="5" w:line="272" w:lineRule="auto"/>
              <w:rPr>
                <w:rFonts w:ascii="Candara" w:hAnsi="Candara"/>
                <w:color w:val="000000" w:themeColor="text1"/>
                <w:lang w:val="en-US"/>
              </w:rPr>
            </w:pPr>
            <w:r w:rsidRPr="00D536FF">
              <w:rPr>
                <w:rFonts w:ascii="Candara" w:hAnsi="Candara"/>
                <w:color w:val="000000" w:themeColor="text1"/>
                <w:lang w:val="en-US"/>
              </w:rPr>
              <w:t xml:space="preserve">Explanations </w:t>
            </w:r>
            <w:r w:rsidR="001620A3" w:rsidRPr="00D536FF">
              <w:rPr>
                <w:rFonts w:ascii="Candara" w:hAnsi="Candara"/>
                <w:color w:val="000000" w:themeColor="text1"/>
                <w:lang w:val="en-US"/>
              </w:rPr>
              <w:t xml:space="preserve">on </w:t>
            </w:r>
          </w:p>
          <w:p w14:paraId="24B29F35" w14:textId="7EAD50A5" w:rsidR="00632DA4" w:rsidRPr="00D536FF" w:rsidRDefault="00D54CDA">
            <w:pPr>
              <w:pStyle w:val="ListeParagraf"/>
              <w:numPr>
                <w:ilvl w:val="0"/>
                <w:numId w:val="20"/>
              </w:numPr>
              <w:spacing w:after="5" w:line="272" w:lineRule="auto"/>
              <w:rPr>
                <w:rFonts w:ascii="Candara" w:hAnsi="Candara"/>
                <w:color w:val="000000" w:themeColor="text1"/>
                <w:lang w:val="en-US"/>
              </w:rPr>
            </w:pPr>
            <w:r w:rsidRPr="00D536FF">
              <w:rPr>
                <w:rFonts w:ascii="Candara" w:hAnsi="Candara"/>
                <w:color w:val="000000" w:themeColor="text1"/>
                <w:lang w:val="en-US"/>
              </w:rPr>
              <w:t>which</w:t>
            </w:r>
            <w:r w:rsidR="00632DA4" w:rsidRPr="00D536FF">
              <w:rPr>
                <w:rFonts w:ascii="Candara" w:hAnsi="Candara"/>
                <w:color w:val="000000" w:themeColor="text1"/>
                <w:lang w:val="en-US"/>
              </w:rPr>
              <w:t xml:space="preserve"> quality assurance steps are planned and implemented for the assessments</w:t>
            </w:r>
          </w:p>
          <w:p w14:paraId="7392888C" w14:textId="6F921167" w:rsidR="00632DA4" w:rsidRPr="00D536FF" w:rsidRDefault="00632DA4">
            <w:pPr>
              <w:pStyle w:val="ListeParagraf"/>
              <w:numPr>
                <w:ilvl w:val="0"/>
                <w:numId w:val="20"/>
              </w:numPr>
              <w:spacing w:after="5" w:line="272" w:lineRule="auto"/>
              <w:rPr>
                <w:rFonts w:ascii="Candara" w:hAnsi="Candara"/>
                <w:color w:val="000000" w:themeColor="text1"/>
                <w:lang w:val="en-US"/>
              </w:rPr>
            </w:pPr>
            <w:r w:rsidRPr="00D536FF">
              <w:rPr>
                <w:rFonts w:ascii="Candara" w:hAnsi="Candara"/>
                <w:color w:val="000000" w:themeColor="text1"/>
                <w:lang w:val="en-US"/>
              </w:rPr>
              <w:t>how feedback   is received for functionality of the assessment system and each single assessment procedure and how feedback results are used to improve assessment.</w:t>
            </w:r>
          </w:p>
          <w:p w14:paraId="578D49F6" w14:textId="51B292CE" w:rsidR="00632DA4" w:rsidRPr="00D536FF" w:rsidRDefault="00632DA4">
            <w:pPr>
              <w:pStyle w:val="ListeParagraf"/>
              <w:numPr>
                <w:ilvl w:val="0"/>
                <w:numId w:val="20"/>
              </w:numPr>
              <w:spacing w:after="5" w:line="272" w:lineRule="auto"/>
              <w:rPr>
                <w:rFonts w:ascii="Candara" w:hAnsi="Candara"/>
                <w:color w:val="000000" w:themeColor="text1"/>
                <w:lang w:val="en-US"/>
              </w:rPr>
            </w:pPr>
            <w:r w:rsidRPr="00D536FF">
              <w:rPr>
                <w:rFonts w:ascii="Candara" w:hAnsi="Candara"/>
                <w:color w:val="000000" w:themeColor="text1"/>
                <w:lang w:val="en-US"/>
              </w:rPr>
              <w:t>efforts given for ensuring validity and reliability of the exams.</w:t>
            </w:r>
          </w:p>
          <w:p w14:paraId="625B39CF" w14:textId="4AB6C260" w:rsidR="00632DA4" w:rsidRPr="00D536FF" w:rsidRDefault="00632DA4">
            <w:pPr>
              <w:pStyle w:val="ListeParagraf"/>
              <w:numPr>
                <w:ilvl w:val="0"/>
                <w:numId w:val="20"/>
              </w:numPr>
              <w:spacing w:after="5" w:line="272" w:lineRule="auto"/>
              <w:rPr>
                <w:rFonts w:ascii="Candara" w:hAnsi="Candara"/>
                <w:color w:val="000000" w:themeColor="text1"/>
                <w:lang w:val="en-US"/>
              </w:rPr>
            </w:pPr>
            <w:r w:rsidRPr="00D536FF">
              <w:rPr>
                <w:rFonts w:ascii="Candara" w:hAnsi="Candara"/>
                <w:color w:val="000000" w:themeColor="text1"/>
                <w:lang w:val="en-US"/>
              </w:rPr>
              <w:t xml:space="preserve">how assessment results are used for program evaluation and which kind of revisions have been made in the curriculum regarding the assessment data </w:t>
            </w:r>
          </w:p>
          <w:p w14:paraId="60C59310" w14:textId="604BB909" w:rsidR="00632DA4" w:rsidRPr="00D536FF" w:rsidRDefault="00632DA4">
            <w:pPr>
              <w:pStyle w:val="ListeParagraf"/>
              <w:numPr>
                <w:ilvl w:val="0"/>
                <w:numId w:val="20"/>
              </w:numPr>
              <w:rPr>
                <w:rFonts w:ascii="Candara" w:hAnsi="Candara"/>
                <w:color w:val="000000" w:themeColor="text1"/>
                <w:lang w:val="en-US"/>
              </w:rPr>
            </w:pPr>
            <w:r w:rsidRPr="00D536FF">
              <w:rPr>
                <w:rFonts w:ascii="Candara" w:hAnsi="Candara"/>
                <w:color w:val="000000" w:themeColor="text1"/>
                <w:lang w:val="en-US"/>
              </w:rPr>
              <w:t>how the assessment system and individual assessments are regularly reviewed and revised (former examples)</w:t>
            </w:r>
          </w:p>
        </w:tc>
        <w:tc>
          <w:tcPr>
            <w:tcW w:w="4968" w:type="dxa"/>
            <w:tcBorders>
              <w:top w:val="single" w:sz="4" w:space="0" w:color="000000"/>
              <w:left w:val="single" w:sz="4" w:space="0" w:color="000000"/>
            </w:tcBorders>
            <w:shd w:val="clear" w:color="auto" w:fill="E2EFD9" w:themeFill="accent6" w:themeFillTint="33"/>
          </w:tcPr>
          <w:p w14:paraId="16A7B6FD" w14:textId="13885DA7" w:rsidR="00632DA4" w:rsidRPr="00D536FF" w:rsidRDefault="001620A3">
            <w:pPr>
              <w:pStyle w:val="NormalWeb"/>
              <w:numPr>
                <w:ilvl w:val="0"/>
                <w:numId w:val="20"/>
              </w:numPr>
              <w:tabs>
                <w:tab w:val="left" w:pos="709"/>
              </w:tabs>
              <w:spacing w:before="60" w:after="0"/>
              <w:rPr>
                <w:rFonts w:ascii="Candara" w:hAnsi="Candara"/>
                <w:color w:val="000000" w:themeColor="text1"/>
                <w:sz w:val="22"/>
                <w:szCs w:val="22"/>
                <w:lang w:eastAsia="tr-TR"/>
              </w:rPr>
            </w:pPr>
            <w:r w:rsidRPr="00D536FF">
              <w:rPr>
                <w:rFonts w:ascii="Candara" w:hAnsi="Candara"/>
                <w:color w:val="000000" w:themeColor="text1"/>
                <w:sz w:val="22"/>
                <w:szCs w:val="22"/>
                <w:lang w:eastAsia="tr-TR"/>
              </w:rPr>
              <w:t>Feedback forms used for determining functionality of the assessment system and each single assessment procedure</w:t>
            </w:r>
          </w:p>
          <w:p w14:paraId="7073DA21" w14:textId="30F11EE4" w:rsidR="001620A3" w:rsidRPr="00D536FF" w:rsidRDefault="001620A3">
            <w:pPr>
              <w:pStyle w:val="NormalWeb"/>
              <w:numPr>
                <w:ilvl w:val="0"/>
                <w:numId w:val="20"/>
              </w:numPr>
              <w:tabs>
                <w:tab w:val="left" w:pos="709"/>
              </w:tabs>
              <w:spacing w:before="60" w:after="0"/>
              <w:rPr>
                <w:rFonts w:ascii="Candara" w:hAnsi="Candara"/>
                <w:color w:val="000000" w:themeColor="text1"/>
                <w:sz w:val="22"/>
                <w:szCs w:val="22"/>
                <w:lang w:eastAsia="tr-TR"/>
              </w:rPr>
            </w:pPr>
            <w:r w:rsidRPr="00D536FF">
              <w:rPr>
                <w:rFonts w:ascii="Candara" w:hAnsi="Candara"/>
                <w:color w:val="000000" w:themeColor="text1"/>
                <w:sz w:val="22"/>
                <w:szCs w:val="22"/>
                <w:lang w:eastAsia="tr-TR"/>
              </w:rPr>
              <w:t xml:space="preserve">Reports (if any </w:t>
            </w:r>
            <w:proofErr w:type="gramStart"/>
            <w:r w:rsidRPr="00D536FF">
              <w:rPr>
                <w:rFonts w:ascii="Candara" w:hAnsi="Candara"/>
                <w:color w:val="000000" w:themeColor="text1"/>
                <w:sz w:val="22"/>
                <w:szCs w:val="22"/>
                <w:lang w:eastAsia="tr-TR"/>
              </w:rPr>
              <w:t>exists</w:t>
            </w:r>
            <w:proofErr w:type="gramEnd"/>
            <w:r w:rsidRPr="00D536FF">
              <w:rPr>
                <w:rFonts w:ascii="Candara" w:hAnsi="Candara"/>
                <w:color w:val="000000" w:themeColor="text1"/>
                <w:sz w:val="22"/>
                <w:szCs w:val="22"/>
                <w:lang w:eastAsia="tr-TR"/>
              </w:rPr>
              <w:t>) about functionality of the assessment system and each single assessment procedure</w:t>
            </w:r>
          </w:p>
          <w:p w14:paraId="670EDD28" w14:textId="00417E11" w:rsidR="00632DA4" w:rsidRPr="00D536FF" w:rsidRDefault="00632DA4" w:rsidP="001620A3">
            <w:pPr>
              <w:pStyle w:val="ListeParagraf"/>
              <w:rPr>
                <w:rFonts w:ascii="Candara" w:hAnsi="Candara"/>
                <w:color w:val="000000" w:themeColor="text1"/>
                <w:lang w:val="en-US"/>
              </w:rPr>
            </w:pPr>
          </w:p>
        </w:tc>
      </w:tr>
    </w:tbl>
    <w:p w14:paraId="326D0DCB" w14:textId="77777777" w:rsidR="00632DA4" w:rsidRPr="00D536FF" w:rsidRDefault="00632DA4" w:rsidP="005E759A">
      <w:pPr>
        <w:spacing w:after="19" w:line="259" w:lineRule="auto"/>
        <w:jc w:val="both"/>
        <w:rPr>
          <w:lang w:val="en-US"/>
        </w:rPr>
      </w:pPr>
    </w:p>
    <w:p w14:paraId="7B3888C9" w14:textId="77777777" w:rsidR="005E759A" w:rsidRPr="00D536FF" w:rsidRDefault="005E759A" w:rsidP="005E759A">
      <w:pPr>
        <w:spacing w:after="14" w:line="259" w:lineRule="auto"/>
        <w:jc w:val="both"/>
        <w:rPr>
          <w:lang w:val="en-US"/>
        </w:rPr>
      </w:pPr>
      <w:r w:rsidRPr="00D536FF">
        <w:rPr>
          <w:lang w:val="en-US"/>
        </w:rPr>
        <w:t xml:space="preserve"> </w:t>
      </w:r>
    </w:p>
    <w:p w14:paraId="42E487D2" w14:textId="77777777" w:rsidR="005E759A" w:rsidRPr="00D536FF" w:rsidRDefault="005E759A" w:rsidP="005E759A">
      <w:pPr>
        <w:spacing w:line="259" w:lineRule="auto"/>
        <w:jc w:val="both"/>
        <w:rPr>
          <w:b/>
          <w:lang w:val="en-US"/>
        </w:rPr>
      </w:pPr>
      <w:r w:rsidRPr="00D536FF">
        <w:rPr>
          <w:b/>
          <w:lang w:val="en-US"/>
        </w:rPr>
        <w:t xml:space="preserve"> </w:t>
      </w:r>
    </w:p>
    <w:p w14:paraId="7139141F" w14:textId="77777777" w:rsidR="0090526A" w:rsidRPr="00D536FF" w:rsidRDefault="0090526A" w:rsidP="005E759A">
      <w:pPr>
        <w:spacing w:line="259" w:lineRule="auto"/>
        <w:jc w:val="both"/>
        <w:rPr>
          <w:b/>
          <w:lang w:val="en-US"/>
        </w:rPr>
      </w:pPr>
    </w:p>
    <w:p w14:paraId="7FE8C208" w14:textId="77777777" w:rsidR="0090526A" w:rsidRPr="00D536FF" w:rsidRDefault="0090526A" w:rsidP="005E759A">
      <w:pPr>
        <w:spacing w:line="259" w:lineRule="auto"/>
        <w:jc w:val="both"/>
        <w:rPr>
          <w:b/>
          <w:lang w:val="en-US"/>
        </w:rPr>
      </w:pPr>
    </w:p>
    <w:p w14:paraId="0E303810" w14:textId="77777777" w:rsidR="0090526A" w:rsidRPr="00D536FF" w:rsidRDefault="0090526A" w:rsidP="005E759A">
      <w:pPr>
        <w:spacing w:line="259" w:lineRule="auto"/>
        <w:jc w:val="both"/>
        <w:rPr>
          <w:b/>
          <w:lang w:val="en-US"/>
        </w:rPr>
      </w:pPr>
    </w:p>
    <w:p w14:paraId="329214A7" w14:textId="77777777" w:rsidR="0090526A" w:rsidRPr="00D536FF" w:rsidRDefault="0090526A" w:rsidP="005E759A">
      <w:pPr>
        <w:spacing w:line="259" w:lineRule="auto"/>
        <w:jc w:val="both"/>
        <w:rPr>
          <w:b/>
          <w:lang w:val="en-US"/>
        </w:rPr>
      </w:pPr>
    </w:p>
    <w:p w14:paraId="0C375357" w14:textId="77777777" w:rsidR="0090526A" w:rsidRPr="00D536FF" w:rsidRDefault="0090526A" w:rsidP="005E759A">
      <w:pPr>
        <w:spacing w:line="259" w:lineRule="auto"/>
        <w:jc w:val="both"/>
        <w:rPr>
          <w:b/>
          <w:lang w:val="en-US"/>
        </w:rPr>
      </w:pPr>
    </w:p>
    <w:p w14:paraId="21825310" w14:textId="77777777" w:rsidR="0090526A" w:rsidRPr="00D536FF" w:rsidRDefault="0090526A" w:rsidP="005E759A">
      <w:pPr>
        <w:spacing w:line="259" w:lineRule="auto"/>
        <w:jc w:val="both"/>
        <w:rPr>
          <w:b/>
          <w:lang w:val="en-US"/>
        </w:rPr>
      </w:pPr>
    </w:p>
    <w:p w14:paraId="23624BD9" w14:textId="77777777" w:rsidR="0090526A" w:rsidRPr="00D536FF" w:rsidRDefault="0090526A" w:rsidP="005E759A">
      <w:pPr>
        <w:spacing w:line="259" w:lineRule="auto"/>
        <w:jc w:val="both"/>
        <w:rPr>
          <w:b/>
          <w:lang w:val="en-US"/>
        </w:rPr>
      </w:pPr>
    </w:p>
    <w:p w14:paraId="0030DA10" w14:textId="77777777" w:rsidR="0090526A" w:rsidRPr="00D536FF" w:rsidRDefault="0090526A" w:rsidP="005E759A">
      <w:pPr>
        <w:spacing w:line="259" w:lineRule="auto"/>
        <w:jc w:val="both"/>
        <w:rPr>
          <w:b/>
          <w:lang w:val="en-US"/>
        </w:rPr>
      </w:pPr>
    </w:p>
    <w:p w14:paraId="0C0CD6BF" w14:textId="77777777" w:rsidR="0090526A" w:rsidRPr="00D536FF" w:rsidRDefault="0090526A" w:rsidP="005E759A">
      <w:pPr>
        <w:spacing w:line="259" w:lineRule="auto"/>
        <w:jc w:val="both"/>
        <w:rPr>
          <w:b/>
          <w:lang w:val="en-US"/>
        </w:rPr>
      </w:pPr>
    </w:p>
    <w:p w14:paraId="37B92593" w14:textId="77777777" w:rsidR="0090526A" w:rsidRPr="00D536FF" w:rsidRDefault="0090526A" w:rsidP="005E759A">
      <w:pPr>
        <w:spacing w:line="259" w:lineRule="auto"/>
        <w:jc w:val="both"/>
        <w:rPr>
          <w:b/>
          <w:lang w:val="en-US"/>
        </w:rPr>
      </w:pPr>
    </w:p>
    <w:p w14:paraId="30442148" w14:textId="77777777" w:rsidR="0090526A" w:rsidRPr="00D536FF" w:rsidRDefault="0090526A" w:rsidP="005E759A">
      <w:pPr>
        <w:spacing w:line="259" w:lineRule="auto"/>
        <w:jc w:val="both"/>
        <w:rPr>
          <w:b/>
          <w:lang w:val="en-US"/>
        </w:rPr>
      </w:pPr>
    </w:p>
    <w:p w14:paraId="454C2E84" w14:textId="77777777" w:rsidR="0090526A" w:rsidRPr="00D536FF" w:rsidRDefault="0090526A" w:rsidP="005E759A">
      <w:pPr>
        <w:spacing w:line="259" w:lineRule="auto"/>
        <w:jc w:val="both"/>
        <w:rPr>
          <w:b/>
          <w:lang w:val="en-US"/>
        </w:rPr>
      </w:pPr>
    </w:p>
    <w:p w14:paraId="47868ED9" w14:textId="77777777" w:rsidR="0090526A" w:rsidRPr="00D536FF" w:rsidRDefault="0090526A" w:rsidP="005E759A">
      <w:pPr>
        <w:spacing w:line="259" w:lineRule="auto"/>
        <w:jc w:val="both"/>
        <w:rPr>
          <w:b/>
          <w:lang w:val="en-US"/>
        </w:rPr>
      </w:pPr>
    </w:p>
    <w:p w14:paraId="284AB992" w14:textId="77777777" w:rsidR="0090526A" w:rsidRPr="00D536FF" w:rsidRDefault="0090526A" w:rsidP="005E759A">
      <w:pPr>
        <w:spacing w:line="259" w:lineRule="auto"/>
        <w:jc w:val="both"/>
        <w:rPr>
          <w:b/>
          <w:lang w:val="en-US"/>
        </w:rPr>
      </w:pPr>
    </w:p>
    <w:p w14:paraId="71BCA703" w14:textId="77777777" w:rsidR="0090526A" w:rsidRPr="00D536FF" w:rsidRDefault="0090526A" w:rsidP="005E759A">
      <w:pPr>
        <w:spacing w:line="259" w:lineRule="auto"/>
        <w:jc w:val="both"/>
        <w:rPr>
          <w:b/>
          <w:lang w:val="en-US"/>
        </w:rPr>
      </w:pPr>
    </w:p>
    <w:p w14:paraId="1A4C0272" w14:textId="77777777" w:rsidR="0090526A" w:rsidRPr="00D536FF" w:rsidRDefault="0090526A" w:rsidP="005E759A">
      <w:pPr>
        <w:spacing w:line="259" w:lineRule="auto"/>
        <w:jc w:val="both"/>
        <w:rPr>
          <w:b/>
          <w:lang w:val="en-US"/>
        </w:rPr>
      </w:pPr>
    </w:p>
    <w:p w14:paraId="23D21FBE" w14:textId="77777777" w:rsidR="0090526A" w:rsidRPr="00D536FF" w:rsidRDefault="0090526A" w:rsidP="005E759A">
      <w:pPr>
        <w:spacing w:line="259" w:lineRule="auto"/>
        <w:jc w:val="both"/>
        <w:rPr>
          <w:b/>
          <w:lang w:val="en-US"/>
        </w:rPr>
      </w:pPr>
    </w:p>
    <w:p w14:paraId="77F8CD7A" w14:textId="77777777" w:rsidR="0090526A" w:rsidRPr="00D536FF" w:rsidRDefault="0090526A" w:rsidP="005E759A">
      <w:pPr>
        <w:spacing w:line="259" w:lineRule="auto"/>
        <w:jc w:val="both"/>
        <w:rPr>
          <w:b/>
          <w:lang w:val="en-US"/>
        </w:rPr>
      </w:pPr>
    </w:p>
    <w:p w14:paraId="70613218" w14:textId="77777777" w:rsidR="0090526A" w:rsidRPr="00D536FF" w:rsidRDefault="0090526A" w:rsidP="005E759A">
      <w:pPr>
        <w:spacing w:line="259" w:lineRule="auto"/>
        <w:jc w:val="both"/>
        <w:rPr>
          <w:b/>
          <w:lang w:val="en-US"/>
        </w:rPr>
      </w:pPr>
    </w:p>
    <w:p w14:paraId="31B71848" w14:textId="77777777" w:rsidR="0090526A" w:rsidRPr="00D536FF" w:rsidRDefault="0090526A" w:rsidP="005E759A">
      <w:pPr>
        <w:spacing w:line="259" w:lineRule="auto"/>
        <w:jc w:val="both"/>
        <w:rPr>
          <w:b/>
          <w:lang w:val="en-US"/>
        </w:rPr>
      </w:pPr>
    </w:p>
    <w:p w14:paraId="0EAC62E5" w14:textId="77777777" w:rsidR="0090526A" w:rsidRPr="00D536FF" w:rsidRDefault="0090526A" w:rsidP="005E759A">
      <w:pPr>
        <w:spacing w:line="259" w:lineRule="auto"/>
        <w:jc w:val="both"/>
        <w:rPr>
          <w:b/>
          <w:lang w:val="en-US"/>
        </w:rPr>
      </w:pPr>
    </w:p>
    <w:p w14:paraId="5E9CAB3F" w14:textId="77777777" w:rsidR="0090526A" w:rsidRPr="00D536FF" w:rsidRDefault="0090526A" w:rsidP="005E759A">
      <w:pPr>
        <w:spacing w:line="259" w:lineRule="auto"/>
        <w:jc w:val="both"/>
        <w:rPr>
          <w:b/>
          <w:lang w:val="en-US"/>
        </w:rPr>
      </w:pPr>
    </w:p>
    <w:p w14:paraId="4CC3509C" w14:textId="77777777" w:rsidR="0090526A" w:rsidRPr="00D536FF" w:rsidRDefault="0090526A" w:rsidP="005E759A">
      <w:pPr>
        <w:spacing w:line="259" w:lineRule="auto"/>
        <w:jc w:val="both"/>
        <w:rPr>
          <w:b/>
          <w:lang w:val="en-US"/>
        </w:rPr>
      </w:pPr>
    </w:p>
    <w:p w14:paraId="7DBFC73C" w14:textId="77777777" w:rsidR="0090526A" w:rsidRPr="00D536FF" w:rsidRDefault="0090526A" w:rsidP="005E759A">
      <w:pPr>
        <w:spacing w:line="259" w:lineRule="auto"/>
        <w:jc w:val="both"/>
        <w:rPr>
          <w:lang w:val="en-US"/>
        </w:rPr>
      </w:pPr>
    </w:p>
    <w:p w14:paraId="5996C75C" w14:textId="77777777" w:rsidR="000C5532" w:rsidRPr="00D536FF" w:rsidRDefault="000C5532" w:rsidP="005E759A">
      <w:pPr>
        <w:pStyle w:val="Balk2"/>
        <w:ind w:left="104" w:right="3"/>
        <w:rPr>
          <w:color w:val="2F5496"/>
        </w:rPr>
      </w:pPr>
    </w:p>
    <w:p w14:paraId="543B666B" w14:textId="5EBED24D" w:rsidR="005E759A" w:rsidRPr="00D536FF" w:rsidRDefault="005E759A" w:rsidP="00E1281E">
      <w:pPr>
        <w:pStyle w:val="Balk2"/>
        <w:ind w:left="104" w:right="3"/>
        <w:jc w:val="left"/>
      </w:pPr>
      <w:r w:rsidRPr="00D536FF">
        <w:rPr>
          <w:color w:val="2F5496"/>
        </w:rPr>
        <w:t xml:space="preserve">4. </w:t>
      </w:r>
      <w:r w:rsidRPr="00D536FF">
        <w:t xml:space="preserve">STUDENTS </w:t>
      </w:r>
      <w:r w:rsidRPr="00D536FF">
        <w:rPr>
          <w:color w:val="2F5496"/>
        </w:rPr>
        <w:t xml:space="preserve"> </w:t>
      </w:r>
    </w:p>
    <w:p w14:paraId="05D4FCA1" w14:textId="77777777" w:rsidR="005E759A" w:rsidRPr="00D536FF" w:rsidRDefault="005E759A" w:rsidP="005E759A">
      <w:pPr>
        <w:spacing w:after="52" w:line="259" w:lineRule="auto"/>
        <w:rPr>
          <w:lang w:val="en-US"/>
        </w:rPr>
      </w:pPr>
      <w:r w:rsidRPr="00D536FF">
        <w:rPr>
          <w:lang w:val="en-US"/>
        </w:rPr>
        <w:t xml:space="preserve"> </w:t>
      </w:r>
    </w:p>
    <w:p w14:paraId="2FABD0F5" w14:textId="77777777" w:rsidR="005E759A" w:rsidRPr="00D536FF" w:rsidRDefault="005E759A" w:rsidP="005E759A">
      <w:pPr>
        <w:spacing w:line="259" w:lineRule="auto"/>
        <w:rPr>
          <w:lang w:val="en-US"/>
        </w:rPr>
      </w:pPr>
      <w:r w:rsidRPr="00D536FF">
        <w:rPr>
          <w:lang w:val="en-US"/>
        </w:rPr>
        <w:t xml:space="preserve"> </w:t>
      </w:r>
    </w:p>
    <w:tbl>
      <w:tblPr>
        <w:tblStyle w:val="TableGrid"/>
        <w:tblW w:w="9011" w:type="dxa"/>
        <w:tblInd w:w="6" w:type="dxa"/>
        <w:tblCellMar>
          <w:top w:w="115" w:type="dxa"/>
          <w:left w:w="109" w:type="dxa"/>
          <w:right w:w="43" w:type="dxa"/>
        </w:tblCellMar>
        <w:tblLook w:val="04A0" w:firstRow="1" w:lastRow="0" w:firstColumn="1" w:lastColumn="0" w:noHBand="0" w:noVBand="1"/>
      </w:tblPr>
      <w:tblGrid>
        <w:gridCol w:w="9011"/>
      </w:tblGrid>
      <w:tr w:rsidR="005E759A" w:rsidRPr="00D536FF" w14:paraId="49A3C294" w14:textId="77777777" w:rsidTr="004F5224">
        <w:trPr>
          <w:trHeight w:val="500"/>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6D7C039E" w14:textId="77777777" w:rsidR="005E759A" w:rsidRPr="00D536FF" w:rsidRDefault="005E759A" w:rsidP="004F5224">
            <w:pPr>
              <w:spacing w:line="259" w:lineRule="auto"/>
              <w:rPr>
                <w:lang w:val="en-US"/>
              </w:rPr>
            </w:pPr>
            <w:r w:rsidRPr="00D536FF">
              <w:rPr>
                <w:b/>
                <w:color w:val="20419B"/>
                <w:lang w:val="en-US"/>
              </w:rPr>
              <w:t xml:space="preserve">4.1 SELECTION AND ADMISSION POLICY </w:t>
            </w:r>
          </w:p>
        </w:tc>
      </w:tr>
      <w:tr w:rsidR="005E759A" w:rsidRPr="00D536FF" w14:paraId="1F0870BE" w14:textId="77777777" w:rsidTr="004F5224">
        <w:trPr>
          <w:trHeight w:val="845"/>
        </w:trPr>
        <w:tc>
          <w:tcPr>
            <w:tcW w:w="9011" w:type="dxa"/>
            <w:tcBorders>
              <w:top w:val="single" w:sz="4" w:space="0" w:color="000000"/>
              <w:left w:val="single" w:sz="4" w:space="0" w:color="000000"/>
              <w:bottom w:val="single" w:sz="46" w:space="0" w:color="FFFFFF"/>
              <w:right w:val="single" w:sz="4" w:space="0" w:color="000000"/>
            </w:tcBorders>
            <w:shd w:val="clear" w:color="auto" w:fill="DEEAF6"/>
            <w:vAlign w:val="center"/>
          </w:tcPr>
          <w:p w14:paraId="2A6C7D1C" w14:textId="77777777" w:rsidR="005E759A" w:rsidRPr="00D536FF" w:rsidRDefault="005E759A" w:rsidP="004F5224">
            <w:pPr>
              <w:spacing w:line="259" w:lineRule="auto"/>
              <w:rPr>
                <w:lang w:val="en-US"/>
              </w:rPr>
            </w:pPr>
            <w:r w:rsidRPr="00D536FF">
              <w:rPr>
                <w:b/>
                <w:color w:val="20419B"/>
                <w:lang w:val="en-US"/>
              </w:rPr>
              <w:t xml:space="preserve">The medical school has a publicly available policy that sets out the aims, principles, criteria, and processes for the selection and admission of students.   </w:t>
            </w:r>
          </w:p>
        </w:tc>
      </w:tr>
      <w:tr w:rsidR="005E759A" w:rsidRPr="00D536FF" w14:paraId="40F69694" w14:textId="77777777" w:rsidTr="004F5224">
        <w:trPr>
          <w:trHeight w:val="7311"/>
        </w:trPr>
        <w:tc>
          <w:tcPr>
            <w:tcW w:w="9011" w:type="dxa"/>
            <w:tcBorders>
              <w:top w:val="single" w:sz="46" w:space="0" w:color="FFFFFF"/>
              <w:left w:val="single" w:sz="4" w:space="0" w:color="000000"/>
              <w:bottom w:val="single" w:sz="4" w:space="0" w:color="000000"/>
              <w:right w:val="single" w:sz="4" w:space="0" w:color="000000"/>
            </w:tcBorders>
            <w:vAlign w:val="center"/>
          </w:tcPr>
          <w:p w14:paraId="21D9ED23" w14:textId="77777777" w:rsidR="005E759A" w:rsidRPr="00D536FF" w:rsidRDefault="005E759A" w:rsidP="004F5224">
            <w:pPr>
              <w:spacing w:after="52" w:line="259" w:lineRule="auto"/>
              <w:rPr>
                <w:lang w:val="en-US"/>
              </w:rPr>
            </w:pPr>
            <w:r w:rsidRPr="00D536FF">
              <w:rPr>
                <w:b/>
                <w:color w:val="2F5496"/>
                <w:lang w:val="en-US"/>
              </w:rPr>
              <w:t xml:space="preserve"> </w:t>
            </w:r>
          </w:p>
          <w:p w14:paraId="406B0F76" w14:textId="77777777" w:rsidR="005E759A" w:rsidRPr="00D536FF" w:rsidRDefault="005E759A" w:rsidP="004F5224">
            <w:pPr>
              <w:spacing w:after="19" w:line="259" w:lineRule="auto"/>
              <w:rPr>
                <w:lang w:val="en-US"/>
              </w:rPr>
            </w:pPr>
            <w:r w:rsidRPr="00D536FF">
              <w:rPr>
                <w:b/>
                <w:lang w:val="en-US"/>
              </w:rPr>
              <w:t xml:space="preserve">Guidance: </w:t>
            </w:r>
          </w:p>
          <w:p w14:paraId="663D0119" w14:textId="77777777" w:rsidR="005E759A" w:rsidRPr="00D536FF" w:rsidRDefault="005E759A" w:rsidP="004F5224">
            <w:pPr>
              <w:spacing w:after="19" w:line="259" w:lineRule="auto"/>
              <w:rPr>
                <w:lang w:val="en-US"/>
              </w:rPr>
            </w:pPr>
            <w:r w:rsidRPr="00D536FF">
              <w:rPr>
                <w:lang w:val="en-US"/>
              </w:rPr>
              <w:t xml:space="preserve"> </w:t>
            </w:r>
          </w:p>
          <w:p w14:paraId="4D60171D" w14:textId="77777777" w:rsidR="005E759A" w:rsidRPr="00D536FF" w:rsidRDefault="005E759A" w:rsidP="004F5224">
            <w:pPr>
              <w:spacing w:after="5" w:line="272" w:lineRule="auto"/>
              <w:ind w:right="22"/>
              <w:rPr>
                <w:lang w:val="en-US"/>
              </w:rPr>
            </w:pPr>
            <w:r w:rsidRPr="00D536FF">
              <w:rPr>
                <w:lang w:val="en-US"/>
              </w:rPr>
              <w:t xml:space="preserve">Where selection and admissions procedures are governed by national policy, it is helpful to indicate how these rules are applied locally.  </w:t>
            </w:r>
          </w:p>
          <w:p w14:paraId="7A63971D" w14:textId="77777777" w:rsidR="005E759A" w:rsidRPr="00D536FF" w:rsidRDefault="005E759A" w:rsidP="004F5224">
            <w:pPr>
              <w:spacing w:after="19" w:line="259" w:lineRule="auto"/>
              <w:rPr>
                <w:lang w:val="en-US"/>
              </w:rPr>
            </w:pPr>
            <w:r w:rsidRPr="00D536FF">
              <w:rPr>
                <w:lang w:val="en-US"/>
              </w:rPr>
              <w:t xml:space="preserve"> </w:t>
            </w:r>
          </w:p>
          <w:p w14:paraId="59A91CBC" w14:textId="77777777" w:rsidR="005E759A" w:rsidRPr="00D536FF" w:rsidRDefault="005E759A" w:rsidP="004F5224">
            <w:pPr>
              <w:spacing w:line="275" w:lineRule="auto"/>
              <w:rPr>
                <w:lang w:val="en-US"/>
              </w:rPr>
            </w:pPr>
            <w:r w:rsidRPr="00D536FF">
              <w:rPr>
                <w:lang w:val="en-US"/>
              </w:rPr>
              <w:t xml:space="preserve">Where the school sets aspects of its own selection and admission policy and process, clarify the relationship of these to the mission statement, relevant regulatory requirements, and the local context.  </w:t>
            </w:r>
          </w:p>
          <w:p w14:paraId="47C03309" w14:textId="77777777" w:rsidR="005E759A" w:rsidRPr="00D536FF" w:rsidRDefault="005E759A" w:rsidP="004F5224">
            <w:pPr>
              <w:spacing w:after="19" w:line="259" w:lineRule="auto"/>
              <w:rPr>
                <w:lang w:val="en-US"/>
              </w:rPr>
            </w:pPr>
            <w:r w:rsidRPr="00D536FF">
              <w:rPr>
                <w:lang w:val="en-US"/>
              </w:rPr>
              <w:t xml:space="preserve"> </w:t>
            </w:r>
          </w:p>
          <w:p w14:paraId="3372B8D6" w14:textId="77777777" w:rsidR="005E759A" w:rsidRPr="00D536FF" w:rsidRDefault="005E759A" w:rsidP="004F5224">
            <w:pPr>
              <w:spacing w:after="34" w:line="259" w:lineRule="auto"/>
              <w:rPr>
                <w:lang w:val="en-US"/>
              </w:rPr>
            </w:pPr>
            <w:r w:rsidRPr="00D536FF">
              <w:rPr>
                <w:lang w:val="en-US"/>
              </w:rPr>
              <w:t xml:space="preserve">The following admissions issues are important in developing the policy: </w:t>
            </w:r>
          </w:p>
          <w:p w14:paraId="5329B80B" w14:textId="77777777" w:rsidR="005E759A" w:rsidRPr="00D536FF" w:rsidRDefault="005E759A">
            <w:pPr>
              <w:numPr>
                <w:ilvl w:val="0"/>
                <w:numId w:val="10"/>
              </w:numPr>
              <w:spacing w:after="10" w:line="278" w:lineRule="auto"/>
              <w:ind w:left="792" w:hanging="360"/>
              <w:rPr>
                <w:lang w:val="en-US"/>
              </w:rPr>
            </w:pPr>
            <w:r w:rsidRPr="00D536FF">
              <w:rPr>
                <w:lang w:val="en-US"/>
              </w:rPr>
              <w:t xml:space="preserve">the relationship between the size of student intake (including any international student intake) and the resources, capacity, and infrastructure available to educate them adequately, </w:t>
            </w:r>
          </w:p>
          <w:p w14:paraId="028650B9" w14:textId="77777777" w:rsidR="005E759A" w:rsidRPr="00D536FF" w:rsidRDefault="005E759A">
            <w:pPr>
              <w:numPr>
                <w:ilvl w:val="0"/>
                <w:numId w:val="10"/>
              </w:numPr>
              <w:spacing w:line="259" w:lineRule="auto"/>
              <w:ind w:left="792" w:hanging="360"/>
              <w:rPr>
                <w:lang w:val="en-US"/>
              </w:rPr>
            </w:pPr>
            <w:r w:rsidRPr="00D536FF">
              <w:rPr>
                <w:lang w:val="en-US"/>
              </w:rPr>
              <w:t xml:space="preserve">equality and diversity issues, </w:t>
            </w:r>
          </w:p>
          <w:p w14:paraId="75D36AB2" w14:textId="77777777" w:rsidR="005E759A" w:rsidRPr="00D536FF" w:rsidRDefault="005E759A">
            <w:pPr>
              <w:numPr>
                <w:ilvl w:val="0"/>
                <w:numId w:val="10"/>
              </w:numPr>
              <w:spacing w:line="284" w:lineRule="auto"/>
              <w:ind w:left="792" w:hanging="360"/>
              <w:rPr>
                <w:lang w:val="en-US"/>
              </w:rPr>
            </w:pPr>
            <w:r w:rsidRPr="00D536FF">
              <w:rPr>
                <w:lang w:val="en-US"/>
              </w:rPr>
              <w:t xml:space="preserve">policies for re-application, deferred entry, and transfer from other schools or courses. </w:t>
            </w:r>
          </w:p>
          <w:p w14:paraId="4AB13649" w14:textId="77777777" w:rsidR="005E759A" w:rsidRPr="00D536FF" w:rsidRDefault="005E759A" w:rsidP="004F5224">
            <w:pPr>
              <w:spacing w:after="19" w:line="259" w:lineRule="auto"/>
              <w:rPr>
                <w:lang w:val="en-US"/>
              </w:rPr>
            </w:pPr>
            <w:r w:rsidRPr="00D536FF">
              <w:rPr>
                <w:lang w:val="en-US"/>
              </w:rPr>
              <w:t xml:space="preserve"> </w:t>
            </w:r>
          </w:p>
          <w:p w14:paraId="0B7C7699" w14:textId="77777777" w:rsidR="005E759A" w:rsidRPr="00D536FF" w:rsidRDefault="005E759A" w:rsidP="004F5224">
            <w:pPr>
              <w:spacing w:after="35" w:line="259" w:lineRule="auto"/>
              <w:rPr>
                <w:lang w:val="en-US"/>
              </w:rPr>
            </w:pPr>
            <w:r w:rsidRPr="00D536FF">
              <w:rPr>
                <w:lang w:val="en-US"/>
              </w:rPr>
              <w:t xml:space="preserve">Consider the following issues for the selection process:  </w:t>
            </w:r>
          </w:p>
          <w:p w14:paraId="40DE8A86" w14:textId="77777777" w:rsidR="005E759A" w:rsidRPr="00D536FF" w:rsidRDefault="005E759A">
            <w:pPr>
              <w:numPr>
                <w:ilvl w:val="0"/>
                <w:numId w:val="10"/>
              </w:numPr>
              <w:spacing w:line="259" w:lineRule="auto"/>
              <w:ind w:left="792" w:hanging="360"/>
              <w:rPr>
                <w:lang w:val="en-US"/>
              </w:rPr>
            </w:pPr>
            <w:r w:rsidRPr="00D536FF">
              <w:rPr>
                <w:lang w:val="en-US"/>
              </w:rPr>
              <w:t xml:space="preserve">requirements for selection, </w:t>
            </w:r>
          </w:p>
          <w:p w14:paraId="34750056" w14:textId="77777777" w:rsidR="005E759A" w:rsidRPr="00D536FF" w:rsidRDefault="005E759A">
            <w:pPr>
              <w:numPr>
                <w:ilvl w:val="0"/>
                <w:numId w:val="10"/>
              </w:numPr>
              <w:spacing w:line="259" w:lineRule="auto"/>
              <w:ind w:left="792" w:hanging="360"/>
              <w:rPr>
                <w:lang w:val="en-US"/>
              </w:rPr>
            </w:pPr>
            <w:r w:rsidRPr="00D536FF">
              <w:rPr>
                <w:lang w:val="en-US"/>
              </w:rPr>
              <w:t xml:space="preserve">stages in the process of selection, </w:t>
            </w:r>
          </w:p>
          <w:p w14:paraId="079AABED" w14:textId="77777777" w:rsidR="005E759A" w:rsidRPr="00D536FF" w:rsidRDefault="005E759A">
            <w:pPr>
              <w:numPr>
                <w:ilvl w:val="0"/>
                <w:numId w:val="10"/>
              </w:numPr>
              <w:spacing w:line="259" w:lineRule="auto"/>
              <w:ind w:left="792" w:hanging="360"/>
              <w:rPr>
                <w:lang w:val="en-US"/>
              </w:rPr>
            </w:pPr>
            <w:r w:rsidRPr="00D536FF">
              <w:rPr>
                <w:lang w:val="en-US"/>
              </w:rPr>
              <w:t xml:space="preserve">mechanisms for making offers, </w:t>
            </w:r>
          </w:p>
          <w:p w14:paraId="53C25DEA" w14:textId="77777777" w:rsidR="005E759A" w:rsidRPr="00D536FF" w:rsidRDefault="005E759A">
            <w:pPr>
              <w:numPr>
                <w:ilvl w:val="0"/>
                <w:numId w:val="10"/>
              </w:numPr>
              <w:spacing w:line="259" w:lineRule="auto"/>
              <w:ind w:left="792" w:hanging="360"/>
              <w:rPr>
                <w:lang w:val="en-US"/>
              </w:rPr>
            </w:pPr>
            <w:r w:rsidRPr="00D536FF">
              <w:rPr>
                <w:lang w:val="en-US"/>
              </w:rPr>
              <w:t xml:space="preserve">mechanisms for making and accepting complaints. </w:t>
            </w:r>
            <w:r w:rsidRPr="00D536FF">
              <w:rPr>
                <w:b/>
                <w:color w:val="2F5496"/>
                <w:lang w:val="en-US"/>
              </w:rPr>
              <w:t xml:space="preserve"> </w:t>
            </w:r>
          </w:p>
          <w:p w14:paraId="6299CA66" w14:textId="77777777" w:rsidR="005E759A" w:rsidRPr="00D536FF" w:rsidRDefault="005E759A" w:rsidP="004F5224">
            <w:pPr>
              <w:spacing w:line="259" w:lineRule="auto"/>
              <w:rPr>
                <w:lang w:val="en-US"/>
              </w:rPr>
            </w:pPr>
            <w:r w:rsidRPr="00D536FF">
              <w:rPr>
                <w:b/>
                <w:color w:val="2F5496"/>
                <w:lang w:val="en-US"/>
              </w:rPr>
              <w:t xml:space="preserve"> </w:t>
            </w:r>
          </w:p>
        </w:tc>
      </w:tr>
    </w:tbl>
    <w:p w14:paraId="6EB57970" w14:textId="77777777" w:rsidR="00C94FDE" w:rsidRPr="00D536FF" w:rsidRDefault="00C94FDE" w:rsidP="00C94FDE">
      <w:pPr>
        <w:spacing w:after="19" w:line="259" w:lineRule="auto"/>
        <w:ind w:left="115"/>
        <w:rPr>
          <w:b/>
          <w:lang w:val="en-US"/>
        </w:rPr>
      </w:pPr>
    </w:p>
    <w:tbl>
      <w:tblPr>
        <w:tblStyle w:val="TabloKlavuzu"/>
        <w:tblW w:w="0" w:type="auto"/>
        <w:tblInd w:w="115" w:type="dxa"/>
        <w:tblLook w:val="04A0" w:firstRow="1" w:lastRow="0" w:firstColumn="1" w:lastColumn="0" w:noHBand="0" w:noVBand="1"/>
      </w:tblPr>
      <w:tblGrid>
        <w:gridCol w:w="8952"/>
      </w:tblGrid>
      <w:tr w:rsidR="00C94FDE" w:rsidRPr="00D536FF" w14:paraId="5E69C35C" w14:textId="77777777" w:rsidTr="00C94FDE">
        <w:tc>
          <w:tcPr>
            <w:tcW w:w="8952" w:type="dxa"/>
          </w:tcPr>
          <w:p w14:paraId="3B20330D" w14:textId="77777777" w:rsidR="00C94FDE" w:rsidRPr="00D536FF" w:rsidRDefault="00C94FDE" w:rsidP="00C94FDE">
            <w:pPr>
              <w:spacing w:after="19" w:line="259" w:lineRule="auto"/>
              <w:ind w:left="115"/>
              <w:rPr>
                <w:lang w:val="en-US"/>
              </w:rPr>
            </w:pPr>
            <w:r w:rsidRPr="00D536FF">
              <w:rPr>
                <w:b/>
                <w:lang w:val="en-US"/>
              </w:rPr>
              <w:t xml:space="preserve">Key questions: </w:t>
            </w:r>
          </w:p>
          <w:p w14:paraId="03F83E2B" w14:textId="77777777" w:rsidR="00C94FDE" w:rsidRPr="00D536FF" w:rsidRDefault="00C94FDE" w:rsidP="00C94FDE">
            <w:pPr>
              <w:ind w:left="125"/>
              <w:rPr>
                <w:lang w:val="en-US"/>
              </w:rPr>
            </w:pPr>
            <w:r w:rsidRPr="00D536FF">
              <w:rPr>
                <w:lang w:val="en-US"/>
              </w:rPr>
              <w:t xml:space="preserve">How is alignment determined between the selection and admission policy, and the mission of the school? </w:t>
            </w:r>
          </w:p>
          <w:p w14:paraId="0AD50B52" w14:textId="77777777" w:rsidR="00C94FDE" w:rsidRPr="00D536FF" w:rsidRDefault="00C94FDE" w:rsidP="00C94FDE">
            <w:pPr>
              <w:ind w:left="125"/>
              <w:rPr>
                <w:lang w:val="en-US"/>
              </w:rPr>
            </w:pPr>
            <w:r w:rsidRPr="00D536FF">
              <w:rPr>
                <w:lang w:val="en-US"/>
              </w:rPr>
              <w:t xml:space="preserve">How does the selection and admission policy fit with regulatory (accreditation) or government requirements?  </w:t>
            </w:r>
          </w:p>
          <w:p w14:paraId="2A1FFE70" w14:textId="77777777" w:rsidR="00C94FDE" w:rsidRPr="00D536FF" w:rsidRDefault="00C94FDE" w:rsidP="00C94FDE">
            <w:pPr>
              <w:spacing w:after="14" w:line="259" w:lineRule="auto"/>
              <w:ind w:left="115"/>
              <w:rPr>
                <w:lang w:val="en-US"/>
              </w:rPr>
            </w:pPr>
            <w:r w:rsidRPr="00D536FF">
              <w:rPr>
                <w:lang w:val="en-US"/>
              </w:rPr>
              <w:t xml:space="preserve"> </w:t>
            </w:r>
          </w:p>
          <w:p w14:paraId="2870EAA0" w14:textId="77777777" w:rsidR="00C94FDE" w:rsidRPr="00D536FF" w:rsidRDefault="00C94FDE" w:rsidP="00C94FDE">
            <w:pPr>
              <w:ind w:left="125"/>
              <w:rPr>
                <w:lang w:val="en-US"/>
              </w:rPr>
            </w:pPr>
            <w:r w:rsidRPr="00D536FF">
              <w:rPr>
                <w:lang w:val="en-US"/>
              </w:rPr>
              <w:t xml:space="preserve">How is the selection and admission policy tailored to the school? </w:t>
            </w:r>
          </w:p>
          <w:p w14:paraId="0EE5D119" w14:textId="77777777" w:rsidR="00C94FDE" w:rsidRPr="00D536FF" w:rsidRDefault="00C94FDE" w:rsidP="00C94FDE">
            <w:pPr>
              <w:spacing w:after="14" w:line="259" w:lineRule="auto"/>
              <w:ind w:left="115"/>
              <w:rPr>
                <w:lang w:val="en-US"/>
              </w:rPr>
            </w:pPr>
            <w:r w:rsidRPr="00D536FF">
              <w:rPr>
                <w:lang w:val="en-US"/>
              </w:rPr>
              <w:t xml:space="preserve"> </w:t>
            </w:r>
          </w:p>
          <w:p w14:paraId="21935ED0" w14:textId="77777777" w:rsidR="00C94FDE" w:rsidRPr="00D536FF" w:rsidRDefault="00C94FDE" w:rsidP="00C94FDE">
            <w:pPr>
              <w:ind w:left="125"/>
              <w:rPr>
                <w:lang w:val="en-US"/>
              </w:rPr>
            </w:pPr>
            <w:r w:rsidRPr="00D536FF">
              <w:rPr>
                <w:lang w:val="en-US"/>
              </w:rPr>
              <w:t xml:space="preserve">How is the selection and admission policy tailored to local and national workforce requirements?  </w:t>
            </w:r>
          </w:p>
          <w:p w14:paraId="2DA903EA" w14:textId="77777777" w:rsidR="00C94FDE" w:rsidRPr="00D536FF" w:rsidRDefault="00C94FDE" w:rsidP="00C94FDE">
            <w:pPr>
              <w:spacing w:after="14" w:line="259" w:lineRule="auto"/>
              <w:ind w:left="115"/>
              <w:rPr>
                <w:lang w:val="en-US"/>
              </w:rPr>
            </w:pPr>
            <w:r w:rsidRPr="00D536FF">
              <w:rPr>
                <w:lang w:val="en-US"/>
              </w:rPr>
              <w:t xml:space="preserve"> </w:t>
            </w:r>
          </w:p>
          <w:p w14:paraId="4808043F" w14:textId="77777777" w:rsidR="00C94FDE" w:rsidRPr="00D536FF" w:rsidRDefault="00C94FDE" w:rsidP="00C94FDE">
            <w:pPr>
              <w:ind w:left="125"/>
              <w:rPr>
                <w:lang w:val="en-US"/>
              </w:rPr>
            </w:pPr>
            <w:r w:rsidRPr="00D536FF">
              <w:rPr>
                <w:lang w:val="en-US"/>
              </w:rPr>
              <w:t xml:space="preserve">How is the selection and admission policy designed to be fair and equitable, within the local context? </w:t>
            </w:r>
          </w:p>
          <w:p w14:paraId="7697AF5D" w14:textId="77777777" w:rsidR="00C94FDE" w:rsidRPr="00D536FF" w:rsidRDefault="00C94FDE" w:rsidP="00C94FDE">
            <w:pPr>
              <w:spacing w:after="14" w:line="259" w:lineRule="auto"/>
              <w:ind w:left="115"/>
              <w:rPr>
                <w:lang w:val="en-US"/>
              </w:rPr>
            </w:pPr>
            <w:r w:rsidRPr="00D536FF">
              <w:rPr>
                <w:lang w:val="en-US"/>
              </w:rPr>
              <w:t xml:space="preserve"> </w:t>
            </w:r>
          </w:p>
          <w:p w14:paraId="342F71C1" w14:textId="77777777" w:rsidR="00C94FDE" w:rsidRPr="00D536FF" w:rsidRDefault="00C94FDE" w:rsidP="00C94FDE">
            <w:pPr>
              <w:ind w:left="125"/>
              <w:rPr>
                <w:lang w:val="en-US"/>
              </w:rPr>
            </w:pPr>
            <w:r w:rsidRPr="00D536FF">
              <w:rPr>
                <w:lang w:val="en-US"/>
              </w:rPr>
              <w:t xml:space="preserve">How is the selection and admission policy </w:t>
            </w:r>
            <w:proofErr w:type="spellStart"/>
            <w:r w:rsidRPr="00D536FF">
              <w:rPr>
                <w:lang w:val="en-US"/>
              </w:rPr>
              <w:t>publicised</w:t>
            </w:r>
            <w:proofErr w:type="spellEnd"/>
            <w:r w:rsidRPr="00D536FF">
              <w:rPr>
                <w:lang w:val="en-US"/>
              </w:rPr>
              <w:t xml:space="preserve">? </w:t>
            </w:r>
          </w:p>
          <w:p w14:paraId="1B2BD368" w14:textId="77777777" w:rsidR="00C94FDE" w:rsidRPr="00D536FF" w:rsidRDefault="00C94FDE" w:rsidP="00C94FDE">
            <w:pPr>
              <w:spacing w:after="14" w:line="259" w:lineRule="auto"/>
              <w:ind w:left="115"/>
              <w:rPr>
                <w:lang w:val="en-US"/>
              </w:rPr>
            </w:pPr>
            <w:r w:rsidRPr="00D536FF">
              <w:rPr>
                <w:lang w:val="en-US"/>
              </w:rPr>
              <w:t xml:space="preserve"> </w:t>
            </w:r>
          </w:p>
          <w:p w14:paraId="7B59EB89" w14:textId="77777777" w:rsidR="00C94FDE" w:rsidRPr="00D536FF" w:rsidRDefault="00C94FDE" w:rsidP="00C94FDE">
            <w:pPr>
              <w:ind w:left="125"/>
              <w:rPr>
                <w:lang w:val="en-US"/>
              </w:rPr>
            </w:pPr>
            <w:r w:rsidRPr="00D536FF">
              <w:rPr>
                <w:lang w:val="en-US"/>
              </w:rPr>
              <w:t xml:space="preserve">How is the selection and admission system regularly reviewed and revised? </w:t>
            </w:r>
          </w:p>
          <w:p w14:paraId="2D34D205" w14:textId="77777777" w:rsidR="00C94FDE" w:rsidRPr="00D536FF" w:rsidRDefault="00C94FDE" w:rsidP="00C94FDE">
            <w:pPr>
              <w:spacing w:after="19" w:line="259" w:lineRule="auto"/>
              <w:rPr>
                <w:b/>
                <w:lang w:val="en-US"/>
              </w:rPr>
            </w:pPr>
          </w:p>
        </w:tc>
      </w:tr>
    </w:tbl>
    <w:p w14:paraId="4BB6FF9C" w14:textId="10120F9A" w:rsidR="005E759A" w:rsidRPr="00D536FF" w:rsidRDefault="005E759A" w:rsidP="005E759A">
      <w:pPr>
        <w:spacing w:after="14" w:line="259" w:lineRule="auto"/>
        <w:rPr>
          <w:lang w:val="en-US"/>
        </w:rPr>
      </w:pPr>
    </w:p>
    <w:p w14:paraId="6E650AAF" w14:textId="77777777" w:rsidR="00C94FDE" w:rsidRPr="00D536FF" w:rsidRDefault="00C94FDE" w:rsidP="005E759A">
      <w:pPr>
        <w:spacing w:after="14" w:line="259" w:lineRule="auto"/>
        <w:rPr>
          <w:lang w:val="en-US"/>
        </w:rPr>
      </w:pPr>
    </w:p>
    <w:p w14:paraId="042D2EC6" w14:textId="77777777" w:rsidR="00C94FDE" w:rsidRPr="00D536FF" w:rsidRDefault="00C94FDE" w:rsidP="005E759A">
      <w:pPr>
        <w:spacing w:after="14" w:line="259" w:lineRule="auto"/>
        <w:rPr>
          <w:lang w:val="en-US"/>
        </w:rPr>
      </w:pPr>
    </w:p>
    <w:p w14:paraId="3885A2E5" w14:textId="77777777" w:rsidR="00C94FDE" w:rsidRPr="00D536FF" w:rsidRDefault="00C94FDE" w:rsidP="005E759A">
      <w:pPr>
        <w:spacing w:after="14" w:line="259" w:lineRule="auto"/>
        <w:rPr>
          <w:lang w:val="en-US"/>
        </w:rPr>
      </w:pPr>
    </w:p>
    <w:p w14:paraId="173BF02C" w14:textId="77777777" w:rsidR="00670A52" w:rsidRPr="00D536FF" w:rsidRDefault="00670A52" w:rsidP="00C94FDE">
      <w:pPr>
        <w:spacing w:after="19" w:line="259" w:lineRule="auto"/>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E531AF" w14:textId="7484178B" w:rsidR="00C94FDE" w:rsidRPr="00D536FF" w:rsidRDefault="00C94FDE" w:rsidP="00C94FDE">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E1281E" w:rsidRPr="00D536FF" w14:paraId="131751E1" w14:textId="77777777" w:rsidTr="000C0D7D">
        <w:trPr>
          <w:trHeight w:val="27"/>
        </w:trPr>
        <w:tc>
          <w:tcPr>
            <w:tcW w:w="10056" w:type="dxa"/>
            <w:gridSpan w:val="2"/>
            <w:tcBorders>
              <w:bottom w:val="single" w:sz="12" w:space="0" w:color="auto"/>
            </w:tcBorders>
            <w:shd w:val="clear" w:color="auto" w:fill="E2EFD9" w:themeFill="accent6" w:themeFillTint="33"/>
          </w:tcPr>
          <w:p w14:paraId="592C49C8" w14:textId="424CA2D8" w:rsidR="00E1281E" w:rsidRPr="00D536FF" w:rsidRDefault="00E1281E" w:rsidP="00E1281E">
            <w:pPr>
              <w:ind w:left="720"/>
              <w:rPr>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36FF">
              <w:rPr>
                <w:b/>
                <w:i/>
                <w:iCs/>
                <w:color w:val="2F5496" w:themeColor="accent5" w:themeShade="BF"/>
                <w:sz w:val="28"/>
                <w:szCs w:val="28"/>
                <w:lang w:val="en-US"/>
              </w:rPr>
              <w:t>TEPDAD recommendations for “4.1 Selection and admission policy”</w:t>
            </w:r>
          </w:p>
        </w:tc>
      </w:tr>
      <w:tr w:rsidR="00C94FDE" w:rsidRPr="00D536FF" w14:paraId="2505B418"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5FAFEE20" w14:textId="77777777" w:rsidR="00C94FDE" w:rsidRPr="00D536FF" w:rsidRDefault="00C94FDE"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7B4F1C82" w14:textId="77777777" w:rsidR="00C94FDE" w:rsidRPr="00D536FF" w:rsidRDefault="00C94FDE"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C94FDE" w:rsidRPr="00D536FF" w14:paraId="512CE325"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09669AAD" w14:textId="77777777" w:rsidR="00670A52" w:rsidRPr="00D536FF" w:rsidRDefault="00C94FDE" w:rsidP="00670A52">
            <w:pPr>
              <w:pStyle w:val="ListeParagraf"/>
              <w:rPr>
                <w:rFonts w:ascii="Candara" w:hAnsi="Candara"/>
                <w:b/>
                <w:color w:val="000000" w:themeColor="text1"/>
                <w:lang w:val="en-US"/>
              </w:rPr>
            </w:pPr>
            <w:r w:rsidRPr="00D536FF">
              <w:rPr>
                <w:rFonts w:ascii="Candara" w:hAnsi="Candara"/>
                <w:color w:val="000000" w:themeColor="text1"/>
                <w:lang w:val="en-US"/>
              </w:rPr>
              <w:t>Explanation</w:t>
            </w:r>
            <w:r w:rsidR="00670A52" w:rsidRPr="00D536FF">
              <w:rPr>
                <w:rFonts w:ascii="Candara" w:hAnsi="Candara"/>
                <w:color w:val="000000" w:themeColor="text1"/>
                <w:lang w:val="en-US"/>
              </w:rPr>
              <w:t>s</w:t>
            </w:r>
            <w:r w:rsidRPr="00D536FF">
              <w:rPr>
                <w:rFonts w:ascii="Candara" w:hAnsi="Candara"/>
                <w:color w:val="000000" w:themeColor="text1"/>
                <w:lang w:val="en-US"/>
              </w:rPr>
              <w:t xml:space="preserve"> on </w:t>
            </w:r>
          </w:p>
          <w:p w14:paraId="57E80ECC" w14:textId="5C822F8A" w:rsidR="00C94FDE" w:rsidRPr="00D536FF" w:rsidRDefault="00C94FDE">
            <w:pPr>
              <w:pStyle w:val="ListeParagraf"/>
              <w:numPr>
                <w:ilvl w:val="0"/>
                <w:numId w:val="21"/>
              </w:numPr>
              <w:rPr>
                <w:rFonts w:ascii="Candara" w:hAnsi="Candara"/>
                <w:b/>
                <w:color w:val="000000" w:themeColor="text1"/>
                <w:lang w:val="en-US"/>
              </w:rPr>
            </w:pPr>
            <w:r w:rsidRPr="00D536FF">
              <w:rPr>
                <w:rFonts w:ascii="Candara" w:hAnsi="Candara"/>
                <w:color w:val="000000" w:themeColor="text1"/>
                <w:lang w:val="en-US"/>
              </w:rPr>
              <w:t>student selection and admission policy of the school and how the mission of the school Informs this policy.</w:t>
            </w:r>
          </w:p>
          <w:p w14:paraId="4AA2C182" w14:textId="404894A5" w:rsidR="00C94FDE" w:rsidRPr="00D536FF" w:rsidRDefault="00C94FDE">
            <w:pPr>
              <w:pStyle w:val="ListeParagraf"/>
              <w:numPr>
                <w:ilvl w:val="0"/>
                <w:numId w:val="21"/>
              </w:numPr>
              <w:rPr>
                <w:rFonts w:ascii="Candara" w:hAnsi="Candara"/>
                <w:b/>
                <w:color w:val="000000" w:themeColor="text1"/>
                <w:lang w:val="en-US"/>
              </w:rPr>
            </w:pPr>
            <w:r w:rsidRPr="00D536FF">
              <w:rPr>
                <w:rFonts w:ascii="Candara" w:hAnsi="Candara"/>
                <w:color w:val="000000" w:themeColor="text1"/>
                <w:lang w:val="en-US"/>
              </w:rPr>
              <w:t xml:space="preserve">whether strategies of national health and higher education authorities are considered in student selection policy of the school.  </w:t>
            </w:r>
          </w:p>
          <w:p w14:paraId="216E8CDE" w14:textId="77777777" w:rsidR="00D54CDA" w:rsidRPr="00D536FF" w:rsidRDefault="00C94FDE" w:rsidP="00280A0B">
            <w:pPr>
              <w:pStyle w:val="ListeParagraf"/>
              <w:numPr>
                <w:ilvl w:val="0"/>
                <w:numId w:val="21"/>
              </w:numPr>
              <w:ind w:right="-598"/>
              <w:rPr>
                <w:rFonts w:ascii="Candara" w:hAnsi="Candara"/>
                <w:b/>
                <w:color w:val="000000" w:themeColor="text1"/>
                <w:lang w:val="en-US"/>
              </w:rPr>
            </w:pPr>
            <w:r w:rsidRPr="00D536FF">
              <w:rPr>
                <w:rFonts w:ascii="Candara" w:hAnsi="Candara"/>
                <w:color w:val="000000" w:themeColor="text1"/>
                <w:lang w:val="en-US"/>
              </w:rPr>
              <w:t>which characteristics of the</w:t>
            </w:r>
            <w:r w:rsidR="00D54CDA" w:rsidRPr="00D536FF">
              <w:rPr>
                <w:rFonts w:ascii="Candara" w:hAnsi="Candara"/>
                <w:color w:val="000000" w:themeColor="text1"/>
                <w:lang w:val="en-US"/>
              </w:rPr>
              <w:t xml:space="preserve"> </w:t>
            </w:r>
            <w:r w:rsidRPr="00D536FF">
              <w:rPr>
                <w:rFonts w:ascii="Candara" w:hAnsi="Candara"/>
                <w:color w:val="000000" w:themeColor="text1"/>
                <w:lang w:val="en-US"/>
              </w:rPr>
              <w:t xml:space="preserve">school and its </w:t>
            </w:r>
          </w:p>
          <w:p w14:paraId="08511697" w14:textId="77777777" w:rsidR="00D54CDA" w:rsidRPr="00D536FF" w:rsidRDefault="00C94FDE" w:rsidP="00D54CDA">
            <w:pPr>
              <w:pStyle w:val="ListeParagraf"/>
              <w:ind w:right="-598"/>
              <w:rPr>
                <w:rFonts w:ascii="Candara" w:hAnsi="Candara"/>
                <w:color w:val="000000" w:themeColor="text1"/>
                <w:lang w:val="en-US"/>
              </w:rPr>
            </w:pPr>
            <w:r w:rsidRPr="00D536FF">
              <w:rPr>
                <w:rFonts w:ascii="Candara" w:hAnsi="Candara"/>
                <w:color w:val="000000" w:themeColor="text1"/>
                <w:lang w:val="en-US"/>
              </w:rPr>
              <w:t xml:space="preserve">program </w:t>
            </w:r>
            <w:proofErr w:type="gramStart"/>
            <w:r w:rsidRPr="00D536FF">
              <w:rPr>
                <w:rFonts w:ascii="Candara" w:hAnsi="Candara"/>
                <w:color w:val="000000" w:themeColor="text1"/>
                <w:lang w:val="en-US"/>
              </w:rPr>
              <w:t>are</w:t>
            </w:r>
            <w:proofErr w:type="gramEnd"/>
            <w:r w:rsidRPr="00D536FF">
              <w:rPr>
                <w:rFonts w:ascii="Candara" w:hAnsi="Candara"/>
                <w:color w:val="000000" w:themeColor="text1"/>
                <w:lang w:val="en-US"/>
              </w:rPr>
              <w:t xml:space="preserve"> considered while determining </w:t>
            </w:r>
          </w:p>
          <w:p w14:paraId="6D153163" w14:textId="29DC49DE" w:rsidR="00C94FDE" w:rsidRPr="00D536FF" w:rsidRDefault="00C94FDE" w:rsidP="00D54CDA">
            <w:pPr>
              <w:pStyle w:val="ListeParagraf"/>
              <w:ind w:right="-598"/>
              <w:rPr>
                <w:rFonts w:ascii="Candara" w:hAnsi="Candara"/>
                <w:b/>
                <w:color w:val="000000" w:themeColor="text1"/>
                <w:lang w:val="en-US"/>
              </w:rPr>
            </w:pPr>
            <w:r w:rsidRPr="00D536FF">
              <w:rPr>
                <w:rFonts w:ascii="Candara" w:hAnsi="Candara"/>
                <w:color w:val="000000" w:themeColor="text1"/>
                <w:lang w:val="en-US"/>
              </w:rPr>
              <w:t>student intake number</w:t>
            </w:r>
          </w:p>
          <w:p w14:paraId="35BE29FA" w14:textId="084A89A8" w:rsidR="00C94FDE" w:rsidRPr="00D536FF" w:rsidRDefault="00C94FDE">
            <w:pPr>
              <w:pStyle w:val="ListeParagraf"/>
              <w:numPr>
                <w:ilvl w:val="0"/>
                <w:numId w:val="21"/>
              </w:numPr>
              <w:rPr>
                <w:rFonts w:ascii="Candara" w:hAnsi="Candara"/>
                <w:b/>
                <w:color w:val="000000" w:themeColor="text1"/>
                <w:lang w:val="en-US"/>
              </w:rPr>
            </w:pPr>
            <w:r w:rsidRPr="00D536FF">
              <w:rPr>
                <w:rFonts w:ascii="Candara" w:hAnsi="Candara"/>
                <w:color w:val="000000" w:themeColor="text1"/>
                <w:lang w:val="en-US"/>
              </w:rPr>
              <w:t>how the selection and admission policy tailored to local and national workforce requirements by referring to national and local workforce data</w:t>
            </w:r>
          </w:p>
          <w:p w14:paraId="5AA2130A" w14:textId="2E8FA582" w:rsidR="00C94FDE" w:rsidRPr="00D536FF" w:rsidRDefault="00C94FDE">
            <w:pPr>
              <w:pStyle w:val="ListeParagraf"/>
              <w:numPr>
                <w:ilvl w:val="0"/>
                <w:numId w:val="21"/>
              </w:numPr>
              <w:rPr>
                <w:rFonts w:ascii="Candara" w:hAnsi="Candara"/>
                <w:b/>
                <w:color w:val="000000" w:themeColor="text1"/>
                <w:lang w:val="en-US"/>
              </w:rPr>
            </w:pPr>
            <w:r w:rsidRPr="00D536FF">
              <w:rPr>
                <w:rFonts w:ascii="Candara" w:hAnsi="Candara"/>
                <w:color w:val="000000" w:themeColor="text1"/>
                <w:lang w:val="en-US"/>
              </w:rPr>
              <w:t>how fairness and equity are assured (especially for disabled students) in admission process.</w:t>
            </w:r>
          </w:p>
          <w:p w14:paraId="348905FC" w14:textId="2B2CD85A" w:rsidR="00C94FDE" w:rsidRPr="00D536FF" w:rsidRDefault="00C94FDE">
            <w:pPr>
              <w:pStyle w:val="ListeParagraf"/>
              <w:numPr>
                <w:ilvl w:val="0"/>
                <w:numId w:val="21"/>
              </w:numPr>
              <w:rPr>
                <w:rFonts w:ascii="Candara" w:hAnsi="Candara"/>
                <w:color w:val="000000" w:themeColor="text1"/>
                <w:lang w:val="en-US"/>
              </w:rPr>
            </w:pPr>
            <w:r w:rsidRPr="00D536FF">
              <w:rPr>
                <w:rFonts w:ascii="Candara" w:hAnsi="Candara"/>
                <w:color w:val="000000" w:themeColor="text1"/>
                <w:lang w:val="en-US"/>
              </w:rPr>
              <w:t xml:space="preserve">how often the selection and admission system </w:t>
            </w:r>
            <w:r w:rsidR="00D54CDA" w:rsidRPr="00D536FF">
              <w:rPr>
                <w:rFonts w:ascii="Candara" w:hAnsi="Candara"/>
                <w:color w:val="000000" w:themeColor="text1"/>
                <w:lang w:val="en-US"/>
              </w:rPr>
              <w:t>are</w:t>
            </w:r>
            <w:r w:rsidRPr="00D536FF">
              <w:rPr>
                <w:rFonts w:ascii="Candara" w:hAnsi="Candara"/>
                <w:color w:val="000000" w:themeColor="text1"/>
                <w:lang w:val="en-US"/>
              </w:rPr>
              <w:t xml:space="preserve"> reviewed, any recent change with the reasons behind.</w:t>
            </w:r>
          </w:p>
        </w:tc>
        <w:tc>
          <w:tcPr>
            <w:tcW w:w="4826" w:type="dxa"/>
            <w:tcBorders>
              <w:top w:val="single" w:sz="4" w:space="0" w:color="000000"/>
              <w:left w:val="single" w:sz="4" w:space="0" w:color="000000"/>
            </w:tcBorders>
            <w:shd w:val="clear" w:color="auto" w:fill="E2EFD9" w:themeFill="accent6" w:themeFillTint="33"/>
          </w:tcPr>
          <w:p w14:paraId="5404A4A3" w14:textId="56074A68" w:rsidR="00C94FDE" w:rsidRPr="00D536FF" w:rsidRDefault="00C94FDE">
            <w:pPr>
              <w:pStyle w:val="ListeParagraf"/>
              <w:numPr>
                <w:ilvl w:val="0"/>
                <w:numId w:val="21"/>
              </w:numPr>
              <w:rPr>
                <w:rFonts w:ascii="Candara" w:hAnsi="Candara"/>
                <w:color w:val="000000" w:themeColor="text1"/>
                <w:lang w:val="en-US"/>
              </w:rPr>
            </w:pPr>
            <w:r w:rsidRPr="00D536FF">
              <w:rPr>
                <w:rFonts w:ascii="Candara" w:hAnsi="Candara"/>
                <w:color w:val="000000" w:themeColor="text1"/>
                <w:lang w:val="en-US"/>
              </w:rPr>
              <w:t>Presence of information on student admission and selection policy, and procedures on the website.</w:t>
            </w:r>
          </w:p>
        </w:tc>
      </w:tr>
    </w:tbl>
    <w:p w14:paraId="5CF7915C" w14:textId="77777777" w:rsidR="00C94FDE" w:rsidRPr="00D536FF" w:rsidRDefault="00C94FDE" w:rsidP="005E759A">
      <w:pPr>
        <w:spacing w:after="14" w:line="259" w:lineRule="auto"/>
        <w:rPr>
          <w:lang w:val="en-US"/>
        </w:rPr>
      </w:pPr>
    </w:p>
    <w:p w14:paraId="7A6F0723" w14:textId="77777777" w:rsidR="00670A52" w:rsidRPr="00D536FF" w:rsidRDefault="00670A52" w:rsidP="005E759A">
      <w:pPr>
        <w:spacing w:after="14" w:line="259" w:lineRule="auto"/>
        <w:rPr>
          <w:lang w:val="en-US"/>
        </w:rPr>
      </w:pPr>
    </w:p>
    <w:p w14:paraId="6DD5080D" w14:textId="77777777" w:rsidR="00B43DE3" w:rsidRPr="00D536FF" w:rsidRDefault="00B43DE3" w:rsidP="005E759A">
      <w:pPr>
        <w:spacing w:after="14" w:line="259" w:lineRule="auto"/>
        <w:rPr>
          <w:lang w:val="en-US"/>
        </w:rPr>
      </w:pPr>
    </w:p>
    <w:p w14:paraId="1E461ADB" w14:textId="77777777" w:rsidR="00B43DE3" w:rsidRPr="00D536FF" w:rsidRDefault="00B43DE3" w:rsidP="005E759A">
      <w:pPr>
        <w:spacing w:after="14" w:line="259" w:lineRule="auto"/>
        <w:rPr>
          <w:lang w:val="en-US"/>
        </w:rPr>
      </w:pPr>
    </w:p>
    <w:p w14:paraId="2AFBEA23" w14:textId="77777777" w:rsidR="00B43DE3" w:rsidRPr="00D536FF" w:rsidRDefault="00B43DE3" w:rsidP="005E759A">
      <w:pPr>
        <w:spacing w:after="14" w:line="259" w:lineRule="auto"/>
        <w:rPr>
          <w:lang w:val="en-US"/>
        </w:rPr>
      </w:pPr>
    </w:p>
    <w:p w14:paraId="7133895F" w14:textId="77777777" w:rsidR="00B43DE3" w:rsidRPr="00D536FF" w:rsidRDefault="00B43DE3" w:rsidP="005E759A">
      <w:pPr>
        <w:spacing w:after="14" w:line="259" w:lineRule="auto"/>
        <w:rPr>
          <w:lang w:val="en-US"/>
        </w:rPr>
      </w:pPr>
    </w:p>
    <w:p w14:paraId="219C71BB" w14:textId="77777777" w:rsidR="00B43DE3" w:rsidRPr="00D536FF" w:rsidRDefault="00B43DE3" w:rsidP="005E759A">
      <w:pPr>
        <w:spacing w:after="14" w:line="259" w:lineRule="auto"/>
        <w:rPr>
          <w:lang w:val="en-US"/>
        </w:rPr>
      </w:pPr>
    </w:p>
    <w:p w14:paraId="3B9322C9" w14:textId="77777777" w:rsidR="00B43DE3" w:rsidRPr="00D536FF" w:rsidRDefault="00B43DE3" w:rsidP="005E759A">
      <w:pPr>
        <w:spacing w:after="14" w:line="259" w:lineRule="auto"/>
        <w:rPr>
          <w:lang w:val="en-US"/>
        </w:rPr>
      </w:pPr>
    </w:p>
    <w:p w14:paraId="1D034D13" w14:textId="77777777" w:rsidR="00B43DE3" w:rsidRPr="00D536FF" w:rsidRDefault="00B43DE3" w:rsidP="005E759A">
      <w:pPr>
        <w:spacing w:after="14" w:line="259" w:lineRule="auto"/>
        <w:rPr>
          <w:lang w:val="en-US"/>
        </w:rPr>
      </w:pPr>
    </w:p>
    <w:p w14:paraId="69D701F3" w14:textId="77777777" w:rsidR="00B43DE3" w:rsidRPr="00D536FF" w:rsidRDefault="00B43DE3" w:rsidP="005E759A">
      <w:pPr>
        <w:spacing w:after="14" w:line="259" w:lineRule="auto"/>
        <w:rPr>
          <w:lang w:val="en-US"/>
        </w:rPr>
      </w:pPr>
    </w:p>
    <w:p w14:paraId="64BABE1B" w14:textId="77777777" w:rsidR="00B43DE3" w:rsidRPr="00D536FF" w:rsidRDefault="00B43DE3" w:rsidP="005E759A">
      <w:pPr>
        <w:spacing w:after="14" w:line="259" w:lineRule="auto"/>
        <w:rPr>
          <w:lang w:val="en-US"/>
        </w:rPr>
      </w:pPr>
    </w:p>
    <w:p w14:paraId="2C6DAB79" w14:textId="77777777" w:rsidR="00B43DE3" w:rsidRPr="00D536FF" w:rsidRDefault="00B43DE3" w:rsidP="005E759A">
      <w:pPr>
        <w:spacing w:after="14" w:line="259" w:lineRule="auto"/>
        <w:rPr>
          <w:lang w:val="en-US"/>
        </w:rPr>
      </w:pPr>
    </w:p>
    <w:p w14:paraId="7C1760A4" w14:textId="77777777" w:rsidR="00B43DE3" w:rsidRPr="00D536FF" w:rsidRDefault="00B43DE3" w:rsidP="005E759A">
      <w:pPr>
        <w:spacing w:after="14" w:line="259" w:lineRule="auto"/>
        <w:rPr>
          <w:lang w:val="en-US"/>
        </w:rPr>
      </w:pPr>
    </w:p>
    <w:p w14:paraId="5BEED0A0" w14:textId="77777777" w:rsidR="00B43DE3" w:rsidRPr="00D536FF" w:rsidRDefault="00B43DE3" w:rsidP="005E759A">
      <w:pPr>
        <w:spacing w:after="14" w:line="259" w:lineRule="auto"/>
        <w:rPr>
          <w:lang w:val="en-US"/>
        </w:rPr>
      </w:pPr>
    </w:p>
    <w:p w14:paraId="1FFB099E" w14:textId="77777777" w:rsidR="00B43DE3" w:rsidRPr="00D536FF" w:rsidRDefault="00B43DE3" w:rsidP="005E759A">
      <w:pPr>
        <w:spacing w:after="14" w:line="259" w:lineRule="auto"/>
        <w:rPr>
          <w:lang w:val="en-US"/>
        </w:rPr>
      </w:pPr>
    </w:p>
    <w:p w14:paraId="06EE4DD8" w14:textId="77777777" w:rsidR="00B43DE3" w:rsidRPr="00D536FF" w:rsidRDefault="00B43DE3" w:rsidP="005E759A">
      <w:pPr>
        <w:spacing w:after="14" w:line="259" w:lineRule="auto"/>
        <w:rPr>
          <w:lang w:val="en-US"/>
        </w:rPr>
      </w:pPr>
    </w:p>
    <w:p w14:paraId="7D184272" w14:textId="77777777" w:rsidR="00B43DE3" w:rsidRPr="00D536FF" w:rsidRDefault="00B43DE3" w:rsidP="005E759A">
      <w:pPr>
        <w:spacing w:after="14" w:line="259" w:lineRule="auto"/>
        <w:rPr>
          <w:lang w:val="en-US"/>
        </w:rPr>
      </w:pPr>
    </w:p>
    <w:p w14:paraId="4B0CF11C" w14:textId="77777777" w:rsidR="00B43DE3" w:rsidRPr="00D536FF" w:rsidRDefault="00B43DE3" w:rsidP="005E759A">
      <w:pPr>
        <w:spacing w:after="14" w:line="259" w:lineRule="auto"/>
        <w:rPr>
          <w:lang w:val="en-US"/>
        </w:rPr>
      </w:pPr>
    </w:p>
    <w:p w14:paraId="43E5E533" w14:textId="77777777" w:rsidR="00B43DE3" w:rsidRPr="00D536FF" w:rsidRDefault="00B43DE3" w:rsidP="005E759A">
      <w:pPr>
        <w:spacing w:after="14" w:line="259" w:lineRule="auto"/>
        <w:rPr>
          <w:lang w:val="en-US"/>
        </w:rPr>
      </w:pPr>
    </w:p>
    <w:p w14:paraId="604B60E6" w14:textId="77777777" w:rsidR="00B43DE3" w:rsidRPr="00D536FF" w:rsidRDefault="00B43DE3" w:rsidP="005E759A">
      <w:pPr>
        <w:spacing w:after="14" w:line="259" w:lineRule="auto"/>
        <w:rPr>
          <w:lang w:val="en-US"/>
        </w:rPr>
      </w:pPr>
    </w:p>
    <w:p w14:paraId="62975EE7" w14:textId="77777777" w:rsidR="00B43DE3" w:rsidRPr="00D536FF" w:rsidRDefault="00B43DE3" w:rsidP="005E759A">
      <w:pPr>
        <w:spacing w:after="14" w:line="259" w:lineRule="auto"/>
        <w:rPr>
          <w:lang w:val="en-US"/>
        </w:rPr>
      </w:pPr>
    </w:p>
    <w:p w14:paraId="57C30E6D" w14:textId="77777777" w:rsidR="00B43DE3" w:rsidRPr="00D536FF" w:rsidRDefault="00B43DE3" w:rsidP="005E759A">
      <w:pPr>
        <w:spacing w:after="14" w:line="259" w:lineRule="auto"/>
        <w:rPr>
          <w:lang w:val="en-US"/>
        </w:rPr>
      </w:pPr>
    </w:p>
    <w:p w14:paraId="2489D2BC" w14:textId="77777777" w:rsidR="00B43DE3" w:rsidRPr="00D536FF" w:rsidRDefault="00B43DE3" w:rsidP="005E759A">
      <w:pPr>
        <w:spacing w:after="14" w:line="259" w:lineRule="auto"/>
        <w:rPr>
          <w:lang w:val="en-US"/>
        </w:rPr>
      </w:pPr>
    </w:p>
    <w:p w14:paraId="29041B1A" w14:textId="77777777" w:rsidR="00B43DE3" w:rsidRPr="00D536FF" w:rsidRDefault="00B43DE3" w:rsidP="005E759A">
      <w:pPr>
        <w:spacing w:after="14" w:line="259" w:lineRule="auto"/>
        <w:rPr>
          <w:lang w:val="en-US"/>
        </w:rPr>
      </w:pPr>
    </w:p>
    <w:tbl>
      <w:tblPr>
        <w:tblStyle w:val="TableGrid"/>
        <w:tblW w:w="9011" w:type="dxa"/>
        <w:tblInd w:w="6" w:type="dxa"/>
        <w:tblCellMar>
          <w:top w:w="154" w:type="dxa"/>
          <w:left w:w="109" w:type="dxa"/>
          <w:right w:w="59" w:type="dxa"/>
        </w:tblCellMar>
        <w:tblLook w:val="04A0" w:firstRow="1" w:lastRow="0" w:firstColumn="1" w:lastColumn="0" w:noHBand="0" w:noVBand="1"/>
      </w:tblPr>
      <w:tblGrid>
        <w:gridCol w:w="9011"/>
      </w:tblGrid>
      <w:tr w:rsidR="005E759A" w:rsidRPr="00D536FF" w14:paraId="23D1538B" w14:textId="77777777" w:rsidTr="004F5224">
        <w:trPr>
          <w:trHeight w:val="500"/>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4678D006" w14:textId="77777777" w:rsidR="005E759A" w:rsidRPr="00D536FF" w:rsidRDefault="005E759A" w:rsidP="004F5224">
            <w:pPr>
              <w:spacing w:line="259" w:lineRule="auto"/>
              <w:rPr>
                <w:lang w:val="en-US"/>
              </w:rPr>
            </w:pPr>
            <w:r w:rsidRPr="00D536FF">
              <w:rPr>
                <w:b/>
                <w:lang w:val="en-US"/>
              </w:rPr>
              <w:lastRenderedPageBreak/>
              <w:t xml:space="preserve"> </w:t>
            </w:r>
            <w:r w:rsidRPr="00D536FF">
              <w:rPr>
                <w:b/>
                <w:color w:val="20419B"/>
                <w:lang w:val="en-US"/>
              </w:rPr>
              <w:t xml:space="preserve">4.2   STUDENT COUNSELLING AND SUPPORT </w:t>
            </w:r>
          </w:p>
        </w:tc>
      </w:tr>
      <w:tr w:rsidR="005E759A" w:rsidRPr="00D536FF" w14:paraId="08E882AA" w14:textId="77777777" w:rsidTr="004F5224">
        <w:trPr>
          <w:trHeight w:val="80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7EBB69" w14:textId="77777777" w:rsidR="005E759A" w:rsidRPr="00D536FF" w:rsidRDefault="005E759A" w:rsidP="004F5224">
            <w:pPr>
              <w:spacing w:line="259" w:lineRule="auto"/>
              <w:rPr>
                <w:lang w:val="en-US"/>
              </w:rPr>
            </w:pPr>
            <w:r w:rsidRPr="00D536FF">
              <w:rPr>
                <w:b/>
                <w:color w:val="20419B"/>
                <w:lang w:val="en-US"/>
              </w:rPr>
              <w:t xml:space="preserve">The medical school provides students with accessible and confidential academic, social, psychological, and financial support services, as well as career guidance.  </w:t>
            </w:r>
          </w:p>
        </w:tc>
      </w:tr>
      <w:tr w:rsidR="005E759A" w:rsidRPr="00D536FF" w14:paraId="47E108F5" w14:textId="77777777" w:rsidTr="004F5224">
        <w:trPr>
          <w:trHeight w:val="5214"/>
        </w:trPr>
        <w:tc>
          <w:tcPr>
            <w:tcW w:w="9011" w:type="dxa"/>
            <w:tcBorders>
              <w:top w:val="single" w:sz="4" w:space="0" w:color="000000"/>
              <w:left w:val="single" w:sz="4" w:space="0" w:color="000000"/>
              <w:bottom w:val="single" w:sz="4" w:space="0" w:color="000000"/>
              <w:right w:val="single" w:sz="4" w:space="0" w:color="000000"/>
            </w:tcBorders>
            <w:vAlign w:val="center"/>
          </w:tcPr>
          <w:p w14:paraId="5AE96D3A" w14:textId="77777777" w:rsidR="005E759A" w:rsidRPr="00D536FF" w:rsidRDefault="005E759A" w:rsidP="004F5224">
            <w:pPr>
              <w:spacing w:after="19" w:line="259" w:lineRule="auto"/>
              <w:rPr>
                <w:lang w:val="en-US"/>
              </w:rPr>
            </w:pPr>
            <w:r w:rsidRPr="00D536FF">
              <w:rPr>
                <w:b/>
                <w:lang w:val="en-US"/>
              </w:rPr>
              <w:t xml:space="preserve">Guidance: </w:t>
            </w:r>
          </w:p>
          <w:p w14:paraId="4810301F" w14:textId="77777777" w:rsidR="005E759A" w:rsidRPr="00D536FF" w:rsidRDefault="005E759A" w:rsidP="004F5224">
            <w:pPr>
              <w:spacing w:after="19" w:line="259" w:lineRule="auto"/>
              <w:rPr>
                <w:lang w:val="en-US"/>
              </w:rPr>
            </w:pPr>
            <w:r w:rsidRPr="00D536FF">
              <w:rPr>
                <w:lang w:val="en-US"/>
              </w:rPr>
              <w:t xml:space="preserve"> </w:t>
            </w:r>
          </w:p>
          <w:p w14:paraId="3012FE3D" w14:textId="77777777" w:rsidR="005E759A" w:rsidRPr="00D536FF" w:rsidRDefault="005E759A" w:rsidP="004F5224">
            <w:pPr>
              <w:spacing w:after="2" w:line="275" w:lineRule="auto"/>
              <w:rPr>
                <w:lang w:val="en-US"/>
              </w:rPr>
            </w:pPr>
            <w:r w:rsidRPr="00D536FF">
              <w:rPr>
                <w:lang w:val="en-US"/>
              </w:rPr>
              <w:t xml:space="preserve">Students might require support in developing academic skills, in managing disabilities, in physical and mental health and personal welfare, in managing finances, and in career planning. </w:t>
            </w:r>
          </w:p>
          <w:p w14:paraId="63B02FFE" w14:textId="77777777" w:rsidR="005E759A" w:rsidRPr="00D536FF" w:rsidRDefault="005E759A" w:rsidP="004F5224">
            <w:pPr>
              <w:spacing w:after="14" w:line="259" w:lineRule="auto"/>
              <w:rPr>
                <w:lang w:val="en-US"/>
              </w:rPr>
            </w:pPr>
            <w:r w:rsidRPr="00D536FF">
              <w:rPr>
                <w:lang w:val="en-US"/>
              </w:rPr>
              <w:t xml:space="preserve"> </w:t>
            </w:r>
          </w:p>
          <w:p w14:paraId="792E0833" w14:textId="77777777" w:rsidR="005E759A" w:rsidRPr="00D536FF" w:rsidRDefault="005E759A" w:rsidP="004F5224">
            <w:pPr>
              <w:spacing w:line="277" w:lineRule="auto"/>
              <w:rPr>
                <w:lang w:val="en-US"/>
              </w:rPr>
            </w:pPr>
            <w:r w:rsidRPr="00D536FF">
              <w:rPr>
                <w:lang w:val="en-US"/>
              </w:rPr>
              <w:t xml:space="preserve">Consider what emergency support services are available in the event of personal trauma or crisis. </w:t>
            </w:r>
          </w:p>
          <w:p w14:paraId="75FD8010" w14:textId="77777777" w:rsidR="005E759A" w:rsidRPr="00D536FF" w:rsidRDefault="005E759A" w:rsidP="004F5224">
            <w:pPr>
              <w:spacing w:after="14" w:line="259" w:lineRule="auto"/>
              <w:rPr>
                <w:lang w:val="en-US"/>
              </w:rPr>
            </w:pPr>
            <w:r w:rsidRPr="00D536FF">
              <w:rPr>
                <w:lang w:val="en-US"/>
              </w:rPr>
              <w:t xml:space="preserve"> </w:t>
            </w:r>
          </w:p>
          <w:p w14:paraId="1926E99D" w14:textId="77777777" w:rsidR="005E759A" w:rsidRPr="00D536FF" w:rsidRDefault="005E759A" w:rsidP="004F5224">
            <w:pPr>
              <w:spacing w:line="277" w:lineRule="auto"/>
              <w:rPr>
                <w:lang w:val="en-US"/>
              </w:rPr>
            </w:pPr>
            <w:r w:rsidRPr="00D536FF">
              <w:rPr>
                <w:lang w:val="en-US"/>
              </w:rPr>
              <w:t xml:space="preserve">Specify a process to identify students in need of academic or personal counselling and support.  </w:t>
            </w:r>
          </w:p>
          <w:p w14:paraId="04DCF2FF" w14:textId="77777777" w:rsidR="005E759A" w:rsidRPr="00D536FF" w:rsidRDefault="005E759A" w:rsidP="004F5224">
            <w:pPr>
              <w:spacing w:after="19" w:line="259" w:lineRule="auto"/>
              <w:rPr>
                <w:lang w:val="en-US"/>
              </w:rPr>
            </w:pPr>
            <w:r w:rsidRPr="00D536FF">
              <w:rPr>
                <w:lang w:val="en-US"/>
              </w:rPr>
              <w:t xml:space="preserve"> </w:t>
            </w:r>
          </w:p>
          <w:p w14:paraId="2B62D4A3" w14:textId="77777777" w:rsidR="005E759A" w:rsidRPr="00D536FF" w:rsidRDefault="005E759A" w:rsidP="004F5224">
            <w:pPr>
              <w:spacing w:line="277" w:lineRule="auto"/>
              <w:rPr>
                <w:lang w:val="en-US"/>
              </w:rPr>
            </w:pPr>
            <w:r w:rsidRPr="00D536FF">
              <w:rPr>
                <w:lang w:val="en-US"/>
              </w:rPr>
              <w:t xml:space="preserve">Consider how such services will be </w:t>
            </w:r>
            <w:proofErr w:type="spellStart"/>
            <w:r w:rsidRPr="00D536FF">
              <w:rPr>
                <w:lang w:val="en-US"/>
              </w:rPr>
              <w:t>publicised</w:t>
            </w:r>
            <w:proofErr w:type="spellEnd"/>
            <w:r w:rsidRPr="00D536FF">
              <w:rPr>
                <w:lang w:val="en-US"/>
              </w:rPr>
              <w:t xml:space="preserve">, offered, and accessed in a confidential manner.  </w:t>
            </w:r>
          </w:p>
          <w:p w14:paraId="09844D4E" w14:textId="77777777" w:rsidR="005E759A" w:rsidRPr="00D536FF" w:rsidRDefault="005E759A" w:rsidP="004F5224">
            <w:pPr>
              <w:spacing w:after="50" w:line="259" w:lineRule="auto"/>
              <w:rPr>
                <w:lang w:val="en-US"/>
              </w:rPr>
            </w:pPr>
            <w:r w:rsidRPr="00D536FF">
              <w:rPr>
                <w:lang w:val="en-US"/>
              </w:rPr>
              <w:t xml:space="preserve"> </w:t>
            </w:r>
          </w:p>
          <w:p w14:paraId="339665E1" w14:textId="77777777" w:rsidR="005E759A" w:rsidRPr="00D536FF" w:rsidRDefault="005E759A" w:rsidP="004F5224">
            <w:pPr>
              <w:spacing w:after="14" w:line="259" w:lineRule="auto"/>
              <w:rPr>
                <w:lang w:val="en-US"/>
              </w:rPr>
            </w:pPr>
            <w:r w:rsidRPr="00D536FF">
              <w:rPr>
                <w:lang w:val="en-US"/>
              </w:rPr>
              <w:t xml:space="preserve">Consider how to develop support services in consultation with students’ representatives.   </w:t>
            </w:r>
          </w:p>
          <w:p w14:paraId="2BCF3996"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29A5C397" w14:textId="77777777" w:rsidTr="004F5224">
        <w:trPr>
          <w:trHeight w:val="5473"/>
        </w:trPr>
        <w:tc>
          <w:tcPr>
            <w:tcW w:w="9011" w:type="dxa"/>
            <w:tcBorders>
              <w:top w:val="single" w:sz="4" w:space="0" w:color="000000"/>
              <w:left w:val="single" w:sz="4" w:space="0" w:color="000000"/>
              <w:bottom w:val="single" w:sz="4" w:space="0" w:color="000000"/>
              <w:right w:val="single" w:sz="4" w:space="0" w:color="000000"/>
            </w:tcBorders>
            <w:vAlign w:val="center"/>
          </w:tcPr>
          <w:p w14:paraId="1F217433" w14:textId="77777777" w:rsidR="005E759A" w:rsidRPr="00D536FF" w:rsidRDefault="005E759A" w:rsidP="004F5224">
            <w:pPr>
              <w:spacing w:after="19" w:line="259" w:lineRule="auto"/>
              <w:rPr>
                <w:lang w:val="en-US"/>
              </w:rPr>
            </w:pPr>
            <w:r w:rsidRPr="00D536FF">
              <w:rPr>
                <w:b/>
                <w:lang w:val="en-US"/>
              </w:rPr>
              <w:t xml:space="preserve">Key questions: </w:t>
            </w:r>
          </w:p>
          <w:p w14:paraId="61739028" w14:textId="77777777" w:rsidR="005E759A" w:rsidRPr="00D536FF" w:rsidRDefault="005E759A" w:rsidP="004F5224">
            <w:pPr>
              <w:spacing w:after="19" w:line="259" w:lineRule="auto"/>
              <w:rPr>
                <w:lang w:val="en-US"/>
              </w:rPr>
            </w:pPr>
            <w:r w:rsidRPr="00D536FF">
              <w:rPr>
                <w:lang w:val="en-US"/>
              </w:rPr>
              <w:t xml:space="preserve"> </w:t>
            </w:r>
          </w:p>
          <w:p w14:paraId="296E4140" w14:textId="77777777" w:rsidR="005E759A" w:rsidRPr="00D536FF" w:rsidRDefault="005E759A" w:rsidP="004F5224">
            <w:pPr>
              <w:spacing w:after="5" w:line="272" w:lineRule="auto"/>
              <w:rPr>
                <w:lang w:val="en-US"/>
              </w:rPr>
            </w:pPr>
            <w:r w:rsidRPr="00D536FF">
              <w:rPr>
                <w:lang w:val="en-US"/>
              </w:rPr>
              <w:t xml:space="preserve">In what ways are the academic and personal support and counselling services consistent with the needs of students?  </w:t>
            </w:r>
          </w:p>
          <w:p w14:paraId="05C9EB40" w14:textId="77777777" w:rsidR="005E759A" w:rsidRPr="00D536FF" w:rsidRDefault="005E759A" w:rsidP="004F5224">
            <w:pPr>
              <w:spacing w:after="14" w:line="259" w:lineRule="auto"/>
              <w:rPr>
                <w:lang w:val="en-US"/>
              </w:rPr>
            </w:pPr>
            <w:r w:rsidRPr="00D536FF">
              <w:rPr>
                <w:lang w:val="en-US"/>
              </w:rPr>
              <w:t xml:space="preserve"> </w:t>
            </w:r>
          </w:p>
          <w:p w14:paraId="2E52B62A" w14:textId="77777777" w:rsidR="005E759A" w:rsidRPr="00D536FF" w:rsidRDefault="005E759A" w:rsidP="004F5224">
            <w:pPr>
              <w:spacing w:after="19" w:line="259" w:lineRule="auto"/>
              <w:rPr>
                <w:lang w:val="en-US"/>
              </w:rPr>
            </w:pPr>
            <w:r w:rsidRPr="00D536FF">
              <w:rPr>
                <w:lang w:val="en-US"/>
              </w:rPr>
              <w:t xml:space="preserve">How are these services recommended and communicated to students and staff? </w:t>
            </w:r>
          </w:p>
          <w:p w14:paraId="362340C6" w14:textId="77777777" w:rsidR="005E759A" w:rsidRPr="00D536FF" w:rsidRDefault="005E759A" w:rsidP="004F5224">
            <w:pPr>
              <w:spacing w:after="19" w:line="259" w:lineRule="auto"/>
              <w:rPr>
                <w:lang w:val="en-US"/>
              </w:rPr>
            </w:pPr>
            <w:r w:rsidRPr="00D536FF">
              <w:rPr>
                <w:lang w:val="en-US"/>
              </w:rPr>
              <w:t xml:space="preserve"> </w:t>
            </w:r>
          </w:p>
          <w:p w14:paraId="0178CBC4" w14:textId="77777777" w:rsidR="005E759A" w:rsidRPr="00D536FF" w:rsidRDefault="005E759A" w:rsidP="004F5224">
            <w:pPr>
              <w:spacing w:after="5" w:line="272" w:lineRule="auto"/>
              <w:jc w:val="both"/>
              <w:rPr>
                <w:lang w:val="en-US"/>
              </w:rPr>
            </w:pPr>
            <w:r w:rsidRPr="00D536FF">
              <w:rPr>
                <w:lang w:val="en-US"/>
              </w:rPr>
              <w:t xml:space="preserve">How do student </w:t>
            </w:r>
            <w:proofErr w:type="spellStart"/>
            <w:r w:rsidRPr="00D536FF">
              <w:rPr>
                <w:lang w:val="en-US"/>
              </w:rPr>
              <w:t>organisations</w:t>
            </w:r>
            <w:proofErr w:type="spellEnd"/>
            <w:r w:rsidRPr="00D536FF">
              <w:rPr>
                <w:lang w:val="en-US"/>
              </w:rPr>
              <w:t xml:space="preserve"> collaborate with the medical school management to develop and implement these services?  </w:t>
            </w:r>
          </w:p>
          <w:p w14:paraId="122DDDE5" w14:textId="77777777" w:rsidR="005E759A" w:rsidRPr="00D536FF" w:rsidRDefault="005E759A" w:rsidP="004F5224">
            <w:pPr>
              <w:spacing w:after="14" w:line="259" w:lineRule="auto"/>
              <w:rPr>
                <w:lang w:val="en-US"/>
              </w:rPr>
            </w:pPr>
            <w:r w:rsidRPr="00D536FF">
              <w:rPr>
                <w:lang w:val="en-US"/>
              </w:rPr>
              <w:t xml:space="preserve"> </w:t>
            </w:r>
          </w:p>
          <w:p w14:paraId="04A65CCF" w14:textId="77777777" w:rsidR="005E759A" w:rsidRPr="00D536FF" w:rsidRDefault="005E759A" w:rsidP="004F5224">
            <w:pPr>
              <w:spacing w:after="19" w:line="259" w:lineRule="auto"/>
              <w:rPr>
                <w:lang w:val="en-US"/>
              </w:rPr>
            </w:pPr>
            <w:r w:rsidRPr="00D536FF">
              <w:rPr>
                <w:lang w:val="en-US"/>
              </w:rPr>
              <w:t xml:space="preserve">How appropriate are these services procedurally and culturally? </w:t>
            </w:r>
          </w:p>
          <w:p w14:paraId="7D431C2B" w14:textId="77777777" w:rsidR="005E759A" w:rsidRPr="00D536FF" w:rsidRDefault="005E759A" w:rsidP="004F5224">
            <w:pPr>
              <w:spacing w:after="19" w:line="259" w:lineRule="auto"/>
              <w:rPr>
                <w:lang w:val="en-US"/>
              </w:rPr>
            </w:pPr>
            <w:r w:rsidRPr="00D536FF">
              <w:rPr>
                <w:lang w:val="en-US"/>
              </w:rPr>
              <w:t xml:space="preserve"> </w:t>
            </w:r>
          </w:p>
          <w:p w14:paraId="129C9133" w14:textId="77777777" w:rsidR="005E759A" w:rsidRPr="00D536FF" w:rsidRDefault="005E759A" w:rsidP="004F5224">
            <w:pPr>
              <w:spacing w:after="5" w:line="272" w:lineRule="auto"/>
              <w:rPr>
                <w:lang w:val="en-US"/>
              </w:rPr>
            </w:pPr>
            <w:r w:rsidRPr="00D536FF">
              <w:rPr>
                <w:lang w:val="en-US"/>
              </w:rPr>
              <w:t xml:space="preserve">How is feasibility of the services judged, in terms of human, financial, and physical resources?  </w:t>
            </w:r>
          </w:p>
          <w:p w14:paraId="1B7B1F3B" w14:textId="77777777" w:rsidR="005E759A" w:rsidRPr="00D536FF" w:rsidRDefault="005E759A" w:rsidP="004F5224">
            <w:pPr>
              <w:spacing w:after="19" w:line="259" w:lineRule="auto"/>
              <w:rPr>
                <w:lang w:val="en-US"/>
              </w:rPr>
            </w:pPr>
            <w:r w:rsidRPr="00D536FF">
              <w:rPr>
                <w:lang w:val="en-US"/>
              </w:rPr>
              <w:t xml:space="preserve"> </w:t>
            </w:r>
          </w:p>
          <w:p w14:paraId="4120FD64" w14:textId="0CE25D47" w:rsidR="005E759A" w:rsidRPr="00D536FF" w:rsidRDefault="005E759A" w:rsidP="00CA135F">
            <w:pPr>
              <w:spacing w:after="5" w:line="272" w:lineRule="auto"/>
              <w:jc w:val="both"/>
              <w:rPr>
                <w:lang w:val="en-US"/>
              </w:rPr>
            </w:pPr>
            <w:r w:rsidRPr="00D536FF">
              <w:rPr>
                <w:lang w:val="en-US"/>
              </w:rPr>
              <w:t xml:space="preserve">How are the services regularly reviewed with student representatives to ensure relevance, accessibility, and confidentiality?   </w:t>
            </w:r>
          </w:p>
        </w:tc>
      </w:tr>
    </w:tbl>
    <w:p w14:paraId="4969CC2F" w14:textId="1755C171" w:rsidR="005E759A" w:rsidRPr="00D536FF" w:rsidRDefault="005E759A" w:rsidP="005E759A">
      <w:pPr>
        <w:spacing w:after="52" w:line="259" w:lineRule="auto"/>
        <w:rPr>
          <w:lang w:val="en-US"/>
        </w:rPr>
      </w:pPr>
    </w:p>
    <w:p w14:paraId="55F80C12" w14:textId="77777777" w:rsidR="00CA135F" w:rsidRPr="00D536FF" w:rsidRDefault="00CA135F" w:rsidP="005E759A">
      <w:pPr>
        <w:spacing w:after="52" w:line="259" w:lineRule="auto"/>
        <w:rPr>
          <w:lang w:val="en-US"/>
        </w:rPr>
      </w:pPr>
    </w:p>
    <w:p w14:paraId="725D31E1" w14:textId="77777777" w:rsidR="00B43DE3" w:rsidRPr="00D536FF" w:rsidRDefault="00B43DE3" w:rsidP="005E759A">
      <w:pPr>
        <w:spacing w:after="52" w:line="259" w:lineRule="auto"/>
        <w:rPr>
          <w:lang w:val="en-US"/>
        </w:rPr>
      </w:pPr>
    </w:p>
    <w:p w14:paraId="11C2E244" w14:textId="77777777" w:rsidR="00B43DE3" w:rsidRPr="00D536FF" w:rsidRDefault="00B43DE3" w:rsidP="005E759A">
      <w:pPr>
        <w:spacing w:after="52" w:line="259" w:lineRule="auto"/>
        <w:rPr>
          <w:lang w:val="en-US"/>
        </w:rPr>
      </w:pPr>
    </w:p>
    <w:p w14:paraId="4AE5E7B1" w14:textId="77777777" w:rsidR="00B43DE3" w:rsidRPr="00D536FF" w:rsidRDefault="00B43DE3" w:rsidP="005E759A">
      <w:pPr>
        <w:spacing w:after="52" w:line="259" w:lineRule="auto"/>
        <w:rPr>
          <w:lang w:val="en-US"/>
        </w:rPr>
      </w:pPr>
    </w:p>
    <w:p w14:paraId="328E02AF" w14:textId="77777777" w:rsidR="00B43DE3" w:rsidRPr="00D536FF" w:rsidRDefault="00B43DE3" w:rsidP="005E759A">
      <w:pPr>
        <w:spacing w:after="52" w:line="259" w:lineRule="auto"/>
        <w:rPr>
          <w:lang w:val="en-US"/>
        </w:rPr>
      </w:pPr>
    </w:p>
    <w:p w14:paraId="4A933EC5" w14:textId="77777777" w:rsidR="00B43DE3" w:rsidRPr="00D536FF" w:rsidRDefault="00B43DE3" w:rsidP="005E759A">
      <w:pPr>
        <w:spacing w:after="52" w:line="259" w:lineRule="auto"/>
        <w:rPr>
          <w:lang w:val="en-US"/>
        </w:rPr>
      </w:pPr>
    </w:p>
    <w:p w14:paraId="7C9358D6" w14:textId="77777777" w:rsidR="00CA135F" w:rsidRPr="00D536FF" w:rsidRDefault="00CA135F" w:rsidP="00CA135F">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E1281E" w:rsidRPr="00D536FF" w14:paraId="28FF97D4" w14:textId="77777777" w:rsidTr="000C0D7D">
        <w:trPr>
          <w:trHeight w:val="27"/>
        </w:trPr>
        <w:tc>
          <w:tcPr>
            <w:tcW w:w="10056" w:type="dxa"/>
            <w:gridSpan w:val="2"/>
            <w:tcBorders>
              <w:bottom w:val="single" w:sz="12" w:space="0" w:color="auto"/>
            </w:tcBorders>
            <w:shd w:val="clear" w:color="auto" w:fill="E2EFD9" w:themeFill="accent6" w:themeFillTint="33"/>
          </w:tcPr>
          <w:p w14:paraId="42A40278" w14:textId="54D5C8B9" w:rsidR="00E1281E" w:rsidRPr="00D536FF" w:rsidRDefault="0032610F"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lastRenderedPageBreak/>
              <w:t>TEPDAD recommendations for “4.2 Student counseling and support”</w:t>
            </w:r>
          </w:p>
        </w:tc>
      </w:tr>
      <w:tr w:rsidR="00CA135F" w:rsidRPr="00D536FF" w14:paraId="07D149CB"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3BC414E2" w14:textId="77777777" w:rsidR="00CA135F" w:rsidRPr="00D536FF" w:rsidRDefault="00CA135F"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6C6207C7" w14:textId="77777777" w:rsidR="00CA135F" w:rsidRPr="00D536FF" w:rsidRDefault="00CA135F"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CA135F" w:rsidRPr="00D536FF" w14:paraId="35648EEF"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54642EA8" w14:textId="77777777" w:rsidR="00CA135F" w:rsidRPr="00D536FF" w:rsidRDefault="00CA135F" w:rsidP="00CA135F">
            <w:pPr>
              <w:pStyle w:val="ListeParagraf"/>
              <w:rPr>
                <w:rFonts w:ascii="Candara" w:hAnsi="Candara"/>
                <w:color w:val="000000" w:themeColor="text1"/>
                <w:lang w:val="en-US"/>
              </w:rPr>
            </w:pPr>
            <w:r w:rsidRPr="00D536FF">
              <w:rPr>
                <w:rFonts w:ascii="Candara" w:hAnsi="Candara"/>
                <w:color w:val="000000" w:themeColor="text1"/>
                <w:lang w:val="en-US"/>
              </w:rPr>
              <w:t>Information on</w:t>
            </w:r>
          </w:p>
          <w:p w14:paraId="366CDC14" w14:textId="2F54699B"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 mechanisms to detect students in need of academic, psychosocial, financial support. </w:t>
            </w:r>
          </w:p>
          <w:p w14:paraId="05272E7B" w14:textId="49193498"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services offered by the school to support students academically, psychosocially or financially, how the students are informed about these services and how relevant staff (for example an academic counselor, mentor etc.) are assigned for these services.</w:t>
            </w:r>
          </w:p>
          <w:p w14:paraId="0F5EC7BE" w14:textId="3300613E" w:rsidR="00CA135F" w:rsidRPr="00D536FF" w:rsidRDefault="00080508">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educational e</w:t>
            </w:r>
            <w:r w:rsidR="00CA135F" w:rsidRPr="00D536FF">
              <w:rPr>
                <w:rFonts w:ascii="Candara" w:hAnsi="Candara"/>
                <w:color w:val="000000" w:themeColor="text1"/>
                <w:lang w:val="en-US"/>
              </w:rPr>
              <w:t>xchange opportunities</w:t>
            </w:r>
          </w:p>
          <w:p w14:paraId="5D5E2CF4" w14:textId="77777777" w:rsidR="00CA135F" w:rsidRPr="00D536FF" w:rsidRDefault="00CA135F" w:rsidP="00CA135F">
            <w:pPr>
              <w:pStyle w:val="ListeParagraf"/>
              <w:rPr>
                <w:rFonts w:ascii="Candara" w:hAnsi="Candara"/>
                <w:color w:val="000000" w:themeColor="text1"/>
                <w:lang w:val="en-US"/>
              </w:rPr>
            </w:pPr>
            <w:r w:rsidRPr="00D536FF">
              <w:rPr>
                <w:rFonts w:ascii="Candara" w:hAnsi="Candara"/>
                <w:color w:val="000000" w:themeColor="text1"/>
                <w:lang w:val="en-US"/>
              </w:rPr>
              <w:t xml:space="preserve">Explanations on </w:t>
            </w:r>
          </w:p>
          <w:p w14:paraId="6DB093DD" w14:textId="23E0F95C" w:rsidR="00CA135F" w:rsidRPr="00D536FF" w:rsidRDefault="00CA135F">
            <w:pPr>
              <w:pStyle w:val="ListeParagraf"/>
              <w:numPr>
                <w:ilvl w:val="0"/>
                <w:numId w:val="22"/>
              </w:numPr>
              <w:rPr>
                <w:rFonts w:ascii="Candara" w:hAnsi="Candara"/>
                <w:b/>
                <w:color w:val="000000" w:themeColor="text1"/>
                <w:lang w:val="en-US"/>
              </w:rPr>
            </w:pPr>
            <w:r w:rsidRPr="00D536FF">
              <w:rPr>
                <w:rFonts w:ascii="Candara" w:hAnsi="Candara"/>
                <w:color w:val="000000" w:themeColor="text1"/>
                <w:lang w:val="en-US"/>
              </w:rPr>
              <w:t>which student organizations are in relation with the school and education management to improve student support services</w:t>
            </w:r>
          </w:p>
          <w:p w14:paraId="5F8B614D" w14:textId="08CB1531" w:rsidR="00CA135F" w:rsidRPr="00D536FF" w:rsidRDefault="00CA135F">
            <w:pPr>
              <w:pStyle w:val="ListeParagraf"/>
              <w:numPr>
                <w:ilvl w:val="0"/>
                <w:numId w:val="22"/>
              </w:numPr>
              <w:rPr>
                <w:rFonts w:ascii="Candara" w:hAnsi="Candara"/>
                <w:b/>
                <w:color w:val="000000" w:themeColor="text1"/>
                <w:lang w:val="en-US"/>
              </w:rPr>
            </w:pPr>
            <w:r w:rsidRPr="00D536FF">
              <w:rPr>
                <w:rFonts w:ascii="Candara" w:hAnsi="Candara"/>
                <w:color w:val="000000" w:themeColor="text1"/>
                <w:lang w:val="en-US"/>
              </w:rPr>
              <w:t>how the school ensures student support services are appropriate procedurally and culturally</w:t>
            </w:r>
          </w:p>
          <w:p w14:paraId="6180FE97" w14:textId="72BA0EEB" w:rsidR="00CA135F" w:rsidRPr="00D536FF" w:rsidRDefault="00CA135F">
            <w:pPr>
              <w:pStyle w:val="ListeParagraf"/>
              <w:numPr>
                <w:ilvl w:val="0"/>
                <w:numId w:val="22"/>
              </w:numPr>
              <w:rPr>
                <w:rFonts w:ascii="Candara" w:hAnsi="Candara"/>
                <w:b/>
                <w:color w:val="000000" w:themeColor="text1"/>
                <w:lang w:val="en-US"/>
              </w:rPr>
            </w:pPr>
            <w:r w:rsidRPr="00D536FF">
              <w:rPr>
                <w:rFonts w:ascii="Candara" w:hAnsi="Candara"/>
                <w:color w:val="000000" w:themeColor="text1"/>
                <w:lang w:val="en-US"/>
              </w:rPr>
              <w:t>which human, financial and physical resources are devoted to student counseling and support services, and how these resources are distributed regarding the needs.</w:t>
            </w:r>
          </w:p>
          <w:p w14:paraId="0A77F5DC" w14:textId="66DB3F43"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how the effectiveness of the academic counseling system is evaluated regularly </w:t>
            </w:r>
          </w:p>
          <w:p w14:paraId="07E0914D" w14:textId="0416CAC8"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how the effectiveness of social, financial and other kind of student support is evaluated.</w:t>
            </w:r>
          </w:p>
        </w:tc>
        <w:tc>
          <w:tcPr>
            <w:tcW w:w="4826" w:type="dxa"/>
            <w:tcBorders>
              <w:top w:val="single" w:sz="4" w:space="0" w:color="000000"/>
              <w:left w:val="single" w:sz="4" w:space="0" w:color="000000"/>
            </w:tcBorders>
            <w:shd w:val="clear" w:color="auto" w:fill="E2EFD9" w:themeFill="accent6" w:themeFillTint="33"/>
          </w:tcPr>
          <w:p w14:paraId="1E505717" w14:textId="6E2BE09D"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A legislative document (if there is any) related to how </w:t>
            </w:r>
            <w:r w:rsidR="00080508" w:rsidRPr="00D536FF">
              <w:rPr>
                <w:rFonts w:ascii="Candara" w:hAnsi="Candara"/>
                <w:color w:val="000000" w:themeColor="text1"/>
                <w:lang w:val="en-US"/>
              </w:rPr>
              <w:t>the academic</w:t>
            </w:r>
            <w:r w:rsidRPr="00D536FF">
              <w:rPr>
                <w:rFonts w:ascii="Candara" w:hAnsi="Candara"/>
                <w:color w:val="000000" w:themeColor="text1"/>
                <w:lang w:val="en-US"/>
              </w:rPr>
              <w:t xml:space="preserve"> counseling system works including information </w:t>
            </w:r>
            <w:r w:rsidR="00FF4B31" w:rsidRPr="00D536FF">
              <w:rPr>
                <w:rFonts w:ascii="Candara" w:hAnsi="Candara"/>
                <w:color w:val="000000" w:themeColor="text1"/>
                <w:lang w:val="en-US"/>
              </w:rPr>
              <w:t xml:space="preserve">about </w:t>
            </w:r>
            <w:r w:rsidRPr="00D536FF">
              <w:rPr>
                <w:rFonts w:ascii="Candara" w:hAnsi="Candara"/>
                <w:color w:val="000000" w:themeColor="text1"/>
                <w:lang w:val="en-US"/>
              </w:rPr>
              <w:t>roles and responsibilities of academic advisers and students.</w:t>
            </w:r>
          </w:p>
          <w:p w14:paraId="6E56BD2B" w14:textId="649A9F0D" w:rsidR="00CA135F" w:rsidRPr="00D536FF" w:rsidRDefault="00CA135F">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Terms of references for the </w:t>
            </w:r>
            <w:r w:rsidR="00FF4B31" w:rsidRPr="00D536FF">
              <w:rPr>
                <w:rFonts w:ascii="Candara" w:hAnsi="Candara"/>
                <w:color w:val="000000" w:themeColor="text1"/>
                <w:lang w:val="en-US"/>
              </w:rPr>
              <w:t>o</w:t>
            </w:r>
            <w:r w:rsidRPr="00D536FF">
              <w:rPr>
                <w:rFonts w:ascii="Candara" w:hAnsi="Candara"/>
                <w:color w:val="000000" w:themeColor="text1"/>
                <w:lang w:val="en-US"/>
              </w:rPr>
              <w:t>rganizational structure (if there is any) responsible for student counselling and support</w:t>
            </w:r>
            <w:r w:rsidR="00FF4B31" w:rsidRPr="00D536FF">
              <w:rPr>
                <w:rFonts w:ascii="Candara" w:hAnsi="Candara"/>
                <w:color w:val="000000" w:themeColor="text1"/>
                <w:lang w:val="en-US"/>
              </w:rPr>
              <w:t>.</w:t>
            </w:r>
          </w:p>
          <w:p w14:paraId="19DBBE60" w14:textId="3A4E32A2" w:rsidR="00080508" w:rsidRPr="00D536FF" w:rsidRDefault="00080508">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Terms of references for student </w:t>
            </w:r>
            <w:proofErr w:type="gramStart"/>
            <w:r w:rsidRPr="00D536FF">
              <w:rPr>
                <w:rFonts w:ascii="Candara" w:hAnsi="Candara"/>
                <w:color w:val="000000" w:themeColor="text1"/>
                <w:lang w:val="en-US"/>
              </w:rPr>
              <w:t>organization</w:t>
            </w:r>
            <w:proofErr w:type="gramEnd"/>
            <w:r w:rsidRPr="00D536FF">
              <w:rPr>
                <w:rFonts w:ascii="Candara" w:hAnsi="Candara"/>
                <w:color w:val="000000" w:themeColor="text1"/>
                <w:lang w:val="en-US"/>
              </w:rPr>
              <w:t xml:space="preserve"> having rights in school and education management (If</w:t>
            </w:r>
            <w:r w:rsidR="00CA135F" w:rsidRPr="00D536FF">
              <w:rPr>
                <w:rFonts w:ascii="Candara" w:hAnsi="Candara"/>
                <w:color w:val="000000" w:themeColor="text1"/>
                <w:lang w:val="en-US"/>
              </w:rPr>
              <w:t xml:space="preserve"> there </w:t>
            </w:r>
            <w:proofErr w:type="gramStart"/>
            <w:r w:rsidR="00CA135F" w:rsidRPr="00D536FF">
              <w:rPr>
                <w:rFonts w:ascii="Candara" w:hAnsi="Candara"/>
                <w:color w:val="000000" w:themeColor="text1"/>
                <w:lang w:val="en-US"/>
              </w:rPr>
              <w:t>is</w:t>
            </w:r>
            <w:proofErr w:type="gramEnd"/>
            <w:r w:rsidR="00CA135F" w:rsidRPr="00D536FF">
              <w:rPr>
                <w:rFonts w:ascii="Candara" w:hAnsi="Candara"/>
                <w:color w:val="000000" w:themeColor="text1"/>
                <w:lang w:val="en-US"/>
              </w:rPr>
              <w:t xml:space="preserve"> any</w:t>
            </w:r>
            <w:r w:rsidRPr="00D536FF">
              <w:rPr>
                <w:rFonts w:ascii="Candara" w:hAnsi="Candara"/>
                <w:color w:val="000000" w:themeColor="text1"/>
                <w:lang w:val="en-US"/>
              </w:rPr>
              <w:t>)</w:t>
            </w:r>
          </w:p>
          <w:p w14:paraId="130C8DE6" w14:textId="1AD498EE" w:rsidR="00CA135F" w:rsidRPr="00D536FF" w:rsidRDefault="00080508">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Feedback tools or r</w:t>
            </w:r>
            <w:r w:rsidR="00CA135F" w:rsidRPr="00D536FF">
              <w:rPr>
                <w:rFonts w:ascii="Candara" w:hAnsi="Candara"/>
                <w:color w:val="000000" w:themeColor="text1"/>
                <w:lang w:val="en-US"/>
              </w:rPr>
              <w:t xml:space="preserve">eports evaluating the effectiveness of social, financial and other kind of student support (if any exists). </w:t>
            </w:r>
          </w:p>
          <w:p w14:paraId="1643F909" w14:textId="3CB56EC9" w:rsidR="00E1184C" w:rsidRPr="00D536FF" w:rsidRDefault="00E1184C">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Documents completed by academic advisors for the meetings with their advisees. </w:t>
            </w:r>
          </w:p>
          <w:p w14:paraId="550EAD4B" w14:textId="2F1B0045" w:rsidR="00E1184C" w:rsidRPr="00D536FF" w:rsidRDefault="00E1184C">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Feedback tools or reports evaluating the effectiveness of social, financial and other kind of student support</w:t>
            </w:r>
          </w:p>
          <w:p w14:paraId="4D32EABF" w14:textId="3143495C" w:rsidR="00CA135F" w:rsidRPr="00D536FF" w:rsidRDefault="00E1184C" w:rsidP="00E1184C">
            <w:pPr>
              <w:pStyle w:val="ListeParagraf"/>
              <w:numPr>
                <w:ilvl w:val="0"/>
                <w:numId w:val="22"/>
              </w:numPr>
              <w:rPr>
                <w:rFonts w:ascii="Candara" w:hAnsi="Candara"/>
                <w:color w:val="000000" w:themeColor="text1"/>
                <w:lang w:val="en-US"/>
              </w:rPr>
            </w:pPr>
            <w:r w:rsidRPr="00D536FF">
              <w:rPr>
                <w:rFonts w:ascii="Candara" w:hAnsi="Candara"/>
                <w:color w:val="000000" w:themeColor="text1"/>
                <w:lang w:val="en-US"/>
              </w:rPr>
              <w:t xml:space="preserve">List of incoming and outgoing </w:t>
            </w:r>
            <w:r w:rsidR="00797B70" w:rsidRPr="00D536FF">
              <w:rPr>
                <w:rFonts w:ascii="Candara" w:hAnsi="Candara"/>
                <w:color w:val="000000" w:themeColor="text1"/>
                <w:lang w:val="en-US"/>
              </w:rPr>
              <w:t xml:space="preserve">educational exchange </w:t>
            </w:r>
            <w:r w:rsidRPr="00D536FF">
              <w:rPr>
                <w:rFonts w:ascii="Candara" w:hAnsi="Candara"/>
                <w:color w:val="000000" w:themeColor="text1"/>
                <w:lang w:val="en-US"/>
              </w:rPr>
              <w:t>students for the last three years.</w:t>
            </w:r>
          </w:p>
        </w:tc>
      </w:tr>
    </w:tbl>
    <w:p w14:paraId="5534AB3E" w14:textId="77777777" w:rsidR="00CA135F" w:rsidRPr="00D536FF" w:rsidRDefault="00CA135F" w:rsidP="005E759A">
      <w:pPr>
        <w:spacing w:after="52" w:line="259" w:lineRule="auto"/>
        <w:rPr>
          <w:lang w:val="en-US"/>
        </w:rPr>
      </w:pPr>
    </w:p>
    <w:p w14:paraId="2B967833" w14:textId="77777777" w:rsidR="00CA135F" w:rsidRPr="00D536FF" w:rsidRDefault="00CA135F" w:rsidP="005E759A">
      <w:pPr>
        <w:spacing w:after="52" w:line="259" w:lineRule="auto"/>
        <w:rPr>
          <w:lang w:val="en-US"/>
        </w:rPr>
      </w:pPr>
    </w:p>
    <w:p w14:paraId="2F1DF43F" w14:textId="77777777" w:rsidR="00CA135F" w:rsidRPr="00D536FF" w:rsidRDefault="00CA135F" w:rsidP="005E759A">
      <w:pPr>
        <w:spacing w:after="52" w:line="259" w:lineRule="auto"/>
        <w:rPr>
          <w:lang w:val="en-US"/>
        </w:rPr>
      </w:pPr>
    </w:p>
    <w:p w14:paraId="40D5284C" w14:textId="77777777" w:rsidR="000C5532" w:rsidRPr="00D536FF" w:rsidRDefault="005E759A" w:rsidP="0032610F">
      <w:pPr>
        <w:pStyle w:val="Balk2"/>
        <w:spacing w:before="0"/>
        <w:ind w:left="104" w:right="3"/>
      </w:pPr>
      <w:r w:rsidRPr="00D536FF">
        <w:t xml:space="preserve"> </w:t>
      </w:r>
    </w:p>
    <w:p w14:paraId="2B9C2A68" w14:textId="77777777" w:rsidR="000C5532" w:rsidRPr="00D536FF" w:rsidRDefault="000C5532" w:rsidP="0032610F">
      <w:pPr>
        <w:pStyle w:val="Balk2"/>
        <w:spacing w:before="0"/>
        <w:ind w:left="104" w:right="3"/>
      </w:pPr>
    </w:p>
    <w:p w14:paraId="07C37E47" w14:textId="77777777" w:rsidR="000C5532" w:rsidRPr="00D536FF" w:rsidRDefault="000C5532" w:rsidP="0032610F">
      <w:pPr>
        <w:pStyle w:val="Balk2"/>
        <w:spacing w:before="0"/>
        <w:ind w:left="104" w:right="3"/>
      </w:pPr>
    </w:p>
    <w:p w14:paraId="5A52B6F7" w14:textId="77777777" w:rsidR="000C5532" w:rsidRPr="00D536FF" w:rsidRDefault="000C5532" w:rsidP="0032610F">
      <w:pPr>
        <w:pStyle w:val="Balk2"/>
        <w:spacing w:before="0"/>
        <w:ind w:left="104" w:right="3"/>
      </w:pPr>
    </w:p>
    <w:p w14:paraId="2CB26FCB" w14:textId="77777777" w:rsidR="000C5532" w:rsidRPr="00D536FF" w:rsidRDefault="000C5532" w:rsidP="0032610F">
      <w:pPr>
        <w:pStyle w:val="Balk2"/>
        <w:spacing w:before="0"/>
        <w:ind w:left="104" w:right="3"/>
      </w:pPr>
    </w:p>
    <w:p w14:paraId="086823B9" w14:textId="77777777" w:rsidR="000C5532" w:rsidRPr="00D536FF" w:rsidRDefault="000C5532" w:rsidP="0032610F">
      <w:pPr>
        <w:pStyle w:val="Balk2"/>
        <w:spacing w:before="0"/>
        <w:ind w:left="104" w:right="3"/>
      </w:pPr>
    </w:p>
    <w:p w14:paraId="129DF50F" w14:textId="77777777" w:rsidR="000C5532" w:rsidRPr="00D536FF" w:rsidRDefault="000C5532" w:rsidP="0032610F">
      <w:pPr>
        <w:pStyle w:val="Balk2"/>
        <w:spacing w:before="0"/>
        <w:ind w:left="104" w:right="3"/>
      </w:pPr>
    </w:p>
    <w:p w14:paraId="2E9E9AB4" w14:textId="77777777" w:rsidR="000C5532" w:rsidRPr="00D536FF" w:rsidRDefault="000C5532" w:rsidP="0032610F">
      <w:pPr>
        <w:pStyle w:val="Balk2"/>
        <w:spacing w:before="0"/>
        <w:ind w:left="104" w:right="3"/>
      </w:pPr>
    </w:p>
    <w:p w14:paraId="75E52A78" w14:textId="77777777" w:rsidR="000C5532" w:rsidRPr="00D536FF" w:rsidRDefault="000C5532" w:rsidP="0032610F">
      <w:pPr>
        <w:pStyle w:val="Balk2"/>
        <w:spacing w:before="0"/>
        <w:ind w:left="104" w:right="3"/>
      </w:pPr>
    </w:p>
    <w:p w14:paraId="269001FF" w14:textId="77777777" w:rsidR="000C5532" w:rsidRPr="00D536FF" w:rsidRDefault="000C5532" w:rsidP="0032610F">
      <w:pPr>
        <w:pStyle w:val="Balk2"/>
        <w:spacing w:before="0"/>
        <w:ind w:left="104" w:right="3"/>
      </w:pPr>
    </w:p>
    <w:p w14:paraId="62F46B60" w14:textId="77777777" w:rsidR="000C5532" w:rsidRPr="00D536FF" w:rsidRDefault="000C5532" w:rsidP="0032610F">
      <w:pPr>
        <w:pStyle w:val="Balk2"/>
        <w:spacing w:before="0"/>
        <w:ind w:left="104" w:right="3"/>
      </w:pPr>
    </w:p>
    <w:p w14:paraId="7D9ED651" w14:textId="77777777" w:rsidR="000C5532" w:rsidRPr="00D536FF" w:rsidRDefault="000C5532" w:rsidP="0032610F">
      <w:pPr>
        <w:pStyle w:val="Balk2"/>
        <w:spacing w:before="0"/>
        <w:ind w:left="104" w:right="3"/>
      </w:pPr>
    </w:p>
    <w:p w14:paraId="3AF69439" w14:textId="77777777" w:rsidR="000C5532" w:rsidRPr="00D536FF" w:rsidRDefault="000C5532" w:rsidP="0032610F">
      <w:pPr>
        <w:pStyle w:val="Balk2"/>
        <w:spacing w:before="0"/>
        <w:ind w:left="104" w:right="3"/>
      </w:pPr>
    </w:p>
    <w:p w14:paraId="60FF3BA4" w14:textId="77777777" w:rsidR="000C5532" w:rsidRPr="00D536FF" w:rsidRDefault="000C5532" w:rsidP="0032610F">
      <w:pPr>
        <w:pStyle w:val="Balk2"/>
        <w:spacing w:before="0"/>
        <w:ind w:left="104" w:right="3"/>
      </w:pPr>
    </w:p>
    <w:p w14:paraId="26FF2B2F" w14:textId="77777777" w:rsidR="000C5532" w:rsidRPr="00D536FF" w:rsidRDefault="000C5532" w:rsidP="0032610F">
      <w:pPr>
        <w:pStyle w:val="Balk2"/>
        <w:spacing w:before="0"/>
        <w:ind w:left="104" w:right="3"/>
      </w:pPr>
    </w:p>
    <w:p w14:paraId="02FCDD30" w14:textId="77777777" w:rsidR="000C5532" w:rsidRPr="00D536FF" w:rsidRDefault="000C5532" w:rsidP="0032610F">
      <w:pPr>
        <w:rPr>
          <w:lang w:val="en-US"/>
        </w:rPr>
      </w:pPr>
    </w:p>
    <w:p w14:paraId="4FC07E02" w14:textId="77777777" w:rsidR="000C5532" w:rsidRPr="00D536FF" w:rsidRDefault="000C5532" w:rsidP="0032610F">
      <w:pPr>
        <w:rPr>
          <w:lang w:val="en-US"/>
        </w:rPr>
      </w:pPr>
    </w:p>
    <w:p w14:paraId="22B5C5D2" w14:textId="77777777" w:rsidR="000C5532" w:rsidRPr="00D536FF" w:rsidRDefault="000C5532" w:rsidP="0032610F">
      <w:pPr>
        <w:rPr>
          <w:lang w:val="en-US"/>
        </w:rPr>
      </w:pPr>
    </w:p>
    <w:p w14:paraId="7883C891" w14:textId="77777777" w:rsidR="000C5532" w:rsidRPr="00D536FF" w:rsidRDefault="000C5532" w:rsidP="0032610F">
      <w:pPr>
        <w:rPr>
          <w:lang w:val="en-US"/>
        </w:rPr>
      </w:pPr>
    </w:p>
    <w:p w14:paraId="413D3B6A" w14:textId="77777777" w:rsidR="000C5532" w:rsidRPr="00D536FF" w:rsidRDefault="000C5532" w:rsidP="0032610F">
      <w:pPr>
        <w:rPr>
          <w:lang w:val="en-US"/>
        </w:rPr>
      </w:pPr>
    </w:p>
    <w:p w14:paraId="28B3626C" w14:textId="77777777" w:rsidR="000C5532" w:rsidRPr="00D536FF" w:rsidRDefault="000C5532" w:rsidP="0032610F">
      <w:pPr>
        <w:rPr>
          <w:lang w:val="en-US"/>
        </w:rPr>
      </w:pPr>
    </w:p>
    <w:p w14:paraId="00010A3D" w14:textId="77777777" w:rsidR="000C5532" w:rsidRPr="00D536FF" w:rsidRDefault="000C5532" w:rsidP="0032610F">
      <w:pPr>
        <w:rPr>
          <w:lang w:val="en-US"/>
        </w:rPr>
      </w:pPr>
    </w:p>
    <w:p w14:paraId="609A5006" w14:textId="0196D1D4" w:rsidR="00CA135F" w:rsidRPr="00D536FF" w:rsidRDefault="00CA135F" w:rsidP="0032610F">
      <w:pPr>
        <w:pStyle w:val="Balk2"/>
        <w:spacing w:before="0"/>
        <w:ind w:left="104" w:right="3"/>
        <w:jc w:val="left"/>
      </w:pPr>
      <w:r w:rsidRPr="00D536FF">
        <w:rPr>
          <w:color w:val="2F5496"/>
        </w:rPr>
        <w:t xml:space="preserve">5. ACADEMIC STAFF  </w:t>
      </w:r>
    </w:p>
    <w:p w14:paraId="5B7AAC4C" w14:textId="1AFCE29A" w:rsidR="005E759A" w:rsidRPr="00D536FF" w:rsidRDefault="005E759A" w:rsidP="005E759A">
      <w:pPr>
        <w:spacing w:line="259" w:lineRule="auto"/>
        <w:rPr>
          <w:lang w:val="en-US"/>
        </w:rPr>
      </w:pPr>
    </w:p>
    <w:tbl>
      <w:tblPr>
        <w:tblStyle w:val="TableGrid"/>
        <w:tblW w:w="9011" w:type="dxa"/>
        <w:tblInd w:w="6" w:type="dxa"/>
        <w:tblCellMar>
          <w:top w:w="154" w:type="dxa"/>
          <w:left w:w="109" w:type="dxa"/>
          <w:right w:w="431" w:type="dxa"/>
        </w:tblCellMar>
        <w:tblLook w:val="04A0" w:firstRow="1" w:lastRow="0" w:firstColumn="1" w:lastColumn="0" w:noHBand="0" w:noVBand="1"/>
      </w:tblPr>
      <w:tblGrid>
        <w:gridCol w:w="9011"/>
      </w:tblGrid>
      <w:tr w:rsidR="005E759A" w:rsidRPr="00D536FF" w14:paraId="4788DCF2" w14:textId="77777777" w:rsidTr="004F5224">
        <w:trPr>
          <w:trHeight w:val="539"/>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C30CF2E" w14:textId="77777777" w:rsidR="005E759A" w:rsidRPr="00D536FF" w:rsidRDefault="005E759A" w:rsidP="004F5224">
            <w:pPr>
              <w:spacing w:line="259" w:lineRule="auto"/>
              <w:rPr>
                <w:lang w:val="en-US"/>
              </w:rPr>
            </w:pPr>
            <w:r w:rsidRPr="00D536FF">
              <w:rPr>
                <w:b/>
                <w:color w:val="20419B"/>
                <w:lang w:val="en-US"/>
              </w:rPr>
              <w:t xml:space="preserve">5.1   ACADEMIC STAFF ESTABLISHMENT POLICY </w:t>
            </w:r>
          </w:p>
        </w:tc>
      </w:tr>
      <w:tr w:rsidR="005E759A" w:rsidRPr="00D536FF" w14:paraId="1E3E8DA7" w14:textId="77777777" w:rsidTr="004F5224">
        <w:trPr>
          <w:trHeight w:val="1069"/>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68910375" w14:textId="77777777" w:rsidR="005E759A" w:rsidRPr="00D536FF" w:rsidRDefault="005E759A" w:rsidP="004F5224">
            <w:pPr>
              <w:spacing w:line="259" w:lineRule="auto"/>
              <w:rPr>
                <w:lang w:val="en-US"/>
              </w:rPr>
            </w:pPr>
            <w:r w:rsidRPr="00D536FF">
              <w:rPr>
                <w:b/>
                <w:color w:val="20419B"/>
                <w:lang w:val="en-US"/>
              </w:rPr>
              <w:t xml:space="preserve">The school has the number and range of qualified academic staff required to put the school’s curriculum into practice, given the number of students and style of teaching and learning. </w:t>
            </w:r>
          </w:p>
        </w:tc>
      </w:tr>
      <w:tr w:rsidR="005E759A" w:rsidRPr="00D536FF" w14:paraId="561A57C9" w14:textId="77777777" w:rsidTr="004F5224">
        <w:trPr>
          <w:trHeight w:val="2300"/>
        </w:trPr>
        <w:tc>
          <w:tcPr>
            <w:tcW w:w="9011" w:type="dxa"/>
            <w:tcBorders>
              <w:top w:val="single" w:sz="4" w:space="0" w:color="000000"/>
              <w:left w:val="single" w:sz="4" w:space="0" w:color="000000"/>
              <w:bottom w:val="single" w:sz="4" w:space="0" w:color="000000"/>
              <w:right w:val="single" w:sz="4" w:space="0" w:color="000000"/>
            </w:tcBorders>
            <w:vAlign w:val="center"/>
          </w:tcPr>
          <w:p w14:paraId="60CCF397" w14:textId="77777777" w:rsidR="005E759A" w:rsidRPr="00D536FF" w:rsidRDefault="005E759A" w:rsidP="004F5224">
            <w:pPr>
              <w:spacing w:after="19" w:line="259" w:lineRule="auto"/>
              <w:rPr>
                <w:lang w:val="en-US"/>
              </w:rPr>
            </w:pPr>
            <w:r w:rsidRPr="00D536FF">
              <w:rPr>
                <w:b/>
                <w:lang w:val="en-US"/>
              </w:rPr>
              <w:t xml:space="preserve">Guidance: </w:t>
            </w:r>
          </w:p>
          <w:p w14:paraId="31A9E357" w14:textId="77777777" w:rsidR="005E759A" w:rsidRPr="00D536FF" w:rsidRDefault="005E759A" w:rsidP="004F5224">
            <w:pPr>
              <w:spacing w:after="14" w:line="259" w:lineRule="auto"/>
              <w:rPr>
                <w:lang w:val="en-US"/>
              </w:rPr>
            </w:pPr>
            <w:r w:rsidRPr="00D536FF">
              <w:rPr>
                <w:lang w:val="en-US"/>
              </w:rPr>
              <w:t xml:space="preserve"> </w:t>
            </w:r>
          </w:p>
          <w:p w14:paraId="5D834144" w14:textId="77777777" w:rsidR="005E759A" w:rsidRPr="00D536FF" w:rsidRDefault="005E759A" w:rsidP="004F5224">
            <w:pPr>
              <w:spacing w:after="19" w:line="259" w:lineRule="auto"/>
              <w:rPr>
                <w:lang w:val="en-US"/>
              </w:rPr>
            </w:pPr>
            <w:r w:rsidRPr="00D536FF">
              <w:rPr>
                <w:lang w:val="en-US"/>
              </w:rPr>
              <w:t xml:space="preserve">Determining academic staff establishment policy involves considering: </w:t>
            </w:r>
          </w:p>
          <w:p w14:paraId="0F6BC48B" w14:textId="77777777" w:rsidR="005E759A" w:rsidRPr="00D536FF" w:rsidRDefault="005E759A">
            <w:pPr>
              <w:numPr>
                <w:ilvl w:val="0"/>
                <w:numId w:val="11"/>
              </w:numPr>
              <w:spacing w:after="5" w:line="272" w:lineRule="auto"/>
              <w:ind w:left="720" w:hanging="360"/>
              <w:rPr>
                <w:lang w:val="en-US"/>
              </w:rPr>
            </w:pPr>
            <w:r w:rsidRPr="00D536FF">
              <w:rPr>
                <w:lang w:val="en-US"/>
              </w:rPr>
              <w:t xml:space="preserve">the number, level, and qualifications of academic staff required to deliver the planned curriculum to the intended number of students, </w:t>
            </w:r>
          </w:p>
          <w:p w14:paraId="345FBF1F" w14:textId="77777777" w:rsidR="005E759A" w:rsidRPr="00D536FF" w:rsidRDefault="005E759A">
            <w:pPr>
              <w:numPr>
                <w:ilvl w:val="0"/>
                <w:numId w:val="11"/>
              </w:numPr>
              <w:spacing w:after="19" w:line="259" w:lineRule="auto"/>
              <w:ind w:left="720" w:hanging="360"/>
              <w:rPr>
                <w:lang w:val="en-US"/>
              </w:rPr>
            </w:pPr>
            <w:r w:rsidRPr="00D536FF">
              <w:rPr>
                <w:lang w:val="en-US"/>
              </w:rPr>
              <w:t xml:space="preserve">the distribution of academic staff by grade and experience. </w:t>
            </w:r>
          </w:p>
          <w:p w14:paraId="5833CBB2" w14:textId="77777777" w:rsidR="005E759A" w:rsidRPr="00D536FF" w:rsidRDefault="005E759A" w:rsidP="004F5224">
            <w:pPr>
              <w:spacing w:line="259" w:lineRule="auto"/>
              <w:ind w:left="721"/>
              <w:rPr>
                <w:lang w:val="en-US"/>
              </w:rPr>
            </w:pPr>
            <w:r w:rsidRPr="00D536FF">
              <w:rPr>
                <w:lang w:val="en-US"/>
              </w:rPr>
              <w:t xml:space="preserve"> </w:t>
            </w:r>
          </w:p>
        </w:tc>
      </w:tr>
      <w:tr w:rsidR="005E759A" w:rsidRPr="00D536FF" w14:paraId="79FB8139" w14:textId="77777777" w:rsidTr="004F5224">
        <w:trPr>
          <w:trHeight w:val="2568"/>
        </w:trPr>
        <w:tc>
          <w:tcPr>
            <w:tcW w:w="9011" w:type="dxa"/>
            <w:tcBorders>
              <w:top w:val="single" w:sz="4" w:space="0" w:color="000000"/>
              <w:left w:val="single" w:sz="4" w:space="0" w:color="000000"/>
              <w:bottom w:val="single" w:sz="4" w:space="0" w:color="000000"/>
              <w:right w:val="single" w:sz="4" w:space="0" w:color="000000"/>
            </w:tcBorders>
            <w:vAlign w:val="center"/>
          </w:tcPr>
          <w:p w14:paraId="4BA697FB" w14:textId="77777777" w:rsidR="005E759A" w:rsidRPr="00D536FF" w:rsidRDefault="005E759A" w:rsidP="004F5224">
            <w:pPr>
              <w:spacing w:after="19" w:line="259" w:lineRule="auto"/>
              <w:rPr>
                <w:lang w:val="en-US"/>
              </w:rPr>
            </w:pPr>
            <w:r w:rsidRPr="00D536FF">
              <w:rPr>
                <w:b/>
                <w:lang w:val="en-US"/>
              </w:rPr>
              <w:t xml:space="preserve">Key questions: </w:t>
            </w:r>
          </w:p>
          <w:p w14:paraId="5121497B" w14:textId="77777777" w:rsidR="005E759A" w:rsidRPr="00D536FF" w:rsidRDefault="005E759A" w:rsidP="004F5224">
            <w:pPr>
              <w:spacing w:after="19" w:line="259" w:lineRule="auto"/>
              <w:rPr>
                <w:lang w:val="en-US"/>
              </w:rPr>
            </w:pPr>
            <w:r w:rsidRPr="00D536FF">
              <w:rPr>
                <w:lang w:val="en-US"/>
              </w:rPr>
              <w:t xml:space="preserve"> </w:t>
            </w:r>
          </w:p>
          <w:p w14:paraId="050CD099" w14:textId="77777777" w:rsidR="005E759A" w:rsidRPr="00D536FF" w:rsidRDefault="005E759A" w:rsidP="004F5224">
            <w:pPr>
              <w:spacing w:after="5" w:line="272" w:lineRule="auto"/>
              <w:rPr>
                <w:lang w:val="en-US"/>
              </w:rPr>
            </w:pPr>
            <w:r w:rsidRPr="00D536FF">
              <w:rPr>
                <w:lang w:val="en-US"/>
              </w:rPr>
              <w:t xml:space="preserve">How did the school arrive at the required number and characteristics of their academic staff? </w:t>
            </w:r>
          </w:p>
          <w:p w14:paraId="57AB3A0C" w14:textId="77777777" w:rsidR="005E759A" w:rsidRPr="00D536FF" w:rsidRDefault="005E759A" w:rsidP="004F5224">
            <w:pPr>
              <w:spacing w:after="19" w:line="259" w:lineRule="auto"/>
              <w:rPr>
                <w:lang w:val="en-US"/>
              </w:rPr>
            </w:pPr>
            <w:r w:rsidRPr="00D536FF">
              <w:rPr>
                <w:lang w:val="en-US"/>
              </w:rPr>
              <w:t xml:space="preserve"> </w:t>
            </w:r>
          </w:p>
          <w:p w14:paraId="5EDECE9A" w14:textId="77777777" w:rsidR="005E759A" w:rsidRPr="00D536FF" w:rsidRDefault="005E759A" w:rsidP="004F5224">
            <w:pPr>
              <w:spacing w:after="5" w:line="272" w:lineRule="auto"/>
              <w:rPr>
                <w:lang w:val="en-US"/>
              </w:rPr>
            </w:pPr>
            <w:r w:rsidRPr="00D536FF">
              <w:rPr>
                <w:lang w:val="en-US"/>
              </w:rPr>
              <w:t xml:space="preserve">How do the number and characteristics of the academic staff align with the design, delivery, and quality assurance of the curriculum? </w:t>
            </w:r>
          </w:p>
          <w:p w14:paraId="24A8C788" w14:textId="77777777" w:rsidR="005E759A" w:rsidRPr="00D536FF" w:rsidRDefault="005E759A" w:rsidP="004F5224">
            <w:pPr>
              <w:spacing w:line="259" w:lineRule="auto"/>
              <w:rPr>
                <w:lang w:val="en-US"/>
              </w:rPr>
            </w:pPr>
            <w:r w:rsidRPr="00D536FF">
              <w:rPr>
                <w:lang w:val="en-US"/>
              </w:rPr>
              <w:t xml:space="preserve"> </w:t>
            </w:r>
          </w:p>
        </w:tc>
      </w:tr>
    </w:tbl>
    <w:p w14:paraId="40995939" w14:textId="77777777" w:rsidR="005E759A" w:rsidRPr="00D536FF" w:rsidRDefault="005E759A" w:rsidP="005E759A">
      <w:pPr>
        <w:spacing w:after="14" w:line="259" w:lineRule="auto"/>
        <w:rPr>
          <w:lang w:val="en-US"/>
        </w:rPr>
      </w:pPr>
      <w:r w:rsidRPr="00D536FF">
        <w:rPr>
          <w:b/>
          <w:lang w:val="en-US"/>
        </w:rPr>
        <w:t xml:space="preserve"> </w:t>
      </w:r>
    </w:p>
    <w:p w14:paraId="0693F90B" w14:textId="214C1C2E" w:rsidR="00080508" w:rsidRPr="00D536FF" w:rsidRDefault="005E759A" w:rsidP="00080508">
      <w:pPr>
        <w:spacing w:after="19" w:line="259" w:lineRule="auto"/>
        <w:rPr>
          <w:lang w:val="en-US"/>
        </w:rPr>
      </w:pPr>
      <w:r w:rsidRPr="00D536FF">
        <w:rPr>
          <w:b/>
          <w:lang w:val="en-US"/>
        </w:rPr>
        <w:t xml:space="preserve"> </w:t>
      </w:r>
    </w:p>
    <w:p w14:paraId="75C5C075" w14:textId="77777777" w:rsidR="00080508" w:rsidRPr="00D536FF" w:rsidRDefault="00080508" w:rsidP="00080508">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32610F" w:rsidRPr="00D536FF" w14:paraId="1BBC69B7" w14:textId="77777777" w:rsidTr="000C0D7D">
        <w:trPr>
          <w:trHeight w:val="27"/>
        </w:trPr>
        <w:tc>
          <w:tcPr>
            <w:tcW w:w="10056" w:type="dxa"/>
            <w:gridSpan w:val="2"/>
            <w:tcBorders>
              <w:bottom w:val="single" w:sz="12" w:space="0" w:color="auto"/>
            </w:tcBorders>
            <w:shd w:val="clear" w:color="auto" w:fill="E2EFD9" w:themeFill="accent6" w:themeFillTint="33"/>
          </w:tcPr>
          <w:p w14:paraId="094AF597" w14:textId="1D1FAE32" w:rsidR="0032610F" w:rsidRPr="00D536FF" w:rsidRDefault="0032610F" w:rsidP="0090526A">
            <w:pPr>
              <w:ind w:left="720"/>
              <w:rPr>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36FF">
              <w:rPr>
                <w:b/>
                <w:i/>
                <w:iCs/>
                <w:color w:val="2F5496" w:themeColor="accent5" w:themeShade="BF"/>
                <w:sz w:val="28"/>
                <w:szCs w:val="28"/>
                <w:lang w:val="en-US"/>
              </w:rPr>
              <w:t>TEPDAD recommendations for “5.1 Academic staff establishment policy”</w:t>
            </w:r>
          </w:p>
        </w:tc>
      </w:tr>
      <w:tr w:rsidR="00080508" w:rsidRPr="00D536FF" w14:paraId="1D5815EB"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3E7541D0" w14:textId="77777777" w:rsidR="00080508" w:rsidRPr="00D536FF" w:rsidRDefault="00080508"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336AA566" w14:textId="77777777" w:rsidR="00080508" w:rsidRPr="00D536FF" w:rsidRDefault="00080508"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080508" w:rsidRPr="00D536FF" w14:paraId="127B4082"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56F18AB6" w14:textId="77777777" w:rsidR="00080508" w:rsidRPr="00D536FF" w:rsidRDefault="00080508" w:rsidP="00B4251E">
            <w:pPr>
              <w:pStyle w:val="ListeParagraf"/>
              <w:rPr>
                <w:rFonts w:ascii="Candara" w:hAnsi="Candara"/>
                <w:color w:val="000000" w:themeColor="text1"/>
                <w:lang w:val="en-US"/>
              </w:rPr>
            </w:pPr>
            <w:r w:rsidRPr="00D536FF">
              <w:rPr>
                <w:rFonts w:ascii="Candara" w:hAnsi="Candara"/>
                <w:color w:val="000000" w:themeColor="text1"/>
                <w:lang w:val="en-US"/>
              </w:rPr>
              <w:t xml:space="preserve">Explanations on </w:t>
            </w:r>
          </w:p>
          <w:p w14:paraId="03563CC2" w14:textId="30B97CB2" w:rsidR="00080508" w:rsidRPr="00D536FF" w:rsidRDefault="00080508">
            <w:pPr>
              <w:pStyle w:val="ListeParagraf"/>
              <w:numPr>
                <w:ilvl w:val="0"/>
                <w:numId w:val="23"/>
              </w:numPr>
              <w:rPr>
                <w:rFonts w:ascii="Candara" w:hAnsi="Candara"/>
                <w:color w:val="000000" w:themeColor="text1"/>
                <w:lang w:val="en-US"/>
              </w:rPr>
            </w:pPr>
            <w:r w:rsidRPr="00D536FF">
              <w:rPr>
                <w:rFonts w:ascii="Candara" w:hAnsi="Candara"/>
                <w:color w:val="000000" w:themeColor="text1"/>
                <w:lang w:val="en-US"/>
              </w:rPr>
              <w:t xml:space="preserve">how the school arrives at the required number and characteristics of the academic staff. </w:t>
            </w:r>
          </w:p>
          <w:p w14:paraId="260DF5AC" w14:textId="794DCC87" w:rsidR="00080508" w:rsidRPr="00D536FF" w:rsidRDefault="00080508">
            <w:pPr>
              <w:pStyle w:val="ListeParagraf"/>
              <w:numPr>
                <w:ilvl w:val="0"/>
                <w:numId w:val="23"/>
              </w:numPr>
              <w:rPr>
                <w:rFonts w:ascii="Candara" w:hAnsi="Candara"/>
                <w:color w:val="000000" w:themeColor="text1"/>
                <w:lang w:val="en-US"/>
              </w:rPr>
            </w:pPr>
            <w:r w:rsidRPr="00D536FF">
              <w:rPr>
                <w:rFonts w:ascii="Candara" w:hAnsi="Candara"/>
                <w:color w:val="000000" w:themeColor="text1"/>
                <w:lang w:val="en-US"/>
              </w:rPr>
              <w:t>how the school associates the number of the required academic staff and their characteristics with the design, delivery and quality assurance of the curriculum.</w:t>
            </w:r>
          </w:p>
        </w:tc>
        <w:tc>
          <w:tcPr>
            <w:tcW w:w="4826" w:type="dxa"/>
            <w:tcBorders>
              <w:top w:val="single" w:sz="4" w:space="0" w:color="000000"/>
              <w:left w:val="single" w:sz="4" w:space="0" w:color="000000"/>
            </w:tcBorders>
            <w:shd w:val="clear" w:color="auto" w:fill="E2EFD9" w:themeFill="accent6" w:themeFillTint="33"/>
          </w:tcPr>
          <w:p w14:paraId="59C671BF" w14:textId="0D7F5B72" w:rsidR="00080508" w:rsidRPr="00D536FF" w:rsidRDefault="00080508">
            <w:pPr>
              <w:pStyle w:val="ListeParagraf"/>
              <w:numPr>
                <w:ilvl w:val="0"/>
                <w:numId w:val="23"/>
              </w:numPr>
              <w:rPr>
                <w:rFonts w:ascii="Candara" w:hAnsi="Candara"/>
                <w:color w:val="000000" w:themeColor="text1"/>
                <w:lang w:val="en-US"/>
              </w:rPr>
            </w:pPr>
            <w:r w:rsidRPr="00D536FF">
              <w:rPr>
                <w:rFonts w:ascii="Candara" w:hAnsi="Candara"/>
                <w:color w:val="000000" w:themeColor="text1"/>
                <w:lang w:val="en-US"/>
              </w:rPr>
              <w:t>A legislative document accessible from the website defining academic staff recruitment and promotion policy</w:t>
            </w:r>
          </w:p>
          <w:p w14:paraId="32877AB5" w14:textId="79DE789B" w:rsidR="00080508" w:rsidRPr="00D536FF" w:rsidRDefault="00080508">
            <w:pPr>
              <w:pStyle w:val="ListeParagraf"/>
              <w:numPr>
                <w:ilvl w:val="0"/>
                <w:numId w:val="23"/>
              </w:numPr>
              <w:rPr>
                <w:rFonts w:ascii="Candara" w:hAnsi="Candara"/>
                <w:color w:val="000000" w:themeColor="text1"/>
                <w:lang w:val="en-US"/>
              </w:rPr>
            </w:pPr>
            <w:r w:rsidRPr="00D536FF">
              <w:rPr>
                <w:rFonts w:ascii="Candara" w:hAnsi="Candara"/>
                <w:color w:val="000000" w:themeColor="text1"/>
                <w:lang w:val="en-US"/>
              </w:rPr>
              <w:t xml:space="preserve">A table including information on distribution of </w:t>
            </w:r>
            <w:r w:rsidR="00B4251E" w:rsidRPr="00D536FF">
              <w:rPr>
                <w:rFonts w:ascii="Candara" w:hAnsi="Candara"/>
                <w:color w:val="000000" w:themeColor="text1"/>
                <w:lang w:val="en-US"/>
              </w:rPr>
              <w:t>the current</w:t>
            </w:r>
            <w:r w:rsidRPr="00D536FF">
              <w:rPr>
                <w:rFonts w:ascii="Candara" w:hAnsi="Candara"/>
                <w:color w:val="000000" w:themeColor="text1"/>
                <w:lang w:val="en-US"/>
              </w:rPr>
              <w:t xml:space="preserve"> academic staff according to their departments/</w:t>
            </w:r>
            <w:proofErr w:type="spellStart"/>
            <w:r w:rsidRPr="00D536FF">
              <w:rPr>
                <w:rFonts w:ascii="Candara" w:hAnsi="Candara"/>
                <w:color w:val="000000" w:themeColor="text1"/>
                <w:lang w:val="en-US"/>
              </w:rPr>
              <w:t>specialities</w:t>
            </w:r>
            <w:proofErr w:type="spellEnd"/>
            <w:r w:rsidRPr="00D536FF">
              <w:rPr>
                <w:rFonts w:ascii="Candara" w:hAnsi="Candara"/>
                <w:color w:val="000000" w:themeColor="text1"/>
                <w:lang w:val="en-US"/>
              </w:rPr>
              <w:t>, academic ranks and backgrounds (PhD, MD, both etc.)</w:t>
            </w:r>
          </w:p>
        </w:tc>
      </w:tr>
    </w:tbl>
    <w:p w14:paraId="5600C0BD" w14:textId="1D666B09" w:rsidR="005E759A" w:rsidRPr="00D536FF" w:rsidRDefault="005E759A" w:rsidP="005E759A">
      <w:pPr>
        <w:spacing w:after="19" w:line="259" w:lineRule="auto"/>
        <w:rPr>
          <w:lang w:val="en-US"/>
        </w:rPr>
      </w:pPr>
    </w:p>
    <w:p w14:paraId="75EEF51D" w14:textId="77777777" w:rsidR="005E759A" w:rsidRPr="00D536FF" w:rsidRDefault="005E759A" w:rsidP="005E759A">
      <w:pPr>
        <w:spacing w:after="14" w:line="259" w:lineRule="auto"/>
        <w:rPr>
          <w:b/>
          <w:lang w:val="en-US"/>
        </w:rPr>
      </w:pPr>
      <w:r w:rsidRPr="00D536FF">
        <w:rPr>
          <w:b/>
          <w:lang w:val="en-US"/>
        </w:rPr>
        <w:t xml:space="preserve"> </w:t>
      </w:r>
    </w:p>
    <w:p w14:paraId="170B6635" w14:textId="77777777" w:rsidR="00080508" w:rsidRPr="00D536FF" w:rsidRDefault="00080508" w:rsidP="005E759A">
      <w:pPr>
        <w:spacing w:after="14" w:line="259" w:lineRule="auto"/>
        <w:rPr>
          <w:b/>
          <w:lang w:val="en-US"/>
        </w:rPr>
      </w:pPr>
    </w:p>
    <w:p w14:paraId="1ED9DAC1" w14:textId="77777777" w:rsidR="00080508" w:rsidRPr="00D536FF" w:rsidRDefault="00080508" w:rsidP="005E759A">
      <w:pPr>
        <w:spacing w:after="14" w:line="259" w:lineRule="auto"/>
        <w:rPr>
          <w:b/>
          <w:lang w:val="en-US"/>
        </w:rPr>
      </w:pPr>
    </w:p>
    <w:p w14:paraId="5D8C6BFF" w14:textId="77777777" w:rsidR="00080508" w:rsidRPr="00D536FF" w:rsidRDefault="00080508" w:rsidP="005E759A">
      <w:pPr>
        <w:spacing w:after="14" w:line="259" w:lineRule="auto"/>
        <w:rPr>
          <w:b/>
          <w:lang w:val="en-US"/>
        </w:rPr>
      </w:pPr>
    </w:p>
    <w:p w14:paraId="08B49A2C" w14:textId="77777777" w:rsidR="00080508" w:rsidRPr="00D536FF" w:rsidRDefault="00080508" w:rsidP="005E759A">
      <w:pPr>
        <w:spacing w:after="14" w:line="259" w:lineRule="auto"/>
        <w:rPr>
          <w:b/>
          <w:lang w:val="en-US"/>
        </w:rPr>
      </w:pPr>
    </w:p>
    <w:p w14:paraId="5E74388A" w14:textId="77777777" w:rsidR="00080508" w:rsidRPr="00D536FF" w:rsidRDefault="00080508" w:rsidP="005E759A">
      <w:pPr>
        <w:spacing w:after="14" w:line="259" w:lineRule="auto"/>
        <w:rPr>
          <w:b/>
          <w:lang w:val="en-US"/>
        </w:rPr>
      </w:pPr>
    </w:p>
    <w:p w14:paraId="312001E5" w14:textId="77777777" w:rsidR="00B43DE3" w:rsidRPr="00D536FF" w:rsidRDefault="00B43DE3" w:rsidP="005E759A">
      <w:pPr>
        <w:spacing w:after="14" w:line="259" w:lineRule="auto"/>
        <w:rPr>
          <w:b/>
          <w:lang w:val="en-US"/>
        </w:rPr>
      </w:pPr>
    </w:p>
    <w:p w14:paraId="31974763" w14:textId="77777777" w:rsidR="00080508" w:rsidRPr="00D536FF" w:rsidRDefault="00080508" w:rsidP="005E759A">
      <w:pPr>
        <w:spacing w:after="14" w:line="259" w:lineRule="auto"/>
        <w:rPr>
          <w:lang w:val="en-US"/>
        </w:rPr>
      </w:pPr>
    </w:p>
    <w:p w14:paraId="6B3E4D4C" w14:textId="77777777" w:rsidR="005E759A" w:rsidRPr="00D536FF" w:rsidRDefault="005E759A" w:rsidP="005E759A">
      <w:pPr>
        <w:spacing w:after="19" w:line="259" w:lineRule="auto"/>
        <w:rPr>
          <w:b/>
          <w:lang w:val="en-US"/>
        </w:rPr>
      </w:pPr>
      <w:r w:rsidRPr="00D536FF">
        <w:rPr>
          <w:b/>
          <w:lang w:val="en-US"/>
        </w:rPr>
        <w:t xml:space="preserve"> </w:t>
      </w:r>
    </w:p>
    <w:p w14:paraId="4C4AE83A" w14:textId="77777777" w:rsidR="00B43DE3" w:rsidRPr="00D536FF" w:rsidRDefault="00B43DE3" w:rsidP="005E759A">
      <w:pPr>
        <w:spacing w:after="19" w:line="259" w:lineRule="auto"/>
        <w:rPr>
          <w:lang w:val="en-US"/>
        </w:rPr>
      </w:pPr>
    </w:p>
    <w:tbl>
      <w:tblPr>
        <w:tblStyle w:val="TableGrid"/>
        <w:tblW w:w="9011" w:type="dxa"/>
        <w:tblInd w:w="6" w:type="dxa"/>
        <w:tblCellMar>
          <w:left w:w="109" w:type="dxa"/>
          <w:right w:w="192" w:type="dxa"/>
        </w:tblCellMar>
        <w:tblLook w:val="04A0" w:firstRow="1" w:lastRow="0" w:firstColumn="1" w:lastColumn="0" w:noHBand="0" w:noVBand="1"/>
      </w:tblPr>
      <w:tblGrid>
        <w:gridCol w:w="9011"/>
      </w:tblGrid>
      <w:tr w:rsidR="005E759A" w:rsidRPr="00D536FF" w14:paraId="3566C15D" w14:textId="77777777" w:rsidTr="004F5224">
        <w:trPr>
          <w:trHeight w:val="538"/>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0284EE0" w14:textId="77777777" w:rsidR="005E759A" w:rsidRPr="00D536FF" w:rsidRDefault="005E759A" w:rsidP="004F5224">
            <w:pPr>
              <w:spacing w:line="259" w:lineRule="auto"/>
              <w:rPr>
                <w:lang w:val="en-US"/>
              </w:rPr>
            </w:pPr>
            <w:r w:rsidRPr="00D536FF">
              <w:rPr>
                <w:b/>
                <w:lang w:val="en-US"/>
              </w:rPr>
              <w:t xml:space="preserve"> </w:t>
            </w:r>
            <w:r w:rsidRPr="00D536FF">
              <w:rPr>
                <w:b/>
                <w:color w:val="20419B"/>
                <w:lang w:val="en-US"/>
              </w:rPr>
              <w:t xml:space="preserve">5.2   ACADEMIC STAFF PERFORMANCE AND CONDUCT </w:t>
            </w:r>
          </w:p>
        </w:tc>
      </w:tr>
      <w:tr w:rsidR="005E759A" w:rsidRPr="00D536FF" w14:paraId="37BDAFD7" w14:textId="77777777" w:rsidTr="004F5224">
        <w:trPr>
          <w:trHeight w:val="80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214EC65" w14:textId="77777777" w:rsidR="005E759A" w:rsidRPr="00D536FF" w:rsidRDefault="005E759A" w:rsidP="004F5224">
            <w:pPr>
              <w:spacing w:line="259" w:lineRule="auto"/>
              <w:jc w:val="both"/>
              <w:rPr>
                <w:lang w:val="en-US"/>
              </w:rPr>
            </w:pPr>
            <w:r w:rsidRPr="00D536FF">
              <w:rPr>
                <w:b/>
                <w:color w:val="20419B"/>
                <w:lang w:val="en-US"/>
              </w:rPr>
              <w:t xml:space="preserve">The school has specified and communicated its expectations for the performance and conduct of academic staff. </w:t>
            </w:r>
          </w:p>
        </w:tc>
      </w:tr>
      <w:tr w:rsidR="005E759A" w:rsidRPr="00D536FF" w14:paraId="6D3206CA" w14:textId="77777777" w:rsidTr="004F5224">
        <w:trPr>
          <w:trHeight w:val="2011"/>
        </w:trPr>
        <w:tc>
          <w:tcPr>
            <w:tcW w:w="9011" w:type="dxa"/>
            <w:tcBorders>
              <w:top w:val="single" w:sz="4" w:space="0" w:color="000000"/>
              <w:left w:val="single" w:sz="4" w:space="0" w:color="000000"/>
              <w:bottom w:val="single" w:sz="4" w:space="0" w:color="000000"/>
              <w:right w:val="single" w:sz="4" w:space="0" w:color="000000"/>
            </w:tcBorders>
            <w:vAlign w:val="center"/>
          </w:tcPr>
          <w:p w14:paraId="030F9A15" w14:textId="77777777" w:rsidR="005E759A" w:rsidRPr="00D536FF" w:rsidRDefault="005E759A" w:rsidP="004F5224">
            <w:pPr>
              <w:spacing w:after="19" w:line="259" w:lineRule="auto"/>
              <w:rPr>
                <w:lang w:val="en-US"/>
              </w:rPr>
            </w:pPr>
            <w:r w:rsidRPr="00D536FF">
              <w:rPr>
                <w:b/>
                <w:lang w:val="en-US"/>
              </w:rPr>
              <w:t xml:space="preserve">Guidance: </w:t>
            </w:r>
          </w:p>
          <w:p w14:paraId="0896DC58" w14:textId="77777777" w:rsidR="005E759A" w:rsidRPr="00D536FF" w:rsidRDefault="005E759A" w:rsidP="004F5224">
            <w:pPr>
              <w:spacing w:after="14" w:line="259" w:lineRule="auto"/>
              <w:rPr>
                <w:lang w:val="en-US"/>
              </w:rPr>
            </w:pPr>
            <w:r w:rsidRPr="00D536FF">
              <w:rPr>
                <w:lang w:val="en-US"/>
              </w:rPr>
              <w:t xml:space="preserve"> </w:t>
            </w:r>
          </w:p>
          <w:p w14:paraId="1E8FBEBD" w14:textId="77777777" w:rsidR="005E759A" w:rsidRPr="00D536FF" w:rsidRDefault="005E759A" w:rsidP="004F5224">
            <w:pPr>
              <w:spacing w:line="277" w:lineRule="auto"/>
              <w:rPr>
                <w:lang w:val="en-US"/>
              </w:rPr>
            </w:pPr>
            <w:r w:rsidRPr="00D536FF">
              <w:rPr>
                <w:lang w:val="en-US"/>
              </w:rPr>
              <w:t xml:space="preserve">Develop a clear statement describing the responsibilities of academic staff for teaching, research, and service.  </w:t>
            </w:r>
          </w:p>
          <w:p w14:paraId="0B952DEC" w14:textId="77777777" w:rsidR="005E759A" w:rsidRPr="00D536FF" w:rsidRDefault="005E759A" w:rsidP="004F5224">
            <w:pPr>
              <w:spacing w:after="14" w:line="259" w:lineRule="auto"/>
              <w:rPr>
                <w:lang w:val="en-US"/>
              </w:rPr>
            </w:pPr>
            <w:r w:rsidRPr="00D536FF">
              <w:rPr>
                <w:lang w:val="en-US"/>
              </w:rPr>
              <w:t xml:space="preserve"> </w:t>
            </w:r>
          </w:p>
          <w:p w14:paraId="750F7615" w14:textId="77777777" w:rsidR="005E759A" w:rsidRPr="00D536FF" w:rsidRDefault="005E759A" w:rsidP="004F5224">
            <w:pPr>
              <w:spacing w:line="259" w:lineRule="auto"/>
              <w:rPr>
                <w:lang w:val="en-US"/>
              </w:rPr>
            </w:pPr>
            <w:r w:rsidRPr="00D536FF">
              <w:rPr>
                <w:lang w:val="en-US"/>
              </w:rPr>
              <w:t xml:space="preserve">Develop a code of academic conduct in relation to these responsibilities. </w:t>
            </w:r>
          </w:p>
        </w:tc>
      </w:tr>
      <w:tr w:rsidR="005E759A" w:rsidRPr="00D536FF" w14:paraId="698023F7" w14:textId="77777777" w:rsidTr="004F5224">
        <w:trPr>
          <w:trHeight w:val="4019"/>
        </w:trPr>
        <w:tc>
          <w:tcPr>
            <w:tcW w:w="9011" w:type="dxa"/>
            <w:tcBorders>
              <w:top w:val="single" w:sz="4" w:space="0" w:color="000000"/>
              <w:left w:val="single" w:sz="4" w:space="0" w:color="000000"/>
              <w:bottom w:val="single" w:sz="4" w:space="0" w:color="000000"/>
              <w:right w:val="single" w:sz="4" w:space="0" w:color="000000"/>
            </w:tcBorders>
            <w:vAlign w:val="center"/>
          </w:tcPr>
          <w:p w14:paraId="333B5F0E" w14:textId="77777777" w:rsidR="005E759A" w:rsidRPr="00D536FF" w:rsidRDefault="005E759A" w:rsidP="004F5224">
            <w:pPr>
              <w:spacing w:after="19" w:line="259" w:lineRule="auto"/>
              <w:rPr>
                <w:lang w:val="en-US"/>
              </w:rPr>
            </w:pPr>
            <w:r w:rsidRPr="00D536FF">
              <w:rPr>
                <w:b/>
                <w:lang w:val="en-US"/>
              </w:rPr>
              <w:t xml:space="preserve">Key questions: </w:t>
            </w:r>
          </w:p>
          <w:p w14:paraId="07BA76AE" w14:textId="77777777" w:rsidR="005E759A" w:rsidRPr="00D536FF" w:rsidRDefault="005E759A" w:rsidP="004F5224">
            <w:pPr>
              <w:spacing w:after="14" w:line="259" w:lineRule="auto"/>
              <w:rPr>
                <w:lang w:val="en-US"/>
              </w:rPr>
            </w:pPr>
            <w:r w:rsidRPr="00D536FF">
              <w:rPr>
                <w:lang w:val="en-US"/>
              </w:rPr>
              <w:t xml:space="preserve"> </w:t>
            </w:r>
          </w:p>
          <w:p w14:paraId="1767957B" w14:textId="77777777" w:rsidR="005E759A" w:rsidRPr="00D536FF" w:rsidRDefault="005E759A" w:rsidP="004F5224">
            <w:pPr>
              <w:spacing w:line="277" w:lineRule="auto"/>
              <w:rPr>
                <w:lang w:val="en-US"/>
              </w:rPr>
            </w:pPr>
            <w:r w:rsidRPr="00D536FF">
              <w:rPr>
                <w:lang w:val="en-US"/>
              </w:rPr>
              <w:t xml:space="preserve">What information does the school provide for new and existing academic staff and how is this provided? </w:t>
            </w:r>
          </w:p>
          <w:p w14:paraId="7BDE3FDC" w14:textId="77777777" w:rsidR="005E759A" w:rsidRPr="00D536FF" w:rsidRDefault="005E759A" w:rsidP="004F5224">
            <w:pPr>
              <w:spacing w:after="14" w:line="259" w:lineRule="auto"/>
              <w:rPr>
                <w:lang w:val="en-US"/>
              </w:rPr>
            </w:pPr>
            <w:r w:rsidRPr="00D536FF">
              <w:rPr>
                <w:lang w:val="en-US"/>
              </w:rPr>
              <w:t xml:space="preserve"> </w:t>
            </w:r>
          </w:p>
          <w:p w14:paraId="1844D342" w14:textId="77777777" w:rsidR="005E759A" w:rsidRPr="00D536FF" w:rsidRDefault="005E759A" w:rsidP="004F5224">
            <w:pPr>
              <w:spacing w:after="19" w:line="259" w:lineRule="auto"/>
              <w:rPr>
                <w:lang w:val="en-US"/>
              </w:rPr>
            </w:pPr>
            <w:r w:rsidRPr="00D536FF">
              <w:rPr>
                <w:lang w:val="en-US"/>
              </w:rPr>
              <w:t xml:space="preserve">What induction training does the school provide for academic staff? </w:t>
            </w:r>
          </w:p>
          <w:p w14:paraId="23695A07" w14:textId="77777777" w:rsidR="005E759A" w:rsidRPr="00D536FF" w:rsidRDefault="005E759A" w:rsidP="004F5224">
            <w:pPr>
              <w:spacing w:after="14" w:line="259" w:lineRule="auto"/>
              <w:rPr>
                <w:lang w:val="en-US"/>
              </w:rPr>
            </w:pPr>
            <w:r w:rsidRPr="00D536FF">
              <w:rPr>
                <w:lang w:val="en-US"/>
              </w:rPr>
              <w:t xml:space="preserve"> </w:t>
            </w:r>
          </w:p>
          <w:p w14:paraId="1BAF8A39" w14:textId="77777777" w:rsidR="005E759A" w:rsidRPr="00D536FF" w:rsidRDefault="005E759A" w:rsidP="004F5224">
            <w:pPr>
              <w:spacing w:line="277" w:lineRule="auto"/>
              <w:rPr>
                <w:lang w:val="en-US"/>
              </w:rPr>
            </w:pPr>
            <w:r w:rsidRPr="00D536FF">
              <w:rPr>
                <w:lang w:val="en-US"/>
              </w:rPr>
              <w:t xml:space="preserve">How does the school prepare academic </w:t>
            </w:r>
            <w:proofErr w:type="gramStart"/>
            <w:r w:rsidRPr="00D536FF">
              <w:rPr>
                <w:lang w:val="en-US"/>
              </w:rPr>
              <w:t>staff, and</w:t>
            </w:r>
            <w:proofErr w:type="gramEnd"/>
            <w:r w:rsidRPr="00D536FF">
              <w:rPr>
                <w:lang w:val="en-US"/>
              </w:rPr>
              <w:t xml:space="preserve"> teachers, and supervisors in clinical settings to enact the proposed curriculum? </w:t>
            </w:r>
          </w:p>
          <w:p w14:paraId="385671B7" w14:textId="77777777" w:rsidR="005E759A" w:rsidRPr="00D536FF" w:rsidRDefault="005E759A" w:rsidP="004F5224">
            <w:pPr>
              <w:spacing w:after="14" w:line="259" w:lineRule="auto"/>
              <w:rPr>
                <w:lang w:val="en-US"/>
              </w:rPr>
            </w:pPr>
            <w:r w:rsidRPr="00D536FF">
              <w:rPr>
                <w:lang w:val="en-US"/>
              </w:rPr>
              <w:t xml:space="preserve"> </w:t>
            </w:r>
          </w:p>
          <w:p w14:paraId="67555E7B" w14:textId="77777777" w:rsidR="005E759A" w:rsidRPr="00D536FF" w:rsidRDefault="005E759A" w:rsidP="004F5224">
            <w:pPr>
              <w:spacing w:line="277" w:lineRule="auto"/>
              <w:rPr>
                <w:lang w:val="en-US"/>
              </w:rPr>
            </w:pPr>
            <w:r w:rsidRPr="00D536FF">
              <w:rPr>
                <w:lang w:val="en-US"/>
              </w:rPr>
              <w:t xml:space="preserve">Who is responsible for academic staff performance and conduct? How are these responsibilities carried out? </w:t>
            </w:r>
          </w:p>
          <w:p w14:paraId="51168F31" w14:textId="77777777" w:rsidR="005E759A" w:rsidRPr="00D536FF" w:rsidRDefault="005E759A" w:rsidP="004F5224">
            <w:pPr>
              <w:spacing w:line="259" w:lineRule="auto"/>
              <w:rPr>
                <w:lang w:val="en-US"/>
              </w:rPr>
            </w:pPr>
            <w:r w:rsidRPr="00D536FF">
              <w:rPr>
                <w:lang w:val="en-US"/>
              </w:rPr>
              <w:t xml:space="preserve"> </w:t>
            </w:r>
          </w:p>
        </w:tc>
      </w:tr>
    </w:tbl>
    <w:p w14:paraId="73F09A69" w14:textId="77777777" w:rsidR="005E759A" w:rsidRPr="00D536FF" w:rsidRDefault="005E759A" w:rsidP="005E759A">
      <w:pPr>
        <w:spacing w:line="259" w:lineRule="auto"/>
        <w:jc w:val="both"/>
        <w:rPr>
          <w:b/>
          <w:lang w:val="en-US"/>
        </w:rPr>
      </w:pPr>
      <w:r w:rsidRPr="00D536FF">
        <w:rPr>
          <w:b/>
          <w:lang w:val="en-US"/>
        </w:rPr>
        <w:t xml:space="preserve"> </w:t>
      </w:r>
    </w:p>
    <w:p w14:paraId="524114AE" w14:textId="77777777" w:rsidR="00080508" w:rsidRPr="00D536FF" w:rsidRDefault="00080508" w:rsidP="00080508">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32610F" w:rsidRPr="00D536FF" w14:paraId="2CDA02C4" w14:textId="77777777" w:rsidTr="000C0D7D">
        <w:trPr>
          <w:trHeight w:val="27"/>
        </w:trPr>
        <w:tc>
          <w:tcPr>
            <w:tcW w:w="10056" w:type="dxa"/>
            <w:gridSpan w:val="2"/>
            <w:tcBorders>
              <w:bottom w:val="single" w:sz="12" w:space="0" w:color="auto"/>
            </w:tcBorders>
            <w:shd w:val="clear" w:color="auto" w:fill="E2EFD9" w:themeFill="accent6" w:themeFillTint="33"/>
          </w:tcPr>
          <w:p w14:paraId="1F5F7A0D" w14:textId="681882D3" w:rsidR="0032610F" w:rsidRPr="00D536FF" w:rsidRDefault="0032610F"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“5.2 Academic staff performance and conduct”</w:t>
            </w:r>
          </w:p>
        </w:tc>
      </w:tr>
      <w:tr w:rsidR="00080508" w:rsidRPr="00D536FF" w14:paraId="029A2216"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25C335D9" w14:textId="77777777" w:rsidR="00080508" w:rsidRPr="00D536FF" w:rsidRDefault="00080508"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4CF5891E" w14:textId="77777777" w:rsidR="00080508" w:rsidRPr="00D536FF" w:rsidRDefault="00080508"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B4251E" w:rsidRPr="00D536FF" w14:paraId="0B7236EA"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4288E0F9" w14:textId="77777777" w:rsidR="00B4251E" w:rsidRPr="00D536FF" w:rsidRDefault="00B4251E" w:rsidP="00B4251E">
            <w:pPr>
              <w:pStyle w:val="ListeParagraf"/>
              <w:rPr>
                <w:rFonts w:ascii="Candara" w:hAnsi="Candara"/>
                <w:lang w:val="en-US"/>
              </w:rPr>
            </w:pPr>
            <w:r w:rsidRPr="00D536FF">
              <w:rPr>
                <w:rFonts w:ascii="Candara" w:hAnsi="Candara"/>
                <w:lang w:val="en-US"/>
              </w:rPr>
              <w:t xml:space="preserve">Explanations on </w:t>
            </w:r>
          </w:p>
          <w:p w14:paraId="26767124" w14:textId="3A2BEF52" w:rsidR="00B4251E" w:rsidRPr="00D536FF" w:rsidRDefault="00B4251E">
            <w:pPr>
              <w:pStyle w:val="ListeParagraf"/>
              <w:numPr>
                <w:ilvl w:val="0"/>
                <w:numId w:val="24"/>
              </w:numPr>
              <w:rPr>
                <w:rFonts w:ascii="Candara" w:hAnsi="Candara"/>
                <w:lang w:val="en-US"/>
              </w:rPr>
            </w:pPr>
            <w:r w:rsidRPr="00D536FF">
              <w:rPr>
                <w:rFonts w:ascii="Candara" w:hAnsi="Candara"/>
                <w:lang w:val="en-US"/>
              </w:rPr>
              <w:t>mechanisms used by the school to inform new and existing academic staff about administrative and educational aspects besides research and service</w:t>
            </w:r>
          </w:p>
          <w:p w14:paraId="1881B2C8" w14:textId="6502C13D" w:rsidR="00B4251E" w:rsidRPr="00D536FF" w:rsidRDefault="00B4251E">
            <w:pPr>
              <w:pStyle w:val="ListeParagraf"/>
              <w:numPr>
                <w:ilvl w:val="0"/>
                <w:numId w:val="24"/>
              </w:numPr>
              <w:rPr>
                <w:rFonts w:ascii="Candara" w:hAnsi="Candara"/>
                <w:lang w:val="en-US"/>
              </w:rPr>
            </w:pPr>
            <w:r w:rsidRPr="00D536FF">
              <w:rPr>
                <w:rFonts w:ascii="Candara" w:hAnsi="Candara"/>
                <w:lang w:val="en-US"/>
              </w:rPr>
              <w:t xml:space="preserve">which training opportunities are available for new academic staff to ensure that their teaching skills are satisfactory to take part in teaching activities. </w:t>
            </w:r>
          </w:p>
          <w:p w14:paraId="1ACC4E5D" w14:textId="0C6E51F6" w:rsidR="00B4251E" w:rsidRPr="00D536FF" w:rsidRDefault="00B4251E">
            <w:pPr>
              <w:pStyle w:val="ListeParagraf"/>
              <w:numPr>
                <w:ilvl w:val="0"/>
                <w:numId w:val="24"/>
              </w:numPr>
              <w:rPr>
                <w:rFonts w:ascii="Candara" w:hAnsi="Candara"/>
                <w:lang w:val="en-US"/>
              </w:rPr>
            </w:pPr>
            <w:r w:rsidRPr="00D536FF">
              <w:rPr>
                <w:rFonts w:ascii="Candara" w:hAnsi="Candara"/>
                <w:lang w:val="en-US"/>
              </w:rPr>
              <w:t>introductory and advanced levels of teaching skills trainings for all academic staff.</w:t>
            </w:r>
          </w:p>
          <w:p w14:paraId="64AD155F" w14:textId="2CCAD2BA" w:rsidR="00B4251E" w:rsidRPr="00D536FF" w:rsidRDefault="00B4251E">
            <w:pPr>
              <w:pStyle w:val="ListeParagraf"/>
              <w:numPr>
                <w:ilvl w:val="0"/>
                <w:numId w:val="24"/>
              </w:numPr>
              <w:rPr>
                <w:rFonts w:ascii="Candara" w:hAnsi="Candara"/>
                <w:lang w:val="en-US"/>
              </w:rPr>
            </w:pPr>
            <w:r w:rsidRPr="00D536FF">
              <w:rPr>
                <w:rFonts w:ascii="Candara" w:hAnsi="Candara"/>
                <w:lang w:val="en-US"/>
              </w:rPr>
              <w:t xml:space="preserve">how the school prepares clinical faculty, especially those in the affiliated </w:t>
            </w:r>
            <w:r w:rsidR="00424263" w:rsidRPr="00D536FF">
              <w:rPr>
                <w:rFonts w:ascii="Candara" w:hAnsi="Candara"/>
                <w:lang w:val="en-US"/>
              </w:rPr>
              <w:t>institutions,</w:t>
            </w:r>
            <w:r w:rsidRPr="00D536FF">
              <w:rPr>
                <w:rFonts w:ascii="Candara" w:hAnsi="Candara"/>
                <w:lang w:val="en-US"/>
              </w:rPr>
              <w:t xml:space="preserve"> to properly implement the program.</w:t>
            </w:r>
          </w:p>
          <w:p w14:paraId="687CBB0E" w14:textId="427CFF17" w:rsidR="00B4251E" w:rsidRPr="00D536FF" w:rsidRDefault="00B4251E">
            <w:pPr>
              <w:pStyle w:val="ListeParagraf"/>
              <w:numPr>
                <w:ilvl w:val="0"/>
                <w:numId w:val="24"/>
              </w:numPr>
              <w:rPr>
                <w:rFonts w:ascii="Candara" w:hAnsi="Candara"/>
                <w:lang w:val="en-US"/>
              </w:rPr>
            </w:pPr>
            <w:r w:rsidRPr="00D536FF">
              <w:rPr>
                <w:rFonts w:ascii="Candara" w:hAnsi="Candara"/>
                <w:lang w:val="en-US"/>
              </w:rPr>
              <w:t>how the performance of academic staff is monitored and evaluated by the school.</w:t>
            </w:r>
          </w:p>
        </w:tc>
        <w:tc>
          <w:tcPr>
            <w:tcW w:w="4826" w:type="dxa"/>
            <w:tcBorders>
              <w:top w:val="single" w:sz="4" w:space="0" w:color="000000"/>
              <w:left w:val="single" w:sz="4" w:space="0" w:color="000000"/>
            </w:tcBorders>
            <w:shd w:val="clear" w:color="auto" w:fill="E2EFD9" w:themeFill="accent6" w:themeFillTint="33"/>
          </w:tcPr>
          <w:p w14:paraId="56CEAB21" w14:textId="0DC2251F" w:rsidR="00B4251E" w:rsidRPr="00D536FF" w:rsidRDefault="00B4251E">
            <w:pPr>
              <w:pStyle w:val="ListeParagraf"/>
              <w:numPr>
                <w:ilvl w:val="0"/>
                <w:numId w:val="24"/>
              </w:numPr>
              <w:rPr>
                <w:rFonts w:ascii="Candara" w:hAnsi="Candara"/>
                <w:lang w:val="en-US"/>
              </w:rPr>
            </w:pPr>
            <w:r w:rsidRPr="00D536FF">
              <w:rPr>
                <w:rFonts w:ascii="Candara" w:hAnsi="Candara"/>
                <w:lang w:val="en-US"/>
              </w:rPr>
              <w:t>A legislative document explaining job definitions, roles and responsibilities of academic staff with different ranks and positions</w:t>
            </w:r>
          </w:p>
          <w:p w14:paraId="67F4E56A" w14:textId="1B712B1A" w:rsidR="00B4251E" w:rsidRPr="00D536FF" w:rsidRDefault="00B4251E">
            <w:pPr>
              <w:pStyle w:val="ListeParagraf"/>
              <w:numPr>
                <w:ilvl w:val="0"/>
                <w:numId w:val="24"/>
              </w:numPr>
              <w:rPr>
                <w:rFonts w:ascii="Candara" w:hAnsi="Candara"/>
                <w:lang w:val="en-US"/>
              </w:rPr>
            </w:pPr>
            <w:r w:rsidRPr="00D536FF">
              <w:rPr>
                <w:rFonts w:ascii="Candara" w:hAnsi="Candara"/>
                <w:lang w:val="en-US"/>
              </w:rPr>
              <w:t>Calendar and content of the teaching skills courses for all academic staff</w:t>
            </w:r>
          </w:p>
          <w:p w14:paraId="549C3FDA" w14:textId="77777777" w:rsidR="00424263" w:rsidRPr="00D536FF" w:rsidRDefault="00424263" w:rsidP="00424263">
            <w:pPr>
              <w:pStyle w:val="ListeParagraf"/>
              <w:numPr>
                <w:ilvl w:val="0"/>
                <w:numId w:val="24"/>
              </w:numPr>
              <w:rPr>
                <w:rFonts w:ascii="Candara" w:hAnsi="Candara"/>
                <w:lang w:val="en-US"/>
              </w:rPr>
            </w:pPr>
            <w:r w:rsidRPr="00D536FF">
              <w:rPr>
                <w:rFonts w:ascii="Candara" w:hAnsi="Candara"/>
                <w:lang w:val="en-US"/>
              </w:rPr>
              <w:t xml:space="preserve">List of the faculty members who have participated in faculty development (teaching skills) trainings </w:t>
            </w:r>
          </w:p>
          <w:p w14:paraId="1F34CF97" w14:textId="77777777" w:rsidR="00B4251E" w:rsidRPr="00D536FF" w:rsidRDefault="00B4251E">
            <w:pPr>
              <w:pStyle w:val="ListeParagraf"/>
              <w:numPr>
                <w:ilvl w:val="0"/>
                <w:numId w:val="24"/>
              </w:numPr>
              <w:rPr>
                <w:rFonts w:ascii="Candara" w:hAnsi="Candara"/>
                <w:lang w:val="en-US"/>
              </w:rPr>
            </w:pPr>
            <w:r w:rsidRPr="00D536FF">
              <w:rPr>
                <w:rFonts w:ascii="Candara" w:hAnsi="Candara"/>
                <w:lang w:val="en-US"/>
              </w:rPr>
              <w:t>Tools used by the school governance for monitoring the academic staff activities</w:t>
            </w:r>
          </w:p>
          <w:p w14:paraId="4CF26DFC" w14:textId="7DA56A45" w:rsidR="00424263" w:rsidRPr="00D536FF" w:rsidRDefault="00424263" w:rsidP="00424263">
            <w:pPr>
              <w:pStyle w:val="ListeParagraf"/>
              <w:rPr>
                <w:rFonts w:ascii="Candara" w:hAnsi="Candara"/>
                <w:lang w:val="en-US"/>
              </w:rPr>
            </w:pPr>
          </w:p>
        </w:tc>
      </w:tr>
    </w:tbl>
    <w:p w14:paraId="2892C026" w14:textId="77777777" w:rsidR="00080508" w:rsidRPr="00D536FF" w:rsidRDefault="00080508" w:rsidP="005E759A">
      <w:pPr>
        <w:spacing w:line="259" w:lineRule="auto"/>
        <w:jc w:val="both"/>
        <w:rPr>
          <w:b/>
          <w:lang w:val="en-US"/>
        </w:rPr>
      </w:pPr>
    </w:p>
    <w:p w14:paraId="1FF93E9B" w14:textId="77777777" w:rsidR="00080508" w:rsidRPr="00D536FF" w:rsidRDefault="00080508" w:rsidP="005E759A">
      <w:pPr>
        <w:spacing w:line="259" w:lineRule="auto"/>
        <w:jc w:val="both"/>
        <w:rPr>
          <w:b/>
          <w:lang w:val="en-US"/>
        </w:rPr>
      </w:pPr>
    </w:p>
    <w:p w14:paraId="2CDAAC50" w14:textId="77777777" w:rsidR="00080508" w:rsidRPr="00D536FF" w:rsidRDefault="00080508" w:rsidP="005E759A">
      <w:pPr>
        <w:spacing w:line="259" w:lineRule="auto"/>
        <w:jc w:val="both"/>
        <w:rPr>
          <w:b/>
          <w:lang w:val="en-US"/>
        </w:rPr>
      </w:pPr>
    </w:p>
    <w:p w14:paraId="1CFA185F" w14:textId="77777777" w:rsidR="00080508" w:rsidRPr="00D536FF" w:rsidRDefault="00080508" w:rsidP="005E759A">
      <w:pPr>
        <w:spacing w:line="259" w:lineRule="auto"/>
        <w:jc w:val="both"/>
        <w:rPr>
          <w:b/>
          <w:lang w:val="en-US"/>
        </w:rPr>
      </w:pPr>
    </w:p>
    <w:p w14:paraId="42BAC1DB" w14:textId="77777777" w:rsidR="00080508" w:rsidRPr="00D536FF" w:rsidRDefault="00080508" w:rsidP="005E759A">
      <w:pPr>
        <w:spacing w:line="259" w:lineRule="auto"/>
        <w:jc w:val="both"/>
        <w:rPr>
          <w:b/>
          <w:lang w:val="en-US"/>
        </w:rPr>
      </w:pPr>
    </w:p>
    <w:p w14:paraId="3B40B512" w14:textId="77777777" w:rsidR="00080508" w:rsidRPr="00D536FF" w:rsidRDefault="00080508" w:rsidP="005E759A">
      <w:pPr>
        <w:spacing w:line="259" w:lineRule="auto"/>
        <w:jc w:val="both"/>
        <w:rPr>
          <w:lang w:val="en-US"/>
        </w:rPr>
      </w:pPr>
    </w:p>
    <w:tbl>
      <w:tblPr>
        <w:tblStyle w:val="TableGrid"/>
        <w:tblW w:w="9011" w:type="dxa"/>
        <w:tblInd w:w="6" w:type="dxa"/>
        <w:tblCellMar>
          <w:left w:w="109" w:type="dxa"/>
          <w:right w:w="116" w:type="dxa"/>
        </w:tblCellMar>
        <w:tblLook w:val="04A0" w:firstRow="1" w:lastRow="0" w:firstColumn="1" w:lastColumn="0" w:noHBand="0" w:noVBand="1"/>
      </w:tblPr>
      <w:tblGrid>
        <w:gridCol w:w="9011"/>
      </w:tblGrid>
      <w:tr w:rsidR="005E759A" w:rsidRPr="00D536FF" w14:paraId="47CB40FA" w14:textId="77777777" w:rsidTr="004F5224">
        <w:trPr>
          <w:trHeight w:val="534"/>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60AC9F" w14:textId="77777777" w:rsidR="005E759A" w:rsidRPr="00D536FF" w:rsidRDefault="005E759A" w:rsidP="004F5224">
            <w:pPr>
              <w:spacing w:line="259" w:lineRule="auto"/>
              <w:rPr>
                <w:lang w:val="en-US"/>
              </w:rPr>
            </w:pPr>
            <w:r w:rsidRPr="00D536FF">
              <w:rPr>
                <w:b/>
                <w:color w:val="20419B"/>
                <w:lang w:val="en-US"/>
              </w:rPr>
              <w:t xml:space="preserve">5.3 CONTINUING PROFESSIONAL DEVELOPMENT FOR ACADEMIC STAFF  </w:t>
            </w:r>
          </w:p>
        </w:tc>
      </w:tr>
      <w:tr w:rsidR="005E759A" w:rsidRPr="00D536FF" w14:paraId="23C8D68C" w14:textId="77777777" w:rsidTr="004F5224">
        <w:trPr>
          <w:trHeight w:val="805"/>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B88A257" w14:textId="77777777" w:rsidR="005E759A" w:rsidRPr="00D536FF" w:rsidRDefault="005E759A" w:rsidP="004F5224">
            <w:pPr>
              <w:spacing w:line="259" w:lineRule="auto"/>
              <w:rPr>
                <w:lang w:val="en-US"/>
              </w:rPr>
            </w:pPr>
            <w:r w:rsidRPr="00D536FF">
              <w:rPr>
                <w:b/>
                <w:color w:val="20419B"/>
                <w:lang w:val="en-US"/>
              </w:rPr>
              <w:t xml:space="preserve">The school implements a stated policy on the continuing professional development of its academic staff. </w:t>
            </w:r>
          </w:p>
        </w:tc>
      </w:tr>
      <w:tr w:rsidR="005E759A" w:rsidRPr="00D536FF" w14:paraId="5F29AB62" w14:textId="77777777" w:rsidTr="004F5224">
        <w:trPr>
          <w:trHeight w:val="1426"/>
        </w:trPr>
        <w:tc>
          <w:tcPr>
            <w:tcW w:w="9011" w:type="dxa"/>
            <w:tcBorders>
              <w:top w:val="single" w:sz="4" w:space="0" w:color="000000"/>
              <w:left w:val="single" w:sz="4" w:space="0" w:color="000000"/>
              <w:bottom w:val="single" w:sz="4" w:space="0" w:color="000000"/>
              <w:right w:val="single" w:sz="4" w:space="0" w:color="000000"/>
            </w:tcBorders>
            <w:vAlign w:val="center"/>
          </w:tcPr>
          <w:p w14:paraId="6ADB84C2" w14:textId="77777777" w:rsidR="005E759A" w:rsidRPr="00D536FF" w:rsidRDefault="005E759A" w:rsidP="004F5224">
            <w:pPr>
              <w:spacing w:after="19" w:line="259" w:lineRule="auto"/>
              <w:rPr>
                <w:lang w:val="en-US"/>
              </w:rPr>
            </w:pPr>
            <w:r w:rsidRPr="00D536FF">
              <w:rPr>
                <w:b/>
                <w:lang w:val="en-US"/>
              </w:rPr>
              <w:t xml:space="preserve">Guidance: </w:t>
            </w:r>
          </w:p>
          <w:p w14:paraId="028106C2" w14:textId="77777777" w:rsidR="005E759A" w:rsidRPr="00D536FF" w:rsidRDefault="005E759A" w:rsidP="004F5224">
            <w:pPr>
              <w:spacing w:after="14" w:line="259" w:lineRule="auto"/>
              <w:rPr>
                <w:lang w:val="en-US"/>
              </w:rPr>
            </w:pPr>
            <w:r w:rsidRPr="00D536FF">
              <w:rPr>
                <w:lang w:val="en-US"/>
              </w:rPr>
              <w:t xml:space="preserve"> </w:t>
            </w:r>
          </w:p>
          <w:p w14:paraId="2AECF2C1" w14:textId="77777777" w:rsidR="005E759A" w:rsidRPr="00D536FF" w:rsidRDefault="005E759A" w:rsidP="004F5224">
            <w:pPr>
              <w:spacing w:line="259" w:lineRule="auto"/>
              <w:rPr>
                <w:lang w:val="en-US"/>
              </w:rPr>
            </w:pPr>
            <w:r w:rsidRPr="00D536FF">
              <w:rPr>
                <w:lang w:val="en-US"/>
              </w:rPr>
              <w:t xml:space="preserve">Develop and </w:t>
            </w:r>
            <w:proofErr w:type="spellStart"/>
            <w:r w:rsidRPr="00D536FF">
              <w:rPr>
                <w:lang w:val="en-US"/>
              </w:rPr>
              <w:t>publicise</w:t>
            </w:r>
            <w:proofErr w:type="spellEnd"/>
            <w:r w:rsidRPr="00D536FF">
              <w:rPr>
                <w:lang w:val="en-US"/>
              </w:rPr>
              <w:t xml:space="preserve"> a clear description of how the school supports and manages the academic and professional development of each member of staff. </w:t>
            </w:r>
          </w:p>
        </w:tc>
      </w:tr>
      <w:tr w:rsidR="005E759A" w:rsidRPr="00D536FF" w14:paraId="6C75F9BF" w14:textId="77777777" w:rsidTr="004F5224">
        <w:trPr>
          <w:trHeight w:val="3443"/>
        </w:trPr>
        <w:tc>
          <w:tcPr>
            <w:tcW w:w="9011" w:type="dxa"/>
            <w:tcBorders>
              <w:top w:val="single" w:sz="4" w:space="0" w:color="000000"/>
              <w:left w:val="single" w:sz="4" w:space="0" w:color="000000"/>
              <w:bottom w:val="single" w:sz="4" w:space="0" w:color="000000"/>
              <w:right w:val="single" w:sz="4" w:space="0" w:color="000000"/>
            </w:tcBorders>
            <w:vAlign w:val="center"/>
          </w:tcPr>
          <w:p w14:paraId="5CA0B434" w14:textId="77777777" w:rsidR="005E759A" w:rsidRPr="00D536FF" w:rsidRDefault="005E759A" w:rsidP="004F5224">
            <w:pPr>
              <w:spacing w:after="19" w:line="259" w:lineRule="auto"/>
              <w:rPr>
                <w:lang w:val="en-US"/>
              </w:rPr>
            </w:pPr>
            <w:r w:rsidRPr="00D536FF">
              <w:rPr>
                <w:b/>
                <w:lang w:val="en-US"/>
              </w:rPr>
              <w:t xml:space="preserve">Key questions: </w:t>
            </w:r>
          </w:p>
          <w:p w14:paraId="1C2E146C" w14:textId="77777777" w:rsidR="005E759A" w:rsidRPr="00D536FF" w:rsidRDefault="005E759A" w:rsidP="004F5224">
            <w:pPr>
              <w:spacing w:after="19" w:line="259" w:lineRule="auto"/>
              <w:rPr>
                <w:lang w:val="en-US"/>
              </w:rPr>
            </w:pPr>
            <w:r w:rsidRPr="00D536FF">
              <w:rPr>
                <w:lang w:val="en-US"/>
              </w:rPr>
              <w:t xml:space="preserve"> </w:t>
            </w:r>
          </w:p>
          <w:p w14:paraId="2ED22B6F" w14:textId="77777777" w:rsidR="005E759A" w:rsidRPr="00D536FF" w:rsidRDefault="005E759A" w:rsidP="004F5224">
            <w:pPr>
              <w:spacing w:line="277" w:lineRule="auto"/>
              <w:rPr>
                <w:lang w:val="en-US"/>
              </w:rPr>
            </w:pPr>
            <w:r w:rsidRPr="00D536FF">
              <w:rPr>
                <w:lang w:val="en-US"/>
              </w:rPr>
              <w:t xml:space="preserve">What information does the school give to new and existing academic staff members on its facilitation or provision of continuing professional development? </w:t>
            </w:r>
          </w:p>
          <w:p w14:paraId="4FD8FDA4" w14:textId="77777777" w:rsidR="005E759A" w:rsidRPr="00D536FF" w:rsidRDefault="005E759A" w:rsidP="004F5224">
            <w:pPr>
              <w:spacing w:after="19" w:line="259" w:lineRule="auto"/>
              <w:rPr>
                <w:lang w:val="en-US"/>
              </w:rPr>
            </w:pPr>
            <w:r w:rsidRPr="00D536FF">
              <w:rPr>
                <w:lang w:val="en-US"/>
              </w:rPr>
              <w:t xml:space="preserve"> </w:t>
            </w:r>
          </w:p>
          <w:p w14:paraId="52875EE2" w14:textId="77777777" w:rsidR="005E759A" w:rsidRPr="00D536FF" w:rsidRDefault="005E759A" w:rsidP="004F5224">
            <w:pPr>
              <w:spacing w:after="5" w:line="272" w:lineRule="auto"/>
              <w:jc w:val="both"/>
              <w:rPr>
                <w:lang w:val="en-US"/>
              </w:rPr>
            </w:pPr>
            <w:r w:rsidRPr="00D536FF">
              <w:rPr>
                <w:lang w:val="en-US"/>
              </w:rPr>
              <w:t xml:space="preserve">How does the school take administrative responsibility for implementation of the staff continuing professional development policy?  </w:t>
            </w:r>
          </w:p>
          <w:p w14:paraId="2E4FE9EE" w14:textId="77777777" w:rsidR="005E759A" w:rsidRPr="00D536FF" w:rsidRDefault="005E759A" w:rsidP="004F5224">
            <w:pPr>
              <w:spacing w:after="19" w:line="259" w:lineRule="auto"/>
              <w:rPr>
                <w:lang w:val="en-US"/>
              </w:rPr>
            </w:pPr>
            <w:r w:rsidRPr="00D536FF">
              <w:rPr>
                <w:lang w:val="en-US"/>
              </w:rPr>
              <w:t xml:space="preserve"> </w:t>
            </w:r>
          </w:p>
          <w:p w14:paraId="4ACE2388" w14:textId="77777777" w:rsidR="005E759A" w:rsidRPr="00D536FF" w:rsidRDefault="005E759A" w:rsidP="004F5224">
            <w:pPr>
              <w:spacing w:after="5" w:line="272" w:lineRule="auto"/>
              <w:rPr>
                <w:lang w:val="en-US"/>
              </w:rPr>
            </w:pPr>
            <w:proofErr w:type="gramStart"/>
            <w:r w:rsidRPr="00D536FF">
              <w:rPr>
                <w:lang w:val="en-US"/>
              </w:rPr>
              <w:t>What protected</w:t>
            </w:r>
            <w:proofErr w:type="gramEnd"/>
            <w:r w:rsidRPr="00D536FF">
              <w:rPr>
                <w:lang w:val="en-US"/>
              </w:rPr>
              <w:t xml:space="preserve"> funds and time does the school provide to support its academic staff in their continuing professional development? </w:t>
            </w:r>
          </w:p>
          <w:p w14:paraId="6135EA9A" w14:textId="77777777" w:rsidR="005E759A" w:rsidRPr="00D536FF" w:rsidRDefault="005E759A" w:rsidP="004F5224">
            <w:pPr>
              <w:spacing w:line="259" w:lineRule="auto"/>
              <w:rPr>
                <w:lang w:val="en-US"/>
              </w:rPr>
            </w:pPr>
            <w:r w:rsidRPr="00D536FF">
              <w:rPr>
                <w:lang w:val="en-US"/>
              </w:rPr>
              <w:t xml:space="preserve"> </w:t>
            </w:r>
          </w:p>
        </w:tc>
      </w:tr>
    </w:tbl>
    <w:p w14:paraId="46C82B4A" w14:textId="77777777" w:rsidR="00B4251E" w:rsidRPr="00D536FF" w:rsidRDefault="00B4251E" w:rsidP="005E759A">
      <w:pPr>
        <w:pStyle w:val="Balk2"/>
        <w:ind w:left="104" w:right="149"/>
      </w:pPr>
    </w:p>
    <w:p w14:paraId="591E6FF3" w14:textId="77777777" w:rsidR="00B4251E" w:rsidRPr="00D536FF" w:rsidRDefault="00B4251E" w:rsidP="00B4251E">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32610F" w:rsidRPr="00D536FF" w14:paraId="6EF673CB" w14:textId="77777777" w:rsidTr="000C0D7D">
        <w:trPr>
          <w:trHeight w:val="27"/>
        </w:trPr>
        <w:tc>
          <w:tcPr>
            <w:tcW w:w="10056" w:type="dxa"/>
            <w:gridSpan w:val="2"/>
            <w:tcBorders>
              <w:bottom w:val="single" w:sz="12" w:space="0" w:color="auto"/>
            </w:tcBorders>
            <w:shd w:val="clear" w:color="auto" w:fill="E2EFD9" w:themeFill="accent6" w:themeFillTint="33"/>
          </w:tcPr>
          <w:p w14:paraId="5F66346F" w14:textId="3B7F0D1B" w:rsidR="0032610F" w:rsidRPr="00D536FF" w:rsidRDefault="0032610F" w:rsidP="006B3206">
            <w:pPr>
              <w:ind w:left="720"/>
              <w:rPr>
                <w:bCs/>
                <w:i/>
                <w:i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36FF">
              <w:rPr>
                <w:b/>
                <w:i/>
                <w:iCs/>
                <w:color w:val="2F5496" w:themeColor="accent5" w:themeShade="BF"/>
                <w:sz w:val="28"/>
                <w:szCs w:val="28"/>
                <w:lang w:val="en-US"/>
              </w:rPr>
              <w:t>TEPDAD recommendations for “5.3</w:t>
            </w:r>
            <w:r w:rsidR="006B3206" w:rsidRPr="00D536FF">
              <w:rPr>
                <w:b/>
                <w:i/>
                <w:iCs/>
                <w:color w:val="2F5496" w:themeColor="accent5" w:themeShade="BF"/>
                <w:sz w:val="28"/>
                <w:szCs w:val="28"/>
                <w:lang w:val="en-US"/>
              </w:rPr>
              <w:t xml:space="preserve"> CPD</w:t>
            </w:r>
            <w:r w:rsidRPr="00D536FF">
              <w:rPr>
                <w:b/>
                <w:i/>
                <w:iCs/>
                <w:color w:val="2F5496" w:themeColor="accent5" w:themeShade="BF"/>
                <w:sz w:val="28"/>
                <w:szCs w:val="28"/>
                <w:lang w:val="en-US"/>
              </w:rPr>
              <w:t xml:space="preserve"> for academic staff”</w:t>
            </w:r>
          </w:p>
        </w:tc>
      </w:tr>
      <w:tr w:rsidR="00B4251E" w:rsidRPr="00D536FF" w14:paraId="05915BAA"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7FB9B3BC" w14:textId="77777777" w:rsidR="00B4251E" w:rsidRPr="00D536FF" w:rsidRDefault="00B4251E"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12313A2C" w14:textId="77777777" w:rsidR="00B4251E" w:rsidRPr="00D536FF" w:rsidRDefault="00B4251E"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B4251E" w:rsidRPr="00D536FF" w14:paraId="40BD7856"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654E17D1" w14:textId="647217A0" w:rsidR="00B4251E" w:rsidRPr="00D536FF" w:rsidRDefault="00B4251E">
            <w:pPr>
              <w:pStyle w:val="ListeParagraf"/>
              <w:numPr>
                <w:ilvl w:val="0"/>
                <w:numId w:val="25"/>
              </w:numPr>
              <w:rPr>
                <w:rFonts w:ascii="Candara" w:hAnsi="Candara"/>
                <w:lang w:val="en-US"/>
              </w:rPr>
            </w:pPr>
            <w:r w:rsidRPr="00D536FF">
              <w:rPr>
                <w:rFonts w:ascii="Candara" w:hAnsi="Candara"/>
                <w:lang w:val="en-US"/>
              </w:rPr>
              <w:t>Information on continuing professional development activities offered by the school and explanations on how the new and existing academic staff are informed about the CPD activities.</w:t>
            </w:r>
          </w:p>
          <w:p w14:paraId="763FA66E" w14:textId="77777777" w:rsidR="00670A52" w:rsidRPr="00D536FF" w:rsidRDefault="00B4251E" w:rsidP="00670A52">
            <w:pPr>
              <w:pStyle w:val="ListeParagraf"/>
              <w:rPr>
                <w:rFonts w:ascii="Candara" w:hAnsi="Candara"/>
                <w:lang w:val="en-US"/>
              </w:rPr>
            </w:pPr>
            <w:r w:rsidRPr="00D536FF">
              <w:rPr>
                <w:rFonts w:ascii="Candara" w:hAnsi="Candara"/>
                <w:lang w:val="en-US"/>
              </w:rPr>
              <w:t xml:space="preserve">Explanations on </w:t>
            </w:r>
          </w:p>
          <w:p w14:paraId="61639445" w14:textId="1071BBD5" w:rsidR="00B4251E" w:rsidRPr="00D536FF" w:rsidRDefault="00B4251E">
            <w:pPr>
              <w:pStyle w:val="ListeParagraf"/>
              <w:numPr>
                <w:ilvl w:val="0"/>
                <w:numId w:val="25"/>
              </w:numPr>
              <w:rPr>
                <w:rFonts w:ascii="Candara" w:hAnsi="Candara"/>
                <w:lang w:val="en-US"/>
              </w:rPr>
            </w:pPr>
            <w:r w:rsidRPr="00D536FF">
              <w:rPr>
                <w:rFonts w:ascii="Candara" w:hAnsi="Candara"/>
                <w:lang w:val="en-US"/>
              </w:rPr>
              <w:t>staff CPD policy (who determines the policy and the content of the CPD activities, who supports and monitors the implementations etc.)</w:t>
            </w:r>
          </w:p>
          <w:p w14:paraId="5F510510" w14:textId="02E0B1D1" w:rsidR="00B4251E" w:rsidRPr="00D536FF" w:rsidRDefault="00B4251E">
            <w:pPr>
              <w:pStyle w:val="ListeParagraf"/>
              <w:numPr>
                <w:ilvl w:val="0"/>
                <w:numId w:val="25"/>
              </w:numPr>
              <w:rPr>
                <w:rFonts w:ascii="Candara" w:hAnsi="Candara"/>
                <w:lang w:val="en-US"/>
              </w:rPr>
            </w:pPr>
            <w:r w:rsidRPr="00D536FF">
              <w:rPr>
                <w:rFonts w:ascii="Candara" w:hAnsi="Candara"/>
                <w:lang w:val="en-US"/>
              </w:rPr>
              <w:t>financial and administrative support for CPD activities of the academic staff.</w:t>
            </w:r>
          </w:p>
        </w:tc>
        <w:tc>
          <w:tcPr>
            <w:tcW w:w="4826" w:type="dxa"/>
            <w:tcBorders>
              <w:top w:val="single" w:sz="4" w:space="0" w:color="000000"/>
              <w:left w:val="single" w:sz="4" w:space="0" w:color="000000"/>
            </w:tcBorders>
            <w:shd w:val="clear" w:color="auto" w:fill="E2EFD9" w:themeFill="accent6" w:themeFillTint="33"/>
          </w:tcPr>
          <w:p w14:paraId="675AAE49" w14:textId="7056C67F" w:rsidR="00B4251E" w:rsidRPr="00D536FF" w:rsidRDefault="00B4251E">
            <w:pPr>
              <w:pStyle w:val="ListeParagraf"/>
              <w:numPr>
                <w:ilvl w:val="0"/>
                <w:numId w:val="25"/>
              </w:numPr>
              <w:rPr>
                <w:rFonts w:ascii="Candara" w:hAnsi="Candara"/>
                <w:lang w:val="en-US"/>
              </w:rPr>
            </w:pPr>
            <w:r w:rsidRPr="00D536FF">
              <w:rPr>
                <w:rFonts w:ascii="Candara" w:hAnsi="Candara"/>
                <w:lang w:val="en-US"/>
              </w:rPr>
              <w:t xml:space="preserve">The list and calendar of the CPD activities offered by the school for academic staff </w:t>
            </w:r>
          </w:p>
          <w:p w14:paraId="1CDD1EC8" w14:textId="61BF43C2" w:rsidR="00B4251E" w:rsidRPr="00D536FF" w:rsidRDefault="00B4251E">
            <w:pPr>
              <w:pStyle w:val="ListeParagraf"/>
              <w:numPr>
                <w:ilvl w:val="0"/>
                <w:numId w:val="25"/>
              </w:numPr>
              <w:rPr>
                <w:rFonts w:ascii="Candara" w:hAnsi="Candara"/>
                <w:lang w:val="en-US"/>
              </w:rPr>
            </w:pPr>
            <w:r w:rsidRPr="00D536FF">
              <w:rPr>
                <w:rFonts w:ascii="Candara" w:hAnsi="Candara"/>
                <w:lang w:val="en-US"/>
              </w:rPr>
              <w:t xml:space="preserve">Sample </w:t>
            </w:r>
            <w:r w:rsidR="00381AC2">
              <w:rPr>
                <w:rFonts w:ascii="Candara" w:hAnsi="Candara"/>
                <w:lang w:val="en-US"/>
              </w:rPr>
              <w:t xml:space="preserve">CPD </w:t>
            </w:r>
            <w:r w:rsidRPr="00D536FF">
              <w:rPr>
                <w:rFonts w:ascii="Candara" w:hAnsi="Candara"/>
                <w:lang w:val="en-US"/>
              </w:rPr>
              <w:t>event announcements</w:t>
            </w:r>
          </w:p>
          <w:p w14:paraId="1CEDB0B8" w14:textId="39486048" w:rsidR="00B4251E" w:rsidRDefault="00B4251E">
            <w:pPr>
              <w:pStyle w:val="ListeParagraf"/>
              <w:numPr>
                <w:ilvl w:val="0"/>
                <w:numId w:val="25"/>
              </w:numPr>
              <w:rPr>
                <w:rFonts w:ascii="Candara" w:hAnsi="Candara"/>
                <w:lang w:val="en-US"/>
              </w:rPr>
            </w:pPr>
            <w:r w:rsidRPr="00D536FF">
              <w:rPr>
                <w:rFonts w:ascii="Candara" w:hAnsi="Candara"/>
                <w:lang w:val="en-US"/>
              </w:rPr>
              <w:t xml:space="preserve">An official document (if there is any) about </w:t>
            </w:r>
            <w:r w:rsidR="009B1792" w:rsidRPr="00D536FF">
              <w:rPr>
                <w:rFonts w:ascii="Candara" w:hAnsi="Candara"/>
                <w:lang w:val="en-US"/>
              </w:rPr>
              <w:t>the institutional</w:t>
            </w:r>
            <w:r w:rsidRPr="00D536FF">
              <w:rPr>
                <w:rFonts w:ascii="Candara" w:hAnsi="Candara"/>
                <w:lang w:val="en-US"/>
              </w:rPr>
              <w:t xml:space="preserve"> </w:t>
            </w:r>
            <w:r w:rsidR="009B1792">
              <w:rPr>
                <w:rFonts w:ascii="Candara" w:hAnsi="Candara"/>
                <w:lang w:val="en-US"/>
              </w:rPr>
              <w:t>p</w:t>
            </w:r>
            <w:r w:rsidRPr="00D536FF">
              <w:rPr>
                <w:rFonts w:ascii="Candara" w:hAnsi="Candara"/>
                <w:lang w:val="en-US"/>
              </w:rPr>
              <w:t xml:space="preserve">olicy of the school for CPD of the academic staff. </w:t>
            </w:r>
          </w:p>
          <w:p w14:paraId="4C656E40" w14:textId="32405E4E" w:rsidR="00D536FF" w:rsidRPr="00D536FF" w:rsidRDefault="00D536FF">
            <w:pPr>
              <w:pStyle w:val="ListeParagraf"/>
              <w:numPr>
                <w:ilvl w:val="0"/>
                <w:numId w:val="25"/>
              </w:numPr>
              <w:rPr>
                <w:rFonts w:ascii="Candara" w:hAnsi="Candara"/>
                <w:lang w:val="en-US"/>
              </w:rPr>
            </w:pPr>
            <w:r>
              <w:rPr>
                <w:rFonts w:ascii="Candara" w:hAnsi="Candara"/>
                <w:lang w:val="en-US"/>
              </w:rPr>
              <w:t>List of the academic staff supported by the school/</w:t>
            </w:r>
            <w:r w:rsidR="009B1792">
              <w:rPr>
                <w:rFonts w:ascii="Candara" w:hAnsi="Candara"/>
                <w:lang w:val="en-US"/>
              </w:rPr>
              <w:t xml:space="preserve">university </w:t>
            </w:r>
            <w:r w:rsidR="009B1792" w:rsidRPr="00D536FF">
              <w:rPr>
                <w:rFonts w:ascii="Candara" w:hAnsi="Candara"/>
                <w:lang w:val="en-US"/>
              </w:rPr>
              <w:t>financial</w:t>
            </w:r>
            <w:r w:rsidR="009B1792">
              <w:rPr>
                <w:rFonts w:ascii="Candara" w:hAnsi="Candara"/>
                <w:lang w:val="en-US"/>
              </w:rPr>
              <w:t xml:space="preserve">ly </w:t>
            </w:r>
            <w:r w:rsidR="009B1792" w:rsidRPr="00D536FF">
              <w:rPr>
                <w:rFonts w:ascii="Candara" w:hAnsi="Candara"/>
                <w:lang w:val="en-US"/>
              </w:rPr>
              <w:t>and</w:t>
            </w:r>
            <w:r w:rsidR="009B1792">
              <w:rPr>
                <w:rFonts w:ascii="Candara" w:hAnsi="Candara"/>
                <w:lang w:val="en-US"/>
              </w:rPr>
              <w:t>/or</w:t>
            </w:r>
            <w:r w:rsidR="009B1792" w:rsidRPr="00D536FF">
              <w:rPr>
                <w:rFonts w:ascii="Candara" w:hAnsi="Candara"/>
                <w:lang w:val="en-US"/>
              </w:rPr>
              <w:t xml:space="preserve"> administrative</w:t>
            </w:r>
            <w:r w:rsidR="009B1792">
              <w:rPr>
                <w:rFonts w:ascii="Candara" w:hAnsi="Candara"/>
                <w:lang w:val="en-US"/>
              </w:rPr>
              <w:t>ly</w:t>
            </w:r>
            <w:r w:rsidR="009B1792" w:rsidRPr="00D536FF">
              <w:rPr>
                <w:rFonts w:ascii="Candara" w:hAnsi="Candara"/>
                <w:lang w:val="en-US"/>
              </w:rPr>
              <w:t xml:space="preserve"> </w:t>
            </w:r>
            <w:r>
              <w:rPr>
                <w:rFonts w:ascii="Candara" w:hAnsi="Candara"/>
                <w:lang w:val="en-US"/>
              </w:rPr>
              <w:t>for national and international CPD activities</w:t>
            </w:r>
            <w:r w:rsidR="009B1792">
              <w:rPr>
                <w:rFonts w:ascii="Candara" w:hAnsi="Candara"/>
                <w:lang w:val="en-US"/>
              </w:rPr>
              <w:t xml:space="preserve"> (congress, course, symposium etc.)</w:t>
            </w:r>
          </w:p>
          <w:p w14:paraId="79FED850" w14:textId="3FBE5E13" w:rsidR="00B4251E" w:rsidRPr="00D536FF" w:rsidRDefault="00B4251E" w:rsidP="00B4251E">
            <w:pPr>
              <w:pStyle w:val="ListeParagraf"/>
              <w:rPr>
                <w:rFonts w:ascii="Candara" w:hAnsi="Candara"/>
                <w:lang w:val="en-US"/>
              </w:rPr>
            </w:pPr>
          </w:p>
        </w:tc>
      </w:tr>
    </w:tbl>
    <w:p w14:paraId="71777176" w14:textId="77777777" w:rsidR="00B4251E" w:rsidRPr="00D536FF" w:rsidRDefault="00B4251E" w:rsidP="005E759A">
      <w:pPr>
        <w:pStyle w:val="Balk2"/>
        <w:ind w:left="104" w:right="149"/>
      </w:pPr>
    </w:p>
    <w:p w14:paraId="1D40F9B2" w14:textId="77777777" w:rsidR="00B4251E" w:rsidRPr="00D536FF" w:rsidRDefault="00B4251E" w:rsidP="00B4251E">
      <w:pPr>
        <w:rPr>
          <w:lang w:val="en-US"/>
        </w:rPr>
      </w:pPr>
    </w:p>
    <w:p w14:paraId="090B05A6" w14:textId="77777777" w:rsidR="00B4251E" w:rsidRPr="00D536FF" w:rsidRDefault="00B4251E" w:rsidP="00B4251E">
      <w:pPr>
        <w:rPr>
          <w:lang w:val="en-US"/>
        </w:rPr>
      </w:pPr>
    </w:p>
    <w:p w14:paraId="02B061B2" w14:textId="77777777" w:rsidR="00B4251E" w:rsidRPr="00D536FF" w:rsidRDefault="00B4251E" w:rsidP="00B4251E">
      <w:pPr>
        <w:rPr>
          <w:lang w:val="en-US"/>
        </w:rPr>
      </w:pPr>
    </w:p>
    <w:p w14:paraId="02774E3E" w14:textId="77777777" w:rsidR="00B4251E" w:rsidRPr="00D536FF" w:rsidRDefault="00B4251E" w:rsidP="00B4251E">
      <w:pPr>
        <w:rPr>
          <w:lang w:val="en-US"/>
        </w:rPr>
      </w:pPr>
    </w:p>
    <w:p w14:paraId="69CFCEE4" w14:textId="77777777" w:rsidR="00B4251E" w:rsidRPr="00D536FF" w:rsidRDefault="00B4251E" w:rsidP="00B4251E">
      <w:pPr>
        <w:rPr>
          <w:lang w:val="en-US"/>
        </w:rPr>
      </w:pPr>
    </w:p>
    <w:p w14:paraId="2A25405C" w14:textId="77777777" w:rsidR="00B4251E" w:rsidRPr="00D536FF" w:rsidRDefault="00B4251E" w:rsidP="00B4251E">
      <w:pPr>
        <w:rPr>
          <w:lang w:val="en-US"/>
        </w:rPr>
      </w:pPr>
    </w:p>
    <w:p w14:paraId="3CE5F080" w14:textId="77777777" w:rsidR="00B4251E" w:rsidRPr="00D536FF" w:rsidRDefault="00B4251E" w:rsidP="00B4251E">
      <w:pPr>
        <w:rPr>
          <w:lang w:val="en-US"/>
        </w:rPr>
      </w:pPr>
    </w:p>
    <w:p w14:paraId="56AF556B" w14:textId="77777777" w:rsidR="00B4251E" w:rsidRPr="00D536FF" w:rsidRDefault="00B4251E" w:rsidP="00B4251E">
      <w:pPr>
        <w:rPr>
          <w:lang w:val="en-US"/>
        </w:rPr>
      </w:pPr>
    </w:p>
    <w:p w14:paraId="2C9C97C5" w14:textId="77777777" w:rsidR="00B4251E" w:rsidRPr="00D536FF" w:rsidRDefault="00B4251E" w:rsidP="00B4251E">
      <w:pPr>
        <w:rPr>
          <w:lang w:val="en-US"/>
        </w:rPr>
      </w:pPr>
    </w:p>
    <w:p w14:paraId="0E450240" w14:textId="77777777" w:rsidR="00B4251E" w:rsidRPr="00D536FF" w:rsidRDefault="00B4251E" w:rsidP="00B4251E">
      <w:pPr>
        <w:rPr>
          <w:lang w:val="en-US"/>
        </w:rPr>
      </w:pPr>
    </w:p>
    <w:p w14:paraId="12847F56" w14:textId="77777777" w:rsidR="0032610F" w:rsidRPr="00D536FF" w:rsidRDefault="0032610F" w:rsidP="005E759A">
      <w:pPr>
        <w:pStyle w:val="Balk2"/>
        <w:ind w:left="104" w:right="149"/>
      </w:pPr>
    </w:p>
    <w:p w14:paraId="04FB127F" w14:textId="08DC9D20" w:rsidR="005E759A" w:rsidRPr="00D536FF" w:rsidRDefault="005E759A" w:rsidP="0032610F">
      <w:pPr>
        <w:pStyle w:val="Balk2"/>
        <w:ind w:left="104" w:right="149"/>
        <w:jc w:val="left"/>
      </w:pPr>
      <w:r w:rsidRPr="00D536FF">
        <w:t xml:space="preserve">6. EDUCATIONAL RESOURCES </w:t>
      </w:r>
    </w:p>
    <w:p w14:paraId="2F013A3A" w14:textId="77777777" w:rsidR="005E759A" w:rsidRPr="00D536FF" w:rsidRDefault="005E759A" w:rsidP="005E759A">
      <w:pPr>
        <w:spacing w:after="14" w:line="259" w:lineRule="auto"/>
        <w:rPr>
          <w:lang w:val="en-US"/>
        </w:rPr>
      </w:pPr>
      <w:r w:rsidRPr="00D536FF">
        <w:rPr>
          <w:lang w:val="en-US"/>
        </w:rPr>
        <w:t xml:space="preserve"> </w:t>
      </w:r>
    </w:p>
    <w:p w14:paraId="5D237D5D" w14:textId="77777777" w:rsidR="005E759A" w:rsidRPr="00D536FF" w:rsidRDefault="005E759A" w:rsidP="005E759A">
      <w:pPr>
        <w:ind w:left="-5"/>
        <w:rPr>
          <w:lang w:val="en-US"/>
        </w:rPr>
      </w:pPr>
      <w:r w:rsidRPr="00D536FF">
        <w:rPr>
          <w:b/>
          <w:lang w:val="en-US"/>
        </w:rPr>
        <w:t xml:space="preserve">Definitions: </w:t>
      </w:r>
      <w:r w:rsidRPr="00D536FF">
        <w:rPr>
          <w:lang w:val="en-US"/>
        </w:rPr>
        <w:t xml:space="preserve">This section uses two terms that refer to methods of teaching and learning that can be used when students are distributed across different geographical locations.  </w:t>
      </w:r>
    </w:p>
    <w:p w14:paraId="358D3EC3" w14:textId="77777777" w:rsidR="005E759A" w:rsidRPr="00D536FF" w:rsidRDefault="005E759A" w:rsidP="005E759A">
      <w:pPr>
        <w:spacing w:after="19" w:line="259" w:lineRule="auto"/>
        <w:rPr>
          <w:lang w:val="en-US"/>
        </w:rPr>
      </w:pPr>
      <w:r w:rsidRPr="00D536FF">
        <w:rPr>
          <w:lang w:val="en-US"/>
        </w:rPr>
        <w:t xml:space="preserve"> </w:t>
      </w:r>
    </w:p>
    <w:p w14:paraId="06ADA0DA" w14:textId="77777777" w:rsidR="005E759A" w:rsidRPr="00D536FF" w:rsidRDefault="005E759A" w:rsidP="005E759A">
      <w:pPr>
        <w:ind w:left="-5"/>
        <w:rPr>
          <w:lang w:val="en-US"/>
        </w:rPr>
      </w:pPr>
      <w:r w:rsidRPr="00D536FF">
        <w:rPr>
          <w:lang w:val="en-US"/>
        </w:rPr>
        <w:t xml:space="preserve">Distance learning implies that there is a central institution from which the students are distant. </w:t>
      </w:r>
    </w:p>
    <w:p w14:paraId="4E006EC9" w14:textId="77777777" w:rsidR="005E759A" w:rsidRPr="00D536FF" w:rsidRDefault="005E759A" w:rsidP="005E759A">
      <w:pPr>
        <w:spacing w:after="19" w:line="259" w:lineRule="auto"/>
        <w:rPr>
          <w:lang w:val="en-US"/>
        </w:rPr>
      </w:pPr>
      <w:r w:rsidRPr="00D536FF">
        <w:rPr>
          <w:lang w:val="en-US"/>
        </w:rPr>
        <w:t xml:space="preserve"> </w:t>
      </w:r>
    </w:p>
    <w:p w14:paraId="01A6F994" w14:textId="77777777" w:rsidR="005E759A" w:rsidRPr="00D536FF" w:rsidRDefault="005E759A" w:rsidP="005E759A">
      <w:pPr>
        <w:ind w:left="-5"/>
        <w:rPr>
          <w:lang w:val="en-US"/>
        </w:rPr>
      </w:pPr>
      <w:r w:rsidRPr="00D536FF">
        <w:rPr>
          <w:lang w:val="en-US"/>
        </w:rPr>
        <w:t xml:space="preserve">Distributed learning implies that both the students and the institution, including academic and administrative or support staff, are distributed. </w:t>
      </w:r>
    </w:p>
    <w:p w14:paraId="7DC14D19" w14:textId="77777777" w:rsidR="005E759A" w:rsidRPr="00D536FF" w:rsidRDefault="005E759A" w:rsidP="005E759A">
      <w:pPr>
        <w:spacing w:after="57" w:line="259" w:lineRule="auto"/>
        <w:rPr>
          <w:lang w:val="en-US"/>
        </w:rPr>
      </w:pPr>
      <w:r w:rsidRPr="00D536FF">
        <w:rPr>
          <w:lang w:val="en-US"/>
        </w:rPr>
        <w:t xml:space="preserve"> </w:t>
      </w:r>
    </w:p>
    <w:tbl>
      <w:tblPr>
        <w:tblStyle w:val="TableGrid"/>
        <w:tblW w:w="9011" w:type="dxa"/>
        <w:tblInd w:w="6" w:type="dxa"/>
        <w:tblCellMar>
          <w:left w:w="109" w:type="dxa"/>
          <w:right w:w="120" w:type="dxa"/>
        </w:tblCellMar>
        <w:tblLook w:val="04A0" w:firstRow="1" w:lastRow="0" w:firstColumn="1" w:lastColumn="0" w:noHBand="0" w:noVBand="1"/>
      </w:tblPr>
      <w:tblGrid>
        <w:gridCol w:w="9011"/>
      </w:tblGrid>
      <w:tr w:rsidR="005E759A" w:rsidRPr="00D536FF" w14:paraId="18272090" w14:textId="77777777" w:rsidTr="004F5224">
        <w:trPr>
          <w:trHeight w:val="538"/>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451AF0" w14:textId="77777777" w:rsidR="005E759A" w:rsidRPr="00D536FF" w:rsidRDefault="005E759A" w:rsidP="004F5224">
            <w:pPr>
              <w:spacing w:line="259" w:lineRule="auto"/>
              <w:rPr>
                <w:lang w:val="en-US"/>
              </w:rPr>
            </w:pPr>
            <w:r w:rsidRPr="00D536FF">
              <w:rPr>
                <w:b/>
                <w:color w:val="20419B"/>
                <w:lang w:val="en-US"/>
              </w:rPr>
              <w:t xml:space="preserve">6.1 PHYSICAL FACILITIES FOR TEACHING AND LEARNING </w:t>
            </w:r>
          </w:p>
        </w:tc>
      </w:tr>
      <w:tr w:rsidR="005E759A" w:rsidRPr="00D536FF" w14:paraId="47D712AA" w14:textId="77777777" w:rsidTr="004F5224">
        <w:trPr>
          <w:trHeight w:val="800"/>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018F0B5" w14:textId="77777777" w:rsidR="005E759A" w:rsidRPr="00D536FF" w:rsidRDefault="005E759A" w:rsidP="004F5224">
            <w:pPr>
              <w:spacing w:line="259" w:lineRule="auto"/>
              <w:jc w:val="both"/>
              <w:rPr>
                <w:lang w:val="en-US"/>
              </w:rPr>
            </w:pPr>
            <w:r w:rsidRPr="00D536FF">
              <w:rPr>
                <w:b/>
                <w:color w:val="20419B"/>
                <w:lang w:val="en-US"/>
              </w:rPr>
              <w:t xml:space="preserve">The school has sufficient physical facilities to ensure that the curriculum is delivered adequately. </w:t>
            </w:r>
          </w:p>
        </w:tc>
      </w:tr>
      <w:tr w:rsidR="005E759A" w:rsidRPr="00D536FF" w14:paraId="352D1D5A" w14:textId="77777777" w:rsidTr="004F5224">
        <w:trPr>
          <w:trHeight w:val="1718"/>
        </w:trPr>
        <w:tc>
          <w:tcPr>
            <w:tcW w:w="9011" w:type="dxa"/>
            <w:tcBorders>
              <w:top w:val="single" w:sz="4" w:space="0" w:color="000000"/>
              <w:left w:val="single" w:sz="4" w:space="0" w:color="000000"/>
              <w:bottom w:val="single" w:sz="4" w:space="0" w:color="000000"/>
              <w:right w:val="single" w:sz="4" w:space="0" w:color="000000"/>
            </w:tcBorders>
            <w:vAlign w:val="center"/>
          </w:tcPr>
          <w:p w14:paraId="20F3E577" w14:textId="77777777" w:rsidR="005E759A" w:rsidRPr="00D536FF" w:rsidRDefault="005E759A" w:rsidP="004F5224">
            <w:pPr>
              <w:spacing w:after="19" w:line="259" w:lineRule="auto"/>
              <w:rPr>
                <w:lang w:val="en-US"/>
              </w:rPr>
            </w:pPr>
            <w:r w:rsidRPr="00D536FF">
              <w:rPr>
                <w:b/>
                <w:lang w:val="en-US"/>
              </w:rPr>
              <w:t xml:space="preserve">Guidance: </w:t>
            </w:r>
          </w:p>
          <w:p w14:paraId="47B6DAAD" w14:textId="77777777" w:rsidR="005E759A" w:rsidRPr="00D536FF" w:rsidRDefault="005E759A" w:rsidP="004F5224">
            <w:pPr>
              <w:spacing w:after="14" w:line="259" w:lineRule="auto"/>
              <w:rPr>
                <w:lang w:val="en-US"/>
              </w:rPr>
            </w:pPr>
            <w:r w:rsidRPr="00D536FF">
              <w:rPr>
                <w:lang w:val="en-US"/>
              </w:rPr>
              <w:t xml:space="preserve"> </w:t>
            </w:r>
          </w:p>
          <w:p w14:paraId="4CEFED86" w14:textId="77777777" w:rsidR="005E759A" w:rsidRPr="00D536FF" w:rsidRDefault="005E759A" w:rsidP="004F5224">
            <w:pPr>
              <w:spacing w:line="277" w:lineRule="auto"/>
              <w:rPr>
                <w:lang w:val="en-US"/>
              </w:rPr>
            </w:pPr>
            <w:r w:rsidRPr="00D536FF">
              <w:rPr>
                <w:lang w:val="en-US"/>
              </w:rPr>
              <w:t xml:space="preserve">Physical facilities include the physical spaces and equipment available to implement the planned curriculum for the given number of students and academic staff. </w:t>
            </w:r>
          </w:p>
          <w:p w14:paraId="2B77FCE1"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3F981FA6" w14:textId="77777777" w:rsidTr="004F5224">
        <w:trPr>
          <w:trHeight w:val="2819"/>
        </w:trPr>
        <w:tc>
          <w:tcPr>
            <w:tcW w:w="9011" w:type="dxa"/>
            <w:tcBorders>
              <w:top w:val="single" w:sz="4" w:space="0" w:color="000000"/>
              <w:left w:val="single" w:sz="4" w:space="0" w:color="000000"/>
              <w:bottom w:val="single" w:sz="4" w:space="0" w:color="000000"/>
              <w:right w:val="single" w:sz="4" w:space="0" w:color="000000"/>
            </w:tcBorders>
            <w:vAlign w:val="center"/>
          </w:tcPr>
          <w:p w14:paraId="1ECBE8D4" w14:textId="77777777" w:rsidR="005E759A" w:rsidRPr="00D536FF" w:rsidRDefault="005E759A" w:rsidP="004F5224">
            <w:pPr>
              <w:spacing w:after="19" w:line="259" w:lineRule="auto"/>
              <w:rPr>
                <w:lang w:val="en-US"/>
              </w:rPr>
            </w:pPr>
            <w:r w:rsidRPr="00D536FF">
              <w:rPr>
                <w:b/>
                <w:lang w:val="en-US"/>
              </w:rPr>
              <w:t xml:space="preserve">Key questions: </w:t>
            </w:r>
          </w:p>
          <w:p w14:paraId="0FAFCC69" w14:textId="77777777" w:rsidR="005E759A" w:rsidRPr="00D536FF" w:rsidRDefault="005E759A" w:rsidP="004F5224">
            <w:pPr>
              <w:spacing w:after="19" w:line="259" w:lineRule="auto"/>
              <w:rPr>
                <w:lang w:val="en-US"/>
              </w:rPr>
            </w:pPr>
            <w:r w:rsidRPr="00D536FF">
              <w:rPr>
                <w:lang w:val="en-US"/>
              </w:rPr>
              <w:t xml:space="preserve"> </w:t>
            </w:r>
          </w:p>
          <w:p w14:paraId="66417EE1" w14:textId="77777777" w:rsidR="005E759A" w:rsidRPr="00D536FF" w:rsidRDefault="005E759A" w:rsidP="004F5224">
            <w:pPr>
              <w:spacing w:after="5" w:line="272" w:lineRule="auto"/>
              <w:jc w:val="both"/>
              <w:rPr>
                <w:lang w:val="en-US"/>
              </w:rPr>
            </w:pPr>
            <w:r w:rsidRPr="00D536FF">
              <w:rPr>
                <w:lang w:val="en-US"/>
              </w:rPr>
              <w:t xml:space="preserve">How does the school determine the adequacy of the physical infrastructure (space and equipment) provided for the theoretical and practical learning specified in the curriculum? </w:t>
            </w:r>
          </w:p>
          <w:p w14:paraId="79AD7A6A" w14:textId="77777777" w:rsidR="005E759A" w:rsidRPr="00D536FF" w:rsidRDefault="005E759A" w:rsidP="004F5224">
            <w:pPr>
              <w:spacing w:after="14" w:line="259" w:lineRule="auto"/>
              <w:rPr>
                <w:lang w:val="en-US"/>
              </w:rPr>
            </w:pPr>
            <w:r w:rsidRPr="00D536FF">
              <w:rPr>
                <w:lang w:val="en-US"/>
              </w:rPr>
              <w:t xml:space="preserve"> </w:t>
            </w:r>
          </w:p>
          <w:p w14:paraId="0F3E3E4E" w14:textId="77777777" w:rsidR="005E759A" w:rsidRPr="00D536FF" w:rsidRDefault="005E759A" w:rsidP="004F5224">
            <w:pPr>
              <w:spacing w:line="277" w:lineRule="auto"/>
              <w:ind w:left="24" w:right="60"/>
              <w:jc w:val="both"/>
              <w:rPr>
                <w:lang w:val="en-US"/>
              </w:rPr>
            </w:pPr>
            <w:r w:rsidRPr="00D536FF">
              <w:rPr>
                <w:lang w:val="en-US"/>
              </w:rPr>
              <w:t xml:space="preserve">Is it appropriate or necessary to supplement or replace classroom teaching </w:t>
            </w:r>
            <w:proofErr w:type="gramStart"/>
            <w:r w:rsidRPr="00D536FF">
              <w:rPr>
                <w:lang w:val="en-US"/>
              </w:rPr>
              <w:t>by</w:t>
            </w:r>
            <w:proofErr w:type="gramEnd"/>
            <w:r w:rsidRPr="00D536FF">
              <w:rPr>
                <w:lang w:val="en-US"/>
              </w:rPr>
              <w:t xml:space="preserve"> distance or distributed learning methods? If so, how does the school ensure that these offer a commensurate level of education and training?   </w:t>
            </w:r>
          </w:p>
          <w:p w14:paraId="61E8EB4F" w14:textId="77777777" w:rsidR="005E759A" w:rsidRPr="00D536FF" w:rsidRDefault="005E759A" w:rsidP="004F5224">
            <w:pPr>
              <w:spacing w:line="259" w:lineRule="auto"/>
              <w:rPr>
                <w:lang w:val="en-US"/>
              </w:rPr>
            </w:pPr>
            <w:r w:rsidRPr="00D536FF">
              <w:rPr>
                <w:lang w:val="en-US"/>
              </w:rPr>
              <w:t xml:space="preserve"> </w:t>
            </w:r>
          </w:p>
        </w:tc>
      </w:tr>
    </w:tbl>
    <w:p w14:paraId="4A02F700" w14:textId="77777777" w:rsidR="005E759A" w:rsidRPr="00D536FF" w:rsidRDefault="005E759A" w:rsidP="005E759A">
      <w:pPr>
        <w:spacing w:after="19" w:line="259" w:lineRule="auto"/>
        <w:rPr>
          <w:lang w:val="en-US"/>
        </w:rPr>
      </w:pPr>
      <w:r w:rsidRPr="00D536FF">
        <w:rPr>
          <w:b/>
          <w:lang w:val="en-US"/>
        </w:rPr>
        <w:t xml:space="preserve"> </w:t>
      </w:r>
    </w:p>
    <w:p w14:paraId="1D0BD4E3" w14:textId="77777777" w:rsidR="00181417" w:rsidRPr="00D536FF" w:rsidRDefault="00181417" w:rsidP="00181417">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32610F" w:rsidRPr="00D536FF" w14:paraId="5CFBA17C" w14:textId="77777777" w:rsidTr="000C0D7D">
        <w:trPr>
          <w:trHeight w:val="27"/>
        </w:trPr>
        <w:tc>
          <w:tcPr>
            <w:tcW w:w="10056" w:type="dxa"/>
            <w:gridSpan w:val="2"/>
            <w:tcBorders>
              <w:bottom w:val="single" w:sz="12" w:space="0" w:color="auto"/>
            </w:tcBorders>
            <w:shd w:val="clear" w:color="auto" w:fill="E2EFD9" w:themeFill="accent6" w:themeFillTint="33"/>
          </w:tcPr>
          <w:p w14:paraId="0A078164" w14:textId="63EED01B" w:rsidR="0032610F" w:rsidRPr="00D536FF" w:rsidRDefault="0032610F" w:rsidP="0032610F">
            <w:pPr>
              <w:ind w:left="720"/>
              <w:rPr>
                <w:bCs/>
                <w:i/>
                <w:i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36FF">
              <w:rPr>
                <w:b/>
                <w:i/>
                <w:iCs/>
                <w:color w:val="2F5496" w:themeColor="accent5" w:themeShade="BF"/>
                <w:sz w:val="28"/>
                <w:szCs w:val="28"/>
                <w:lang w:val="en-US"/>
              </w:rPr>
              <w:t xml:space="preserve">TEPDAD recommendations for “6.1 Physical facilities for teaching </w:t>
            </w:r>
            <w:r w:rsidR="00411B19" w:rsidRPr="00D536FF">
              <w:rPr>
                <w:b/>
                <w:i/>
                <w:iCs/>
                <w:color w:val="2F5496" w:themeColor="accent5" w:themeShade="BF"/>
                <w:sz w:val="28"/>
                <w:szCs w:val="28"/>
                <w:lang w:val="en-US"/>
              </w:rPr>
              <w:t xml:space="preserve">&amp; </w:t>
            </w:r>
            <w:r w:rsidRPr="00D536FF">
              <w:rPr>
                <w:b/>
                <w:i/>
                <w:iCs/>
                <w:color w:val="2F5496" w:themeColor="accent5" w:themeShade="BF"/>
                <w:sz w:val="28"/>
                <w:szCs w:val="28"/>
                <w:lang w:val="en-US"/>
              </w:rPr>
              <w:t>learning”</w:t>
            </w:r>
          </w:p>
        </w:tc>
      </w:tr>
      <w:tr w:rsidR="0032610F" w:rsidRPr="00D536FF" w14:paraId="6078201F"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69F2D497" w14:textId="77777777" w:rsidR="0032610F" w:rsidRPr="00D536FF" w:rsidRDefault="0032610F" w:rsidP="0032610F">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23D293AD" w14:textId="77777777" w:rsidR="0032610F" w:rsidRPr="00D536FF" w:rsidRDefault="0032610F" w:rsidP="0032610F">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32610F" w:rsidRPr="00D536FF" w14:paraId="78AD86B4"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39295C66" w14:textId="74BADAC5" w:rsidR="0032610F" w:rsidRPr="00D536FF" w:rsidRDefault="0032610F">
            <w:pPr>
              <w:pStyle w:val="ListeParagraf"/>
              <w:numPr>
                <w:ilvl w:val="0"/>
                <w:numId w:val="26"/>
              </w:numPr>
              <w:rPr>
                <w:rFonts w:ascii="Candara" w:hAnsi="Candara"/>
                <w:color w:val="000000" w:themeColor="text1"/>
                <w:lang w:val="en-US"/>
              </w:rPr>
            </w:pPr>
            <w:r w:rsidRPr="00D536FF">
              <w:rPr>
                <w:rFonts w:ascii="Candara" w:hAnsi="Candara"/>
                <w:color w:val="000000" w:themeColor="text1"/>
                <w:lang w:val="en-US"/>
              </w:rPr>
              <w:t xml:space="preserve">Descriptions of the physical facilities (classrooms, laboratories, clinical training facilities </w:t>
            </w:r>
            <w:proofErr w:type="spellStart"/>
            <w:r w:rsidRPr="00D536FF">
              <w:rPr>
                <w:rFonts w:ascii="Candara" w:hAnsi="Candara"/>
                <w:color w:val="000000" w:themeColor="text1"/>
                <w:lang w:val="en-US"/>
              </w:rPr>
              <w:t>etc</w:t>
            </w:r>
            <w:proofErr w:type="spellEnd"/>
            <w:r w:rsidRPr="00D536FF">
              <w:rPr>
                <w:rFonts w:ascii="Candara" w:hAnsi="Candara"/>
                <w:color w:val="000000" w:themeColor="text1"/>
                <w:lang w:val="en-US"/>
              </w:rPr>
              <w:t xml:space="preserve">) available to implement the current curriculum. </w:t>
            </w:r>
          </w:p>
          <w:p w14:paraId="2F90DC19" w14:textId="6D5C4687" w:rsidR="0032610F" w:rsidRPr="00D536FF" w:rsidRDefault="0032610F">
            <w:pPr>
              <w:pStyle w:val="ListeParagraf"/>
              <w:numPr>
                <w:ilvl w:val="0"/>
                <w:numId w:val="26"/>
              </w:numPr>
              <w:spacing w:after="5" w:line="272" w:lineRule="auto"/>
              <w:rPr>
                <w:rFonts w:ascii="Candara" w:hAnsi="Candara"/>
                <w:color w:val="000000" w:themeColor="text1"/>
                <w:lang w:val="en-US"/>
              </w:rPr>
            </w:pPr>
            <w:r w:rsidRPr="00D536FF">
              <w:rPr>
                <w:rFonts w:ascii="Candara" w:hAnsi="Candara"/>
                <w:color w:val="000000" w:themeColor="text1"/>
                <w:lang w:val="en-US"/>
              </w:rPr>
              <w:t xml:space="preserve">Explanations on </w:t>
            </w:r>
            <w:proofErr w:type="gramStart"/>
            <w:r w:rsidRPr="00D536FF">
              <w:rPr>
                <w:rFonts w:ascii="Candara" w:hAnsi="Candara"/>
                <w:color w:val="000000" w:themeColor="text1"/>
                <w:lang w:val="en-US"/>
              </w:rPr>
              <w:t>future plans</w:t>
            </w:r>
            <w:proofErr w:type="gramEnd"/>
            <w:r w:rsidRPr="00D536FF">
              <w:rPr>
                <w:rFonts w:ascii="Candara" w:hAnsi="Candara"/>
                <w:color w:val="000000" w:themeColor="text1"/>
                <w:lang w:val="en-US"/>
              </w:rPr>
              <w:t xml:space="preserve"> to improve physical facilities for learning (if any exists)</w:t>
            </w:r>
          </w:p>
          <w:p w14:paraId="42D69B14" w14:textId="77777777" w:rsidR="0032610F" w:rsidRDefault="0032610F">
            <w:pPr>
              <w:pStyle w:val="ListeParagraf"/>
              <w:numPr>
                <w:ilvl w:val="0"/>
                <w:numId w:val="26"/>
              </w:numPr>
              <w:rPr>
                <w:rFonts w:ascii="Candara" w:hAnsi="Candara"/>
                <w:color w:val="000000" w:themeColor="text1"/>
                <w:lang w:val="en-US"/>
              </w:rPr>
            </w:pPr>
            <w:r w:rsidRPr="00D536FF">
              <w:rPr>
                <w:rFonts w:ascii="Candara" w:hAnsi="Candara"/>
                <w:color w:val="000000" w:themeColor="text1"/>
                <w:lang w:val="en-US"/>
              </w:rPr>
              <w:t xml:space="preserve">Information on availability of infrastructure to implement distance learning methods. </w:t>
            </w:r>
          </w:p>
          <w:p w14:paraId="0AB5FE34" w14:textId="77777777" w:rsidR="005B40E9" w:rsidRDefault="0032610F" w:rsidP="005B40E9">
            <w:pPr>
              <w:pStyle w:val="ListeParagraf"/>
              <w:rPr>
                <w:rFonts w:ascii="Candara" w:hAnsi="Candara"/>
                <w:color w:val="000000" w:themeColor="text1"/>
                <w:lang w:val="en-US"/>
              </w:rPr>
            </w:pPr>
            <w:r w:rsidRPr="005B40E9">
              <w:rPr>
                <w:rFonts w:ascii="Candara" w:hAnsi="Candara"/>
                <w:color w:val="000000" w:themeColor="text1"/>
                <w:lang w:val="en-US"/>
              </w:rPr>
              <w:t xml:space="preserve">Explanations on </w:t>
            </w:r>
          </w:p>
          <w:p w14:paraId="63587869" w14:textId="2FB9EC96" w:rsidR="0032610F" w:rsidRPr="005B40E9" w:rsidRDefault="0032610F" w:rsidP="005B40E9">
            <w:pPr>
              <w:pStyle w:val="ListeParagraf"/>
              <w:numPr>
                <w:ilvl w:val="0"/>
                <w:numId w:val="26"/>
              </w:numPr>
              <w:rPr>
                <w:rFonts w:ascii="Candara" w:hAnsi="Candara"/>
                <w:color w:val="000000" w:themeColor="text1"/>
                <w:lang w:val="en-US"/>
              </w:rPr>
            </w:pPr>
            <w:r w:rsidRPr="005B40E9">
              <w:rPr>
                <w:rFonts w:ascii="Candara" w:hAnsi="Candara"/>
                <w:color w:val="000000" w:themeColor="text1"/>
                <w:lang w:val="en-US"/>
              </w:rPr>
              <w:t>the use of distance learning methods</w:t>
            </w:r>
          </w:p>
          <w:p w14:paraId="2F52EB57" w14:textId="02E5BDDA" w:rsidR="0032610F" w:rsidRPr="00D536FF" w:rsidRDefault="0032610F">
            <w:pPr>
              <w:pStyle w:val="ListeParagraf"/>
              <w:numPr>
                <w:ilvl w:val="0"/>
                <w:numId w:val="26"/>
              </w:numPr>
              <w:spacing w:after="5" w:line="272" w:lineRule="auto"/>
              <w:rPr>
                <w:rFonts w:ascii="Candara" w:hAnsi="Candara"/>
                <w:color w:val="000000" w:themeColor="text1"/>
                <w:lang w:val="en-US"/>
              </w:rPr>
            </w:pPr>
            <w:r w:rsidRPr="00D536FF">
              <w:rPr>
                <w:rFonts w:ascii="Candara" w:hAnsi="Candara"/>
                <w:color w:val="000000" w:themeColor="text1"/>
                <w:lang w:val="en-US"/>
              </w:rPr>
              <w:t xml:space="preserve">how the effectiveness </w:t>
            </w:r>
            <w:r w:rsidR="00D74462" w:rsidRPr="00D536FF">
              <w:rPr>
                <w:rFonts w:ascii="Candara" w:hAnsi="Candara"/>
                <w:color w:val="000000" w:themeColor="text1"/>
                <w:lang w:val="en-US"/>
              </w:rPr>
              <w:t xml:space="preserve">of distance learning methods is </w:t>
            </w:r>
            <w:r w:rsidRPr="00D536FF">
              <w:rPr>
                <w:rFonts w:ascii="Candara" w:hAnsi="Candara"/>
                <w:color w:val="000000" w:themeColor="text1"/>
                <w:lang w:val="en-US"/>
              </w:rPr>
              <w:t xml:space="preserve">evaluated (If distance learning </w:t>
            </w:r>
            <w:r w:rsidR="00D74462" w:rsidRPr="00D536FF">
              <w:rPr>
                <w:rFonts w:ascii="Candara" w:hAnsi="Candara"/>
                <w:color w:val="000000" w:themeColor="text1"/>
                <w:lang w:val="en-US"/>
              </w:rPr>
              <w:t xml:space="preserve">method </w:t>
            </w:r>
            <w:r w:rsidRPr="00D536FF">
              <w:rPr>
                <w:rFonts w:ascii="Candara" w:hAnsi="Candara"/>
                <w:color w:val="000000" w:themeColor="text1"/>
                <w:lang w:val="en-US"/>
              </w:rPr>
              <w:t xml:space="preserve">is used) </w:t>
            </w:r>
          </w:p>
        </w:tc>
        <w:tc>
          <w:tcPr>
            <w:tcW w:w="4826" w:type="dxa"/>
            <w:tcBorders>
              <w:top w:val="single" w:sz="4" w:space="0" w:color="000000"/>
              <w:left w:val="single" w:sz="4" w:space="0" w:color="000000"/>
            </w:tcBorders>
            <w:shd w:val="clear" w:color="auto" w:fill="E2EFD9" w:themeFill="accent6" w:themeFillTint="33"/>
          </w:tcPr>
          <w:p w14:paraId="6790E46D" w14:textId="77777777" w:rsidR="005B40E9" w:rsidRDefault="005B40E9" w:rsidP="005B40E9">
            <w:pPr>
              <w:rPr>
                <w:rFonts w:ascii="Candara" w:hAnsi="Candara"/>
                <w:color w:val="000000" w:themeColor="text1"/>
                <w:lang w:val="en-US"/>
              </w:rPr>
            </w:pPr>
          </w:p>
          <w:p w14:paraId="722CA5C6" w14:textId="4345CB31" w:rsidR="0032610F" w:rsidRDefault="0032610F">
            <w:pPr>
              <w:pStyle w:val="ListeParagraf"/>
              <w:numPr>
                <w:ilvl w:val="0"/>
                <w:numId w:val="26"/>
              </w:numPr>
              <w:rPr>
                <w:rFonts w:ascii="Candara" w:hAnsi="Candara"/>
                <w:color w:val="000000" w:themeColor="text1"/>
                <w:lang w:val="en-US"/>
              </w:rPr>
            </w:pPr>
            <w:r w:rsidRPr="00D536FF">
              <w:rPr>
                <w:rFonts w:ascii="Candara" w:hAnsi="Candara"/>
                <w:color w:val="000000" w:themeColor="text1"/>
                <w:lang w:val="en-US"/>
              </w:rPr>
              <w:t>An official institutional policy document for rules and regulations of distance learning (shared on the website)</w:t>
            </w:r>
          </w:p>
          <w:p w14:paraId="0AE3BFAA" w14:textId="77777777" w:rsidR="005B40E9" w:rsidRPr="00D536FF" w:rsidRDefault="005B40E9" w:rsidP="005B40E9">
            <w:pPr>
              <w:pStyle w:val="ListeParagraf"/>
              <w:rPr>
                <w:rFonts w:ascii="Candara" w:hAnsi="Candara"/>
                <w:color w:val="000000" w:themeColor="text1"/>
                <w:lang w:val="en-US"/>
              </w:rPr>
            </w:pPr>
          </w:p>
          <w:p w14:paraId="35E08A07" w14:textId="3DB5DF91" w:rsidR="0032610F" w:rsidRPr="00D536FF" w:rsidRDefault="0032610F">
            <w:pPr>
              <w:pStyle w:val="ListeParagraf"/>
              <w:numPr>
                <w:ilvl w:val="0"/>
                <w:numId w:val="26"/>
              </w:numPr>
              <w:rPr>
                <w:rFonts w:ascii="Candara" w:hAnsi="Candara"/>
                <w:color w:val="000000" w:themeColor="text1"/>
                <w:lang w:val="en-US"/>
              </w:rPr>
            </w:pPr>
            <w:r w:rsidRPr="00D536FF">
              <w:rPr>
                <w:rFonts w:ascii="Candara" w:hAnsi="Candara"/>
                <w:color w:val="000000" w:themeColor="text1"/>
                <w:lang w:val="en-US"/>
              </w:rPr>
              <w:t xml:space="preserve">Data </w:t>
            </w:r>
            <w:r w:rsidR="00D74462" w:rsidRPr="00D536FF">
              <w:rPr>
                <w:rFonts w:ascii="Candara" w:hAnsi="Candara"/>
                <w:color w:val="000000" w:themeColor="text1"/>
                <w:lang w:val="en-US"/>
              </w:rPr>
              <w:t>g</w:t>
            </w:r>
            <w:r w:rsidRPr="00D536FF">
              <w:rPr>
                <w:rFonts w:ascii="Candara" w:hAnsi="Candara"/>
                <w:color w:val="000000" w:themeColor="text1"/>
                <w:lang w:val="en-US"/>
              </w:rPr>
              <w:t>athering tools such as feedback forms to evaluate the effectiveness of distance learning</w:t>
            </w:r>
          </w:p>
          <w:p w14:paraId="4FCFF9C3" w14:textId="77777777" w:rsidR="0032610F" w:rsidRPr="00D536FF" w:rsidRDefault="0032610F" w:rsidP="0032610F">
            <w:pPr>
              <w:pStyle w:val="ListeParagraf"/>
              <w:rPr>
                <w:rFonts w:ascii="Candara" w:hAnsi="Candara"/>
                <w:color w:val="000000" w:themeColor="text1"/>
                <w:lang w:val="en-US"/>
              </w:rPr>
            </w:pPr>
          </w:p>
        </w:tc>
      </w:tr>
    </w:tbl>
    <w:p w14:paraId="6ECA90B7" w14:textId="34159191" w:rsidR="005E759A" w:rsidRPr="00D536FF" w:rsidRDefault="005E759A" w:rsidP="005E759A">
      <w:pPr>
        <w:spacing w:after="14" w:line="259" w:lineRule="auto"/>
        <w:rPr>
          <w:lang w:val="en-US"/>
        </w:rPr>
      </w:pPr>
    </w:p>
    <w:p w14:paraId="6C1EB4E3" w14:textId="77777777" w:rsidR="005E759A" w:rsidRPr="00D536FF" w:rsidRDefault="005E759A" w:rsidP="005E759A">
      <w:pPr>
        <w:spacing w:after="19" w:line="259" w:lineRule="auto"/>
        <w:rPr>
          <w:lang w:val="en-US"/>
        </w:rPr>
      </w:pPr>
      <w:r w:rsidRPr="00D536FF">
        <w:rPr>
          <w:b/>
          <w:lang w:val="en-US"/>
        </w:rPr>
        <w:t xml:space="preserve"> </w:t>
      </w:r>
    </w:p>
    <w:p w14:paraId="710E64C5" w14:textId="77777777" w:rsidR="005E759A" w:rsidRPr="00D536FF" w:rsidRDefault="005E759A" w:rsidP="005E759A">
      <w:pPr>
        <w:spacing w:after="14" w:line="259" w:lineRule="auto"/>
        <w:rPr>
          <w:lang w:val="en-US"/>
        </w:rPr>
      </w:pPr>
      <w:r w:rsidRPr="00D536FF">
        <w:rPr>
          <w:b/>
          <w:lang w:val="en-US"/>
        </w:rPr>
        <w:t xml:space="preserve"> </w:t>
      </w:r>
    </w:p>
    <w:p w14:paraId="503CC098" w14:textId="77777777" w:rsidR="005E759A" w:rsidRPr="00D536FF" w:rsidRDefault="005E759A" w:rsidP="005E759A">
      <w:pPr>
        <w:spacing w:after="19" w:line="259" w:lineRule="auto"/>
        <w:rPr>
          <w:lang w:val="en-US"/>
        </w:rPr>
      </w:pPr>
      <w:r w:rsidRPr="00D536FF">
        <w:rPr>
          <w:b/>
          <w:lang w:val="en-US"/>
        </w:rPr>
        <w:lastRenderedPageBreak/>
        <w:t xml:space="preserve"> </w:t>
      </w:r>
    </w:p>
    <w:p w14:paraId="45B557C4" w14:textId="77777777" w:rsidR="005E759A" w:rsidRPr="00D536FF" w:rsidRDefault="005E759A" w:rsidP="005E759A">
      <w:pPr>
        <w:spacing w:after="19" w:line="259" w:lineRule="auto"/>
        <w:rPr>
          <w:lang w:val="en-US"/>
        </w:rPr>
      </w:pPr>
      <w:r w:rsidRPr="00D536FF">
        <w:rPr>
          <w:b/>
          <w:lang w:val="en-US"/>
        </w:rPr>
        <w:t xml:space="preserve"> </w:t>
      </w:r>
    </w:p>
    <w:tbl>
      <w:tblPr>
        <w:tblStyle w:val="TableGrid"/>
        <w:tblW w:w="9011" w:type="dxa"/>
        <w:tblInd w:w="6" w:type="dxa"/>
        <w:tblCellMar>
          <w:left w:w="109" w:type="dxa"/>
          <w:right w:w="45" w:type="dxa"/>
        </w:tblCellMar>
        <w:tblLook w:val="04A0" w:firstRow="1" w:lastRow="0" w:firstColumn="1" w:lastColumn="0" w:noHBand="0" w:noVBand="1"/>
      </w:tblPr>
      <w:tblGrid>
        <w:gridCol w:w="9011"/>
      </w:tblGrid>
      <w:tr w:rsidR="005E759A" w:rsidRPr="00D536FF" w14:paraId="44FB8A35" w14:textId="77777777" w:rsidTr="004F5224">
        <w:trPr>
          <w:trHeight w:val="538"/>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F4DE28" w14:textId="77777777" w:rsidR="005E759A" w:rsidRPr="00D536FF" w:rsidRDefault="005E759A" w:rsidP="004F5224">
            <w:pPr>
              <w:spacing w:line="259" w:lineRule="auto"/>
              <w:rPr>
                <w:lang w:val="en-US"/>
              </w:rPr>
            </w:pPr>
            <w:r w:rsidRPr="00D536FF">
              <w:rPr>
                <w:b/>
                <w:color w:val="20419B"/>
                <w:lang w:val="en-US"/>
              </w:rPr>
              <w:t xml:space="preserve">6.2   CLINICAL TRAINING RESOURCES </w:t>
            </w:r>
          </w:p>
        </w:tc>
      </w:tr>
      <w:tr w:rsidR="005E759A" w:rsidRPr="00D536FF" w14:paraId="5EED4330" w14:textId="77777777" w:rsidTr="004F5224">
        <w:trPr>
          <w:trHeight w:val="80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F1FFC1" w14:textId="77777777" w:rsidR="005E759A" w:rsidRPr="00D536FF" w:rsidRDefault="005E759A" w:rsidP="004F5224">
            <w:pPr>
              <w:spacing w:line="259" w:lineRule="auto"/>
              <w:rPr>
                <w:lang w:val="en-US"/>
              </w:rPr>
            </w:pPr>
            <w:r w:rsidRPr="00D536FF">
              <w:rPr>
                <w:b/>
                <w:color w:val="20419B"/>
                <w:lang w:val="en-US"/>
              </w:rPr>
              <w:t xml:space="preserve">The school has appropriate and sufficient resources to ensure that students receive the required clinical training. </w:t>
            </w:r>
          </w:p>
        </w:tc>
      </w:tr>
      <w:tr w:rsidR="005E759A" w:rsidRPr="00D536FF" w14:paraId="51598512" w14:textId="77777777" w:rsidTr="005C156E">
        <w:trPr>
          <w:trHeight w:val="1612"/>
        </w:trPr>
        <w:tc>
          <w:tcPr>
            <w:tcW w:w="9011" w:type="dxa"/>
            <w:tcBorders>
              <w:top w:val="single" w:sz="4" w:space="0" w:color="000000"/>
              <w:left w:val="single" w:sz="4" w:space="0" w:color="000000"/>
              <w:bottom w:val="single" w:sz="4" w:space="0" w:color="000000"/>
              <w:right w:val="single" w:sz="4" w:space="0" w:color="000000"/>
            </w:tcBorders>
            <w:vAlign w:val="center"/>
          </w:tcPr>
          <w:p w14:paraId="4F376B7E" w14:textId="77777777" w:rsidR="005E759A" w:rsidRPr="00D536FF" w:rsidRDefault="005E759A" w:rsidP="004F5224">
            <w:pPr>
              <w:spacing w:after="19" w:line="259" w:lineRule="auto"/>
              <w:rPr>
                <w:lang w:val="en-US"/>
              </w:rPr>
            </w:pPr>
            <w:r w:rsidRPr="00D536FF">
              <w:rPr>
                <w:b/>
                <w:lang w:val="en-US"/>
              </w:rPr>
              <w:t xml:space="preserve">Guidance: </w:t>
            </w:r>
          </w:p>
          <w:p w14:paraId="1C23AB06" w14:textId="77777777" w:rsidR="005E759A" w:rsidRPr="00D536FF" w:rsidRDefault="005E759A" w:rsidP="004F5224">
            <w:pPr>
              <w:spacing w:after="14" w:line="259" w:lineRule="auto"/>
              <w:rPr>
                <w:lang w:val="en-US"/>
              </w:rPr>
            </w:pPr>
            <w:r w:rsidRPr="00D536FF">
              <w:rPr>
                <w:lang w:val="en-US"/>
              </w:rPr>
              <w:t xml:space="preserve"> </w:t>
            </w:r>
          </w:p>
          <w:p w14:paraId="1F64CE63" w14:textId="25645AF4" w:rsidR="005E759A" w:rsidRPr="00D536FF" w:rsidRDefault="005E759A" w:rsidP="004F5224">
            <w:pPr>
              <w:spacing w:line="277" w:lineRule="auto"/>
              <w:ind w:right="204"/>
              <w:jc w:val="both"/>
              <w:rPr>
                <w:lang w:val="en-US"/>
              </w:rPr>
            </w:pPr>
            <w:r w:rsidRPr="00D536FF">
              <w:rPr>
                <w:lang w:val="en-US"/>
              </w:rPr>
              <w:t xml:space="preserve">Consider the facilities that are required to provide adequate training in clinical skills, and an appropriate range of experience in clinical practice settings, to fulfil the clinical training requirements of the curriculum. </w:t>
            </w:r>
          </w:p>
          <w:p w14:paraId="794E7132"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576B1EFF" w14:textId="77777777" w:rsidTr="005C156E">
        <w:trPr>
          <w:trHeight w:val="4844"/>
        </w:trPr>
        <w:tc>
          <w:tcPr>
            <w:tcW w:w="9011" w:type="dxa"/>
            <w:tcBorders>
              <w:top w:val="single" w:sz="4" w:space="0" w:color="000000"/>
              <w:left w:val="single" w:sz="4" w:space="0" w:color="000000"/>
              <w:bottom w:val="single" w:sz="4" w:space="0" w:color="000000"/>
              <w:right w:val="single" w:sz="4" w:space="0" w:color="000000"/>
            </w:tcBorders>
          </w:tcPr>
          <w:p w14:paraId="7252F1C1" w14:textId="77777777" w:rsidR="005E759A" w:rsidRPr="00D536FF" w:rsidRDefault="005E759A" w:rsidP="004F5224">
            <w:pPr>
              <w:spacing w:after="19" w:line="259" w:lineRule="auto"/>
              <w:rPr>
                <w:lang w:val="en-US"/>
              </w:rPr>
            </w:pPr>
            <w:r w:rsidRPr="00D536FF">
              <w:rPr>
                <w:b/>
                <w:lang w:val="en-US"/>
              </w:rPr>
              <w:t xml:space="preserve">Key questions: </w:t>
            </w:r>
          </w:p>
          <w:p w14:paraId="731180BB" w14:textId="77777777" w:rsidR="005E759A" w:rsidRPr="00D536FF" w:rsidRDefault="005E759A" w:rsidP="004F5224">
            <w:pPr>
              <w:spacing w:after="14" w:line="259" w:lineRule="auto"/>
              <w:rPr>
                <w:lang w:val="en-US"/>
              </w:rPr>
            </w:pPr>
            <w:r w:rsidRPr="00D536FF">
              <w:rPr>
                <w:lang w:val="en-US"/>
              </w:rPr>
              <w:t xml:space="preserve"> </w:t>
            </w:r>
          </w:p>
          <w:p w14:paraId="01847D73" w14:textId="77777777" w:rsidR="005E759A" w:rsidRPr="00D536FF" w:rsidRDefault="005E759A" w:rsidP="005C156E">
            <w:pPr>
              <w:rPr>
                <w:lang w:val="en-US"/>
              </w:rPr>
            </w:pPr>
            <w:r w:rsidRPr="00D536FF">
              <w:rPr>
                <w:lang w:val="en-US"/>
              </w:rPr>
              <w:t xml:space="preserve">What range of opportunities </w:t>
            </w:r>
            <w:proofErr w:type="gramStart"/>
            <w:r w:rsidRPr="00D536FF">
              <w:rPr>
                <w:lang w:val="en-US"/>
              </w:rPr>
              <w:t>is</w:t>
            </w:r>
            <w:proofErr w:type="gramEnd"/>
            <w:r w:rsidRPr="00D536FF">
              <w:rPr>
                <w:lang w:val="en-US"/>
              </w:rPr>
              <w:t xml:space="preserve"> required and provided for students to learn clinical skills?  </w:t>
            </w:r>
          </w:p>
          <w:p w14:paraId="52CD4D76" w14:textId="77777777" w:rsidR="005E759A" w:rsidRPr="00D536FF" w:rsidRDefault="005E759A" w:rsidP="005C156E">
            <w:pPr>
              <w:rPr>
                <w:lang w:val="en-US"/>
              </w:rPr>
            </w:pPr>
            <w:r w:rsidRPr="00D536FF">
              <w:rPr>
                <w:lang w:val="en-US"/>
              </w:rPr>
              <w:t xml:space="preserve"> </w:t>
            </w:r>
          </w:p>
          <w:p w14:paraId="292199E9" w14:textId="77777777" w:rsidR="005E759A" w:rsidRPr="00D536FF" w:rsidRDefault="005E759A" w:rsidP="005C156E">
            <w:pPr>
              <w:rPr>
                <w:lang w:val="en-US"/>
              </w:rPr>
            </w:pPr>
            <w:r w:rsidRPr="00D536FF">
              <w:rPr>
                <w:lang w:val="en-US"/>
              </w:rPr>
              <w:t xml:space="preserve">What use is made of skills laboratories and simulated patients, and of actual patients in this regard? What is the basis of the policy on use of simulated and actual patients?  </w:t>
            </w:r>
          </w:p>
          <w:p w14:paraId="091A501F" w14:textId="77777777" w:rsidR="005E759A" w:rsidRPr="00D536FF" w:rsidRDefault="005E759A" w:rsidP="005C156E">
            <w:pPr>
              <w:rPr>
                <w:lang w:val="en-US"/>
              </w:rPr>
            </w:pPr>
            <w:r w:rsidRPr="00D536FF">
              <w:rPr>
                <w:lang w:val="en-US"/>
              </w:rPr>
              <w:t xml:space="preserve"> </w:t>
            </w:r>
          </w:p>
          <w:p w14:paraId="51806BE2" w14:textId="77777777" w:rsidR="005E759A" w:rsidRPr="00D536FF" w:rsidRDefault="005E759A" w:rsidP="005C156E">
            <w:pPr>
              <w:rPr>
                <w:lang w:val="en-US"/>
              </w:rPr>
            </w:pPr>
            <w:r w:rsidRPr="00D536FF">
              <w:rPr>
                <w:lang w:val="en-US"/>
              </w:rPr>
              <w:t xml:space="preserve">How does the school ensure that students have adequate access to clinical facilities offering care in the required range of generalist and specialist practice settings?  </w:t>
            </w:r>
          </w:p>
          <w:p w14:paraId="46B7A6E6" w14:textId="77777777" w:rsidR="005E759A" w:rsidRPr="00D536FF" w:rsidRDefault="005E759A" w:rsidP="005C156E">
            <w:pPr>
              <w:rPr>
                <w:lang w:val="en-US"/>
              </w:rPr>
            </w:pPr>
            <w:r w:rsidRPr="00D536FF">
              <w:rPr>
                <w:lang w:val="en-US"/>
              </w:rPr>
              <w:t xml:space="preserve"> </w:t>
            </w:r>
          </w:p>
          <w:p w14:paraId="0E8AB1AE" w14:textId="77777777" w:rsidR="005E759A" w:rsidRPr="00D536FF" w:rsidRDefault="005E759A" w:rsidP="005C156E">
            <w:pPr>
              <w:rPr>
                <w:lang w:val="en-US"/>
              </w:rPr>
            </w:pPr>
            <w:r w:rsidRPr="00D536FF">
              <w:rPr>
                <w:lang w:val="en-US"/>
              </w:rPr>
              <w:t xml:space="preserve">What is the basis for the school’s mix of community-based and hospital-based training placements? </w:t>
            </w:r>
          </w:p>
          <w:p w14:paraId="79CF17CE" w14:textId="77777777" w:rsidR="005E759A" w:rsidRPr="00D536FF" w:rsidRDefault="005E759A" w:rsidP="005C156E">
            <w:pPr>
              <w:rPr>
                <w:lang w:val="en-US"/>
              </w:rPr>
            </w:pPr>
            <w:r w:rsidRPr="00D536FF">
              <w:rPr>
                <w:lang w:val="en-US"/>
              </w:rPr>
              <w:t xml:space="preserve"> </w:t>
            </w:r>
          </w:p>
          <w:p w14:paraId="18D13180" w14:textId="77777777" w:rsidR="005E759A" w:rsidRPr="00D536FF" w:rsidRDefault="005E759A" w:rsidP="005C156E">
            <w:pPr>
              <w:jc w:val="both"/>
              <w:rPr>
                <w:lang w:val="en-US"/>
              </w:rPr>
            </w:pPr>
            <w:r w:rsidRPr="00D536FF">
              <w:rPr>
                <w:lang w:val="en-US"/>
              </w:rPr>
              <w:t xml:space="preserve">How does the school engage clinical teachers and supervisors in the required range of generalist and specialist practice settings? </w:t>
            </w:r>
          </w:p>
          <w:p w14:paraId="2C64B220" w14:textId="77777777" w:rsidR="005E759A" w:rsidRPr="00D536FF" w:rsidRDefault="005E759A" w:rsidP="005C156E">
            <w:pPr>
              <w:rPr>
                <w:lang w:val="en-US"/>
              </w:rPr>
            </w:pPr>
            <w:r w:rsidRPr="00D536FF">
              <w:rPr>
                <w:lang w:val="en-US"/>
              </w:rPr>
              <w:t xml:space="preserve"> </w:t>
            </w:r>
          </w:p>
          <w:p w14:paraId="0C23E093" w14:textId="6C969070" w:rsidR="005E759A" w:rsidRPr="00D536FF" w:rsidRDefault="005E759A" w:rsidP="005C156E">
            <w:pPr>
              <w:rPr>
                <w:lang w:val="en-US"/>
              </w:rPr>
            </w:pPr>
            <w:r w:rsidRPr="00D536FF">
              <w:rPr>
                <w:lang w:val="en-US"/>
              </w:rPr>
              <w:t xml:space="preserve">How does the school ensure consistency of curriculum delivery in clinical settings?  </w:t>
            </w:r>
          </w:p>
        </w:tc>
      </w:tr>
    </w:tbl>
    <w:p w14:paraId="446A941B" w14:textId="21F74024" w:rsidR="00181417" w:rsidRPr="00D536FF" w:rsidRDefault="005E759A" w:rsidP="005C156E">
      <w:pPr>
        <w:spacing w:after="19" w:line="259" w:lineRule="auto"/>
        <w:jc w:val="both"/>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514"/>
        <w:gridCol w:w="4542"/>
      </w:tblGrid>
      <w:tr w:rsidR="0032610F" w:rsidRPr="00D536FF" w14:paraId="590C4727" w14:textId="77777777" w:rsidTr="000C0D7D">
        <w:trPr>
          <w:trHeight w:val="27"/>
        </w:trPr>
        <w:tc>
          <w:tcPr>
            <w:tcW w:w="10056" w:type="dxa"/>
            <w:gridSpan w:val="2"/>
            <w:tcBorders>
              <w:bottom w:val="single" w:sz="12" w:space="0" w:color="auto"/>
            </w:tcBorders>
            <w:shd w:val="clear" w:color="auto" w:fill="E2EFD9" w:themeFill="accent6" w:themeFillTint="33"/>
          </w:tcPr>
          <w:p w14:paraId="2F75E62E" w14:textId="0095AA06" w:rsidR="0032610F" w:rsidRPr="00D536FF" w:rsidRDefault="0032610F"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“6.2 Clinical training resources”</w:t>
            </w:r>
          </w:p>
        </w:tc>
      </w:tr>
      <w:tr w:rsidR="00181417" w:rsidRPr="00D536FF" w14:paraId="09128E3A" w14:textId="77777777" w:rsidTr="00F7298D">
        <w:trPr>
          <w:trHeight w:val="27"/>
        </w:trPr>
        <w:tc>
          <w:tcPr>
            <w:tcW w:w="5514" w:type="dxa"/>
            <w:tcBorders>
              <w:bottom w:val="single" w:sz="4" w:space="0" w:color="000000"/>
              <w:right w:val="single" w:sz="4" w:space="0" w:color="000000"/>
            </w:tcBorders>
            <w:shd w:val="clear" w:color="auto" w:fill="E2EFD9" w:themeFill="accent6" w:themeFillTint="33"/>
          </w:tcPr>
          <w:p w14:paraId="47C0A587" w14:textId="77777777" w:rsidR="00181417" w:rsidRPr="00D536FF" w:rsidRDefault="00181417"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542" w:type="dxa"/>
            <w:tcBorders>
              <w:left w:val="single" w:sz="4" w:space="0" w:color="000000"/>
              <w:bottom w:val="single" w:sz="4" w:space="0" w:color="000000"/>
            </w:tcBorders>
            <w:shd w:val="clear" w:color="auto" w:fill="E2EFD9" w:themeFill="accent6" w:themeFillTint="33"/>
          </w:tcPr>
          <w:p w14:paraId="449AFE17" w14:textId="77777777" w:rsidR="00181417" w:rsidRPr="00D536FF" w:rsidRDefault="00181417"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181417" w:rsidRPr="00D536FF" w14:paraId="4624F1C4" w14:textId="77777777" w:rsidTr="00F7298D">
        <w:trPr>
          <w:trHeight w:val="2097"/>
        </w:trPr>
        <w:tc>
          <w:tcPr>
            <w:tcW w:w="5514" w:type="dxa"/>
            <w:tcBorders>
              <w:top w:val="single" w:sz="4" w:space="0" w:color="000000"/>
              <w:right w:val="single" w:sz="4" w:space="0" w:color="000000"/>
            </w:tcBorders>
            <w:shd w:val="clear" w:color="auto" w:fill="E2EFD9" w:themeFill="accent6" w:themeFillTint="33"/>
          </w:tcPr>
          <w:p w14:paraId="0CE9E8EE" w14:textId="77777777" w:rsidR="00670A52" w:rsidRPr="00D536FF" w:rsidRDefault="00181417" w:rsidP="00670A52">
            <w:pPr>
              <w:pStyle w:val="ListeParagraf"/>
              <w:rPr>
                <w:rFonts w:ascii="Candara" w:hAnsi="Candara"/>
                <w:b/>
                <w:color w:val="000000" w:themeColor="text1"/>
                <w:lang w:val="en-US"/>
              </w:rPr>
            </w:pPr>
            <w:r w:rsidRPr="00D536FF">
              <w:rPr>
                <w:rFonts w:ascii="Candara" w:hAnsi="Candara"/>
                <w:color w:val="000000" w:themeColor="text1"/>
                <w:lang w:val="en-US"/>
              </w:rPr>
              <w:t xml:space="preserve">Information on </w:t>
            </w:r>
          </w:p>
          <w:p w14:paraId="682D0374" w14:textId="342F129D" w:rsidR="00181417" w:rsidRPr="00D536FF" w:rsidRDefault="00181417">
            <w:pPr>
              <w:pStyle w:val="ListeParagraf"/>
              <w:numPr>
                <w:ilvl w:val="0"/>
                <w:numId w:val="27"/>
              </w:numPr>
              <w:rPr>
                <w:rFonts w:ascii="Candara" w:hAnsi="Candara"/>
                <w:b/>
                <w:color w:val="000000" w:themeColor="text1"/>
                <w:lang w:val="en-US"/>
              </w:rPr>
            </w:pPr>
            <w:r w:rsidRPr="00D536FF">
              <w:rPr>
                <w:rFonts w:ascii="Candara" w:hAnsi="Candara"/>
                <w:color w:val="000000" w:themeColor="text1"/>
                <w:lang w:val="en-US"/>
              </w:rPr>
              <w:t xml:space="preserve">which opportunities are available for the students to learn clinical skills and distribution of the clinical skills teaching in the program and any </w:t>
            </w:r>
            <w:proofErr w:type="gramStart"/>
            <w:r w:rsidRPr="00D536FF">
              <w:rPr>
                <w:rFonts w:ascii="Candara" w:hAnsi="Candara"/>
                <w:color w:val="000000" w:themeColor="text1"/>
                <w:lang w:val="en-US"/>
              </w:rPr>
              <w:t>plan for the future</w:t>
            </w:r>
            <w:proofErr w:type="gramEnd"/>
          </w:p>
          <w:p w14:paraId="51A23E39" w14:textId="0499A86A" w:rsidR="00181417" w:rsidRPr="00D536FF" w:rsidRDefault="00181417">
            <w:pPr>
              <w:pStyle w:val="ListeParagraf"/>
              <w:numPr>
                <w:ilvl w:val="0"/>
                <w:numId w:val="27"/>
              </w:numPr>
              <w:rPr>
                <w:rFonts w:ascii="Candara" w:hAnsi="Candara"/>
                <w:color w:val="000000" w:themeColor="text1"/>
                <w:lang w:val="en-US"/>
              </w:rPr>
            </w:pPr>
            <w:r w:rsidRPr="00D536FF">
              <w:rPr>
                <w:rFonts w:ascii="Candara" w:hAnsi="Candara"/>
                <w:color w:val="000000" w:themeColor="text1"/>
                <w:lang w:val="en-US"/>
              </w:rPr>
              <w:t xml:space="preserve">the use of clinical skills laboratory/simulation center and simulated patients (if available). </w:t>
            </w:r>
          </w:p>
          <w:p w14:paraId="4FBBFC5A" w14:textId="77777777" w:rsidR="001373D2" w:rsidRPr="00D536FF" w:rsidRDefault="00670A52">
            <w:pPr>
              <w:pStyle w:val="ListeParagraf"/>
              <w:numPr>
                <w:ilvl w:val="0"/>
                <w:numId w:val="27"/>
              </w:numPr>
              <w:spacing w:after="19" w:line="259" w:lineRule="auto"/>
              <w:rPr>
                <w:rFonts w:ascii="Candara" w:hAnsi="Candara"/>
                <w:b/>
                <w:color w:val="000000" w:themeColor="text1"/>
                <w:lang w:val="en-US"/>
              </w:rPr>
            </w:pPr>
            <w:r w:rsidRPr="00D536FF">
              <w:rPr>
                <w:rFonts w:ascii="Candara" w:hAnsi="Candara"/>
                <w:color w:val="000000" w:themeColor="text1"/>
                <w:lang w:val="en-US"/>
              </w:rPr>
              <w:t>the program activities in the hospital(s) and in the community, proportion of each in the overall program</w:t>
            </w:r>
            <w:r w:rsidR="001373D2" w:rsidRPr="00D536FF">
              <w:rPr>
                <w:rFonts w:ascii="Candara" w:hAnsi="Candara"/>
                <w:lang w:val="en-US"/>
              </w:rPr>
              <w:t xml:space="preserve"> </w:t>
            </w:r>
          </w:p>
          <w:p w14:paraId="74F45046" w14:textId="6F4B3C92" w:rsidR="00670A52" w:rsidRPr="00D536FF" w:rsidRDefault="001373D2">
            <w:pPr>
              <w:pStyle w:val="ListeParagraf"/>
              <w:numPr>
                <w:ilvl w:val="0"/>
                <w:numId w:val="27"/>
              </w:numPr>
              <w:spacing w:after="19" w:line="259" w:lineRule="auto"/>
              <w:rPr>
                <w:rFonts w:ascii="Candara" w:hAnsi="Candara"/>
                <w:b/>
                <w:color w:val="000000" w:themeColor="text1"/>
                <w:lang w:val="en-US"/>
              </w:rPr>
            </w:pPr>
            <w:proofErr w:type="gramStart"/>
            <w:r w:rsidRPr="00D536FF">
              <w:rPr>
                <w:rFonts w:ascii="Candara" w:hAnsi="Candara"/>
                <w:lang w:val="en-US"/>
              </w:rPr>
              <w:t>how</w:t>
            </w:r>
            <w:proofErr w:type="gramEnd"/>
            <w:r w:rsidRPr="00D536FF">
              <w:rPr>
                <w:rFonts w:ascii="Candara" w:hAnsi="Candara"/>
                <w:lang w:val="en-US"/>
              </w:rPr>
              <w:t xml:space="preserve"> </w:t>
            </w:r>
            <w:proofErr w:type="gramStart"/>
            <w:r w:rsidRPr="00D536FF">
              <w:rPr>
                <w:rFonts w:ascii="Candara" w:hAnsi="Candara"/>
                <w:lang w:val="en-US"/>
              </w:rPr>
              <w:t>the</w:t>
            </w:r>
            <w:proofErr w:type="gramEnd"/>
            <w:r w:rsidRPr="00D536FF">
              <w:rPr>
                <w:rFonts w:ascii="Candara" w:hAnsi="Candara"/>
                <w:lang w:val="en-US"/>
              </w:rPr>
              <w:t xml:space="preserve"> school </w:t>
            </w:r>
            <w:proofErr w:type="gramStart"/>
            <w:r w:rsidRPr="00D536FF">
              <w:rPr>
                <w:rFonts w:ascii="Candara" w:hAnsi="Candara"/>
                <w:lang w:val="en-US"/>
              </w:rPr>
              <w:t>coordinates the clinical</w:t>
            </w:r>
            <w:proofErr w:type="gramEnd"/>
            <w:r w:rsidRPr="00D536FF">
              <w:rPr>
                <w:rFonts w:ascii="Candara" w:hAnsi="Candara"/>
                <w:lang w:val="en-US"/>
              </w:rPr>
              <w:t xml:space="preserve"> training in different hospitals and </w:t>
            </w:r>
            <w:r w:rsidR="00F7298D">
              <w:rPr>
                <w:rFonts w:ascii="Candara" w:hAnsi="Candara"/>
                <w:lang w:val="en-US"/>
              </w:rPr>
              <w:t xml:space="preserve">health </w:t>
            </w:r>
            <w:r w:rsidRPr="00D536FF">
              <w:rPr>
                <w:rFonts w:ascii="Candara" w:hAnsi="Candara"/>
                <w:lang w:val="en-US"/>
              </w:rPr>
              <w:t>centers.</w:t>
            </w:r>
          </w:p>
          <w:p w14:paraId="0729A246" w14:textId="77777777" w:rsidR="001373D2" w:rsidRPr="00D536FF" w:rsidRDefault="00181417" w:rsidP="001373D2">
            <w:pPr>
              <w:pStyle w:val="ListeParagraf"/>
              <w:rPr>
                <w:rFonts w:ascii="Candara" w:hAnsi="Candara"/>
                <w:b/>
                <w:color w:val="000000" w:themeColor="text1"/>
                <w:lang w:val="en-US"/>
              </w:rPr>
            </w:pPr>
            <w:r w:rsidRPr="00D536FF">
              <w:rPr>
                <w:rFonts w:ascii="Candara" w:hAnsi="Candara"/>
                <w:color w:val="000000" w:themeColor="text1"/>
                <w:lang w:val="en-US"/>
              </w:rPr>
              <w:t xml:space="preserve">Explanations on </w:t>
            </w:r>
          </w:p>
          <w:p w14:paraId="4371714E" w14:textId="300997CE" w:rsidR="00181417" w:rsidRPr="00D536FF" w:rsidRDefault="00181417">
            <w:pPr>
              <w:pStyle w:val="ListeParagraf"/>
              <w:numPr>
                <w:ilvl w:val="0"/>
                <w:numId w:val="27"/>
              </w:numPr>
              <w:rPr>
                <w:rFonts w:ascii="Candara" w:hAnsi="Candara"/>
                <w:b/>
                <w:color w:val="000000" w:themeColor="text1"/>
                <w:lang w:val="en-US"/>
              </w:rPr>
            </w:pPr>
            <w:r w:rsidRPr="00D536FF">
              <w:rPr>
                <w:rFonts w:ascii="Candara" w:hAnsi="Candara"/>
                <w:color w:val="000000" w:themeColor="text1"/>
                <w:lang w:val="en-US"/>
              </w:rPr>
              <w:t xml:space="preserve">how </w:t>
            </w:r>
            <w:r w:rsidR="00D74462" w:rsidRPr="00D536FF">
              <w:rPr>
                <w:rFonts w:ascii="Candara" w:hAnsi="Candara"/>
                <w:color w:val="000000" w:themeColor="text1"/>
                <w:lang w:val="en-US"/>
              </w:rPr>
              <w:t>simulation</w:t>
            </w:r>
            <w:r w:rsidRPr="00D536FF">
              <w:rPr>
                <w:rFonts w:ascii="Candara" w:hAnsi="Candara"/>
                <w:color w:val="000000" w:themeColor="text1"/>
                <w:lang w:val="en-US"/>
              </w:rPr>
              <w:t xml:space="preserve"> and </w:t>
            </w:r>
            <w:r w:rsidR="00631BF2" w:rsidRPr="00D536FF">
              <w:rPr>
                <w:rFonts w:ascii="Candara" w:hAnsi="Candara"/>
                <w:color w:val="000000" w:themeColor="text1"/>
                <w:lang w:val="en-US"/>
              </w:rPr>
              <w:t>patient-based</w:t>
            </w:r>
            <w:r w:rsidRPr="00D536FF">
              <w:rPr>
                <w:rFonts w:ascii="Candara" w:hAnsi="Candara"/>
                <w:color w:val="000000" w:themeColor="text1"/>
                <w:lang w:val="en-US"/>
              </w:rPr>
              <w:t xml:space="preserve"> education is arranged in the program.</w:t>
            </w:r>
          </w:p>
          <w:p w14:paraId="79BA2B40" w14:textId="20465891" w:rsidR="00181417" w:rsidRPr="00D536FF" w:rsidRDefault="00181417" w:rsidP="005C156E">
            <w:pPr>
              <w:pStyle w:val="ListeParagraf"/>
              <w:numPr>
                <w:ilvl w:val="0"/>
                <w:numId w:val="27"/>
              </w:numPr>
              <w:spacing w:after="19" w:line="259" w:lineRule="auto"/>
              <w:rPr>
                <w:rFonts w:ascii="Candara" w:hAnsi="Candara"/>
                <w:lang w:val="en-US"/>
              </w:rPr>
            </w:pPr>
            <w:r w:rsidRPr="00D536FF">
              <w:rPr>
                <w:rFonts w:ascii="Candara" w:hAnsi="Candara"/>
                <w:color w:val="000000" w:themeColor="text1"/>
                <w:lang w:val="en-US"/>
              </w:rPr>
              <w:t>how the school engages the clinical teachers in primary, secondary and tertiary healthcare settings.</w:t>
            </w:r>
          </w:p>
        </w:tc>
        <w:tc>
          <w:tcPr>
            <w:tcW w:w="4542" w:type="dxa"/>
            <w:tcBorders>
              <w:top w:val="single" w:sz="4" w:space="0" w:color="000000"/>
              <w:left w:val="single" w:sz="4" w:space="0" w:color="000000"/>
            </w:tcBorders>
            <w:shd w:val="clear" w:color="auto" w:fill="E2EFD9" w:themeFill="accent6" w:themeFillTint="33"/>
          </w:tcPr>
          <w:p w14:paraId="48DCF8A1" w14:textId="77777777" w:rsidR="005B40E9" w:rsidRDefault="005B40E9" w:rsidP="005B40E9">
            <w:pPr>
              <w:rPr>
                <w:rFonts w:ascii="Candara" w:hAnsi="Candara"/>
                <w:color w:val="000000" w:themeColor="text1"/>
                <w:lang w:val="en-US"/>
              </w:rPr>
            </w:pPr>
          </w:p>
          <w:p w14:paraId="71F1C628" w14:textId="603B1446" w:rsidR="00181417" w:rsidRDefault="00181417">
            <w:pPr>
              <w:pStyle w:val="ListeParagraf"/>
              <w:numPr>
                <w:ilvl w:val="0"/>
                <w:numId w:val="27"/>
              </w:numPr>
              <w:rPr>
                <w:rFonts w:ascii="Candara" w:hAnsi="Candara"/>
                <w:color w:val="000000" w:themeColor="text1"/>
                <w:lang w:val="en-US"/>
              </w:rPr>
            </w:pPr>
            <w:r w:rsidRPr="00D536FF">
              <w:rPr>
                <w:rFonts w:ascii="Candara" w:hAnsi="Candara"/>
                <w:color w:val="000000" w:themeColor="text1"/>
                <w:lang w:val="en-US"/>
              </w:rPr>
              <w:t>List of the training material in the clinical skills laboratory/simulation center</w:t>
            </w:r>
          </w:p>
          <w:p w14:paraId="243952A9" w14:textId="1B4E274C" w:rsidR="00181417" w:rsidRPr="00D536FF" w:rsidRDefault="00181417">
            <w:pPr>
              <w:pStyle w:val="ListeParagraf"/>
              <w:numPr>
                <w:ilvl w:val="0"/>
                <w:numId w:val="27"/>
              </w:numPr>
              <w:rPr>
                <w:rFonts w:ascii="Candara" w:hAnsi="Candara"/>
                <w:color w:val="000000" w:themeColor="text1"/>
                <w:lang w:val="en-US"/>
              </w:rPr>
            </w:pPr>
            <w:r w:rsidRPr="00D536FF">
              <w:rPr>
                <w:rFonts w:ascii="Candara" w:hAnsi="Candara"/>
                <w:color w:val="000000" w:themeColor="text1"/>
                <w:lang w:val="en-US"/>
              </w:rPr>
              <w:t>Official bilateral agreement documents related to clinical training in other institutions</w:t>
            </w:r>
            <w:r w:rsidR="005C156E" w:rsidRPr="00D536FF">
              <w:rPr>
                <w:rFonts w:ascii="Candara" w:hAnsi="Candara"/>
                <w:color w:val="000000" w:themeColor="text1"/>
                <w:lang w:val="en-US"/>
              </w:rPr>
              <w:t>.</w:t>
            </w:r>
          </w:p>
        </w:tc>
      </w:tr>
    </w:tbl>
    <w:p w14:paraId="125BB3EA" w14:textId="77777777" w:rsidR="00181417" w:rsidRPr="00D536FF" w:rsidRDefault="00181417" w:rsidP="00181417">
      <w:pPr>
        <w:spacing w:after="14" w:line="259" w:lineRule="auto"/>
        <w:rPr>
          <w:lang w:val="en-US"/>
        </w:rPr>
      </w:pPr>
    </w:p>
    <w:p w14:paraId="6311C4F7" w14:textId="77777777" w:rsidR="00181417" w:rsidRPr="00D536FF" w:rsidRDefault="00181417" w:rsidP="00181417">
      <w:pPr>
        <w:spacing w:after="19" w:line="259" w:lineRule="auto"/>
        <w:rPr>
          <w:lang w:val="en-US"/>
        </w:rPr>
      </w:pPr>
      <w:r w:rsidRPr="00D536FF">
        <w:rPr>
          <w:b/>
          <w:lang w:val="en-US"/>
        </w:rPr>
        <w:lastRenderedPageBreak/>
        <w:t xml:space="preserve"> </w:t>
      </w:r>
    </w:p>
    <w:p w14:paraId="211CC526" w14:textId="3BBE10F8" w:rsidR="005E759A" w:rsidRPr="00D536FF" w:rsidRDefault="005E759A" w:rsidP="005E759A">
      <w:pPr>
        <w:spacing w:after="19" w:line="259" w:lineRule="auto"/>
        <w:jc w:val="both"/>
        <w:rPr>
          <w:lang w:val="en-US"/>
        </w:rPr>
      </w:pPr>
    </w:p>
    <w:tbl>
      <w:tblPr>
        <w:tblStyle w:val="TableGrid"/>
        <w:tblW w:w="9011" w:type="dxa"/>
        <w:tblInd w:w="6" w:type="dxa"/>
        <w:tblCellMar>
          <w:left w:w="109" w:type="dxa"/>
          <w:right w:w="112" w:type="dxa"/>
        </w:tblCellMar>
        <w:tblLook w:val="04A0" w:firstRow="1" w:lastRow="0" w:firstColumn="1" w:lastColumn="0" w:noHBand="0" w:noVBand="1"/>
      </w:tblPr>
      <w:tblGrid>
        <w:gridCol w:w="9011"/>
      </w:tblGrid>
      <w:tr w:rsidR="005E759A" w:rsidRPr="00D536FF" w14:paraId="1306DA8F" w14:textId="77777777" w:rsidTr="004F5224">
        <w:trPr>
          <w:trHeight w:val="538"/>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42E2E3" w14:textId="20374C30" w:rsidR="005E759A" w:rsidRPr="00D536FF" w:rsidRDefault="005E759A" w:rsidP="004F5224">
            <w:pPr>
              <w:spacing w:line="259" w:lineRule="auto"/>
              <w:rPr>
                <w:lang w:val="en-US"/>
              </w:rPr>
            </w:pPr>
            <w:r w:rsidRPr="00D536FF">
              <w:rPr>
                <w:b/>
                <w:lang w:val="en-US"/>
              </w:rPr>
              <w:t xml:space="preserve">  </w:t>
            </w:r>
            <w:r w:rsidRPr="00D536FF">
              <w:rPr>
                <w:b/>
                <w:color w:val="20419B"/>
                <w:lang w:val="en-US"/>
              </w:rPr>
              <w:t xml:space="preserve">6.3 INFORMATION RESOURCES </w:t>
            </w:r>
          </w:p>
        </w:tc>
      </w:tr>
      <w:tr w:rsidR="005E759A" w:rsidRPr="00D536FF" w14:paraId="309EE186" w14:textId="77777777" w:rsidTr="004F5224">
        <w:trPr>
          <w:trHeight w:val="801"/>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8FB6D5B" w14:textId="77777777" w:rsidR="005E759A" w:rsidRPr="00D536FF" w:rsidRDefault="005E759A" w:rsidP="004F5224">
            <w:pPr>
              <w:spacing w:line="259" w:lineRule="auto"/>
              <w:jc w:val="both"/>
              <w:rPr>
                <w:lang w:val="en-US"/>
              </w:rPr>
            </w:pPr>
            <w:r w:rsidRPr="00D536FF">
              <w:rPr>
                <w:b/>
                <w:color w:val="20419B"/>
                <w:lang w:val="en-US"/>
              </w:rPr>
              <w:t xml:space="preserve">The school provides adequate access to virtual and physical information resources to support the school’s mission and curriculum.  </w:t>
            </w:r>
          </w:p>
        </w:tc>
      </w:tr>
      <w:tr w:rsidR="005E759A" w:rsidRPr="00D536FF" w14:paraId="4DD37355" w14:textId="77777777" w:rsidTr="004F5224">
        <w:trPr>
          <w:trHeight w:val="2011"/>
        </w:trPr>
        <w:tc>
          <w:tcPr>
            <w:tcW w:w="9011" w:type="dxa"/>
            <w:tcBorders>
              <w:top w:val="single" w:sz="4" w:space="0" w:color="000000"/>
              <w:left w:val="single" w:sz="4" w:space="0" w:color="000000"/>
              <w:bottom w:val="single" w:sz="4" w:space="0" w:color="000000"/>
              <w:right w:val="single" w:sz="4" w:space="0" w:color="000000"/>
            </w:tcBorders>
            <w:vAlign w:val="center"/>
          </w:tcPr>
          <w:p w14:paraId="5A3EA4A0" w14:textId="77777777" w:rsidR="005E759A" w:rsidRPr="00D536FF" w:rsidRDefault="005E759A" w:rsidP="004F5224">
            <w:pPr>
              <w:spacing w:after="19" w:line="259" w:lineRule="auto"/>
              <w:rPr>
                <w:lang w:val="en-US"/>
              </w:rPr>
            </w:pPr>
            <w:r w:rsidRPr="00D536FF">
              <w:rPr>
                <w:b/>
                <w:lang w:val="en-US"/>
              </w:rPr>
              <w:t xml:space="preserve">Guidance: </w:t>
            </w:r>
          </w:p>
          <w:p w14:paraId="303E6AE3" w14:textId="77777777" w:rsidR="005E759A" w:rsidRPr="00D536FF" w:rsidRDefault="005E759A" w:rsidP="004F5224">
            <w:pPr>
              <w:spacing w:after="19" w:line="259" w:lineRule="auto"/>
              <w:rPr>
                <w:lang w:val="en-US"/>
              </w:rPr>
            </w:pPr>
            <w:r w:rsidRPr="00D536FF">
              <w:rPr>
                <w:lang w:val="en-US"/>
              </w:rPr>
              <w:t xml:space="preserve"> </w:t>
            </w:r>
          </w:p>
          <w:p w14:paraId="65975B5B" w14:textId="77777777" w:rsidR="005E759A" w:rsidRPr="00D536FF" w:rsidRDefault="005E759A" w:rsidP="004F5224">
            <w:pPr>
              <w:spacing w:line="284" w:lineRule="auto"/>
              <w:ind w:right="103"/>
              <w:jc w:val="both"/>
              <w:rPr>
                <w:lang w:val="en-US"/>
              </w:rPr>
            </w:pPr>
            <w:r w:rsidRPr="00D536FF">
              <w:rPr>
                <w:lang w:val="en-US"/>
              </w:rPr>
              <w:t xml:space="preserve">Consider the school’s provision of access to information resources for students and academic staff, including online and physical library resources. Evaluate these facilities in relation to the school’s mission and curriculum in learning, teaching, and research. </w:t>
            </w:r>
          </w:p>
          <w:p w14:paraId="7A98AA8A"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46456FAE" w14:textId="77777777" w:rsidTr="004F5224">
        <w:trPr>
          <w:trHeight w:val="3731"/>
        </w:trPr>
        <w:tc>
          <w:tcPr>
            <w:tcW w:w="9011" w:type="dxa"/>
            <w:tcBorders>
              <w:top w:val="single" w:sz="4" w:space="0" w:color="000000"/>
              <w:left w:val="single" w:sz="4" w:space="0" w:color="000000"/>
              <w:bottom w:val="single" w:sz="4" w:space="0" w:color="000000"/>
              <w:right w:val="single" w:sz="4" w:space="0" w:color="000000"/>
            </w:tcBorders>
            <w:vAlign w:val="center"/>
          </w:tcPr>
          <w:p w14:paraId="43FC5FD1" w14:textId="77777777" w:rsidR="005E759A" w:rsidRPr="00D536FF" w:rsidRDefault="005E759A" w:rsidP="004F5224">
            <w:pPr>
              <w:spacing w:after="19" w:line="259" w:lineRule="auto"/>
              <w:rPr>
                <w:lang w:val="en-US"/>
              </w:rPr>
            </w:pPr>
            <w:r w:rsidRPr="00D536FF">
              <w:rPr>
                <w:b/>
                <w:lang w:val="en-US"/>
              </w:rPr>
              <w:t xml:space="preserve">Key questions: </w:t>
            </w:r>
          </w:p>
          <w:p w14:paraId="43F4A9E5" w14:textId="77777777" w:rsidR="005E759A" w:rsidRPr="00D536FF" w:rsidRDefault="005E759A" w:rsidP="004F5224">
            <w:pPr>
              <w:spacing w:after="14" w:line="259" w:lineRule="auto"/>
              <w:rPr>
                <w:lang w:val="en-US"/>
              </w:rPr>
            </w:pPr>
            <w:r w:rsidRPr="00D536FF">
              <w:rPr>
                <w:lang w:val="en-US"/>
              </w:rPr>
              <w:t xml:space="preserve"> </w:t>
            </w:r>
          </w:p>
          <w:p w14:paraId="1C268F49" w14:textId="77777777" w:rsidR="005E759A" w:rsidRPr="00D536FF" w:rsidRDefault="005E759A" w:rsidP="004F5224">
            <w:pPr>
              <w:spacing w:line="277" w:lineRule="auto"/>
              <w:rPr>
                <w:lang w:val="en-US"/>
              </w:rPr>
            </w:pPr>
            <w:r w:rsidRPr="00D536FF">
              <w:rPr>
                <w:lang w:val="en-US"/>
              </w:rPr>
              <w:t xml:space="preserve">What information sources and resources are required by students, academics, and researchers? </w:t>
            </w:r>
          </w:p>
          <w:p w14:paraId="0E5395E0" w14:textId="77777777" w:rsidR="005E759A" w:rsidRPr="00D536FF" w:rsidRDefault="005E759A" w:rsidP="004F5224">
            <w:pPr>
              <w:spacing w:after="14" w:line="259" w:lineRule="auto"/>
              <w:rPr>
                <w:lang w:val="en-US"/>
              </w:rPr>
            </w:pPr>
            <w:r w:rsidRPr="00D536FF">
              <w:rPr>
                <w:lang w:val="en-US"/>
              </w:rPr>
              <w:t xml:space="preserve"> </w:t>
            </w:r>
          </w:p>
          <w:p w14:paraId="37A96840" w14:textId="77777777" w:rsidR="005E759A" w:rsidRPr="00D536FF" w:rsidRDefault="005E759A" w:rsidP="004F5224">
            <w:pPr>
              <w:spacing w:after="19" w:line="259" w:lineRule="auto"/>
              <w:rPr>
                <w:lang w:val="en-US"/>
              </w:rPr>
            </w:pPr>
            <w:r w:rsidRPr="00D536FF">
              <w:rPr>
                <w:lang w:val="en-US"/>
              </w:rPr>
              <w:t xml:space="preserve">How are these provided?  </w:t>
            </w:r>
          </w:p>
          <w:p w14:paraId="791129BA" w14:textId="77777777" w:rsidR="005E759A" w:rsidRPr="00D536FF" w:rsidRDefault="005E759A" w:rsidP="004F5224">
            <w:pPr>
              <w:spacing w:after="14" w:line="259" w:lineRule="auto"/>
              <w:rPr>
                <w:lang w:val="en-US"/>
              </w:rPr>
            </w:pPr>
            <w:r w:rsidRPr="00D536FF">
              <w:rPr>
                <w:lang w:val="en-US"/>
              </w:rPr>
              <w:t xml:space="preserve"> </w:t>
            </w:r>
          </w:p>
          <w:p w14:paraId="227AB38B" w14:textId="77777777" w:rsidR="005E759A" w:rsidRPr="00D536FF" w:rsidRDefault="005E759A" w:rsidP="004F5224">
            <w:pPr>
              <w:spacing w:after="19" w:line="259" w:lineRule="auto"/>
              <w:rPr>
                <w:lang w:val="en-US"/>
              </w:rPr>
            </w:pPr>
            <w:r w:rsidRPr="00D536FF">
              <w:rPr>
                <w:lang w:val="en-US"/>
              </w:rPr>
              <w:t xml:space="preserve">How is their adequacy evaluated? </w:t>
            </w:r>
          </w:p>
          <w:p w14:paraId="58468F6C" w14:textId="77777777" w:rsidR="005E759A" w:rsidRPr="00D536FF" w:rsidRDefault="005E759A" w:rsidP="004F5224">
            <w:pPr>
              <w:spacing w:after="19" w:line="259" w:lineRule="auto"/>
              <w:rPr>
                <w:lang w:val="en-US"/>
              </w:rPr>
            </w:pPr>
            <w:r w:rsidRPr="00D536FF">
              <w:rPr>
                <w:lang w:val="en-US"/>
              </w:rPr>
              <w:t xml:space="preserve"> </w:t>
            </w:r>
          </w:p>
          <w:p w14:paraId="25F8F75B" w14:textId="77777777" w:rsidR="005E759A" w:rsidRPr="00D536FF" w:rsidRDefault="005E759A" w:rsidP="004F5224">
            <w:pPr>
              <w:spacing w:after="5" w:line="272" w:lineRule="auto"/>
              <w:jc w:val="both"/>
              <w:rPr>
                <w:lang w:val="en-US"/>
              </w:rPr>
            </w:pPr>
            <w:r w:rsidRPr="00D536FF">
              <w:rPr>
                <w:lang w:val="en-US"/>
              </w:rPr>
              <w:t xml:space="preserve">How does the school ensure that all students and academic staff have access to the needed information? </w:t>
            </w:r>
          </w:p>
          <w:p w14:paraId="5B361EB8" w14:textId="77777777" w:rsidR="005E759A" w:rsidRPr="00D536FF" w:rsidRDefault="005E759A" w:rsidP="004F5224">
            <w:pPr>
              <w:spacing w:line="259" w:lineRule="auto"/>
              <w:rPr>
                <w:lang w:val="en-US"/>
              </w:rPr>
            </w:pPr>
            <w:r w:rsidRPr="00D536FF">
              <w:rPr>
                <w:lang w:val="en-US"/>
              </w:rPr>
              <w:t xml:space="preserve"> </w:t>
            </w:r>
          </w:p>
        </w:tc>
      </w:tr>
    </w:tbl>
    <w:p w14:paraId="70DA4332" w14:textId="77777777" w:rsidR="005E759A" w:rsidRPr="00D536FF" w:rsidRDefault="005E759A" w:rsidP="005E759A">
      <w:pPr>
        <w:spacing w:after="14" w:line="259" w:lineRule="auto"/>
        <w:jc w:val="both"/>
        <w:rPr>
          <w:b/>
          <w:lang w:val="en-US"/>
        </w:rPr>
      </w:pPr>
      <w:r w:rsidRPr="00D536FF">
        <w:rPr>
          <w:b/>
          <w:lang w:val="en-US"/>
        </w:rPr>
        <w:t xml:space="preserve"> </w:t>
      </w:r>
    </w:p>
    <w:p w14:paraId="378C0565" w14:textId="77777777" w:rsidR="00181417" w:rsidRPr="00D536FF" w:rsidRDefault="00181417" w:rsidP="005E759A">
      <w:pPr>
        <w:spacing w:after="14" w:line="259" w:lineRule="auto"/>
        <w:jc w:val="both"/>
        <w:rPr>
          <w:b/>
          <w:lang w:val="en-US"/>
        </w:rPr>
      </w:pPr>
    </w:p>
    <w:p w14:paraId="6A3D2724" w14:textId="77777777" w:rsidR="00181417" w:rsidRPr="00D536FF" w:rsidRDefault="00181417" w:rsidP="00181417">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8D323E" w:rsidRPr="00D536FF" w14:paraId="6AC919D2" w14:textId="77777777" w:rsidTr="000C0D7D">
        <w:trPr>
          <w:trHeight w:val="27"/>
        </w:trPr>
        <w:tc>
          <w:tcPr>
            <w:tcW w:w="10056" w:type="dxa"/>
            <w:gridSpan w:val="2"/>
            <w:tcBorders>
              <w:bottom w:val="single" w:sz="12" w:space="0" w:color="auto"/>
            </w:tcBorders>
            <w:shd w:val="clear" w:color="auto" w:fill="E2EFD9" w:themeFill="accent6" w:themeFillTint="33"/>
          </w:tcPr>
          <w:p w14:paraId="23F78C2B" w14:textId="1110B5B3" w:rsidR="008D323E" w:rsidRPr="00D536FF" w:rsidRDefault="008D323E"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“6.3 Information resources”</w:t>
            </w:r>
          </w:p>
        </w:tc>
      </w:tr>
      <w:tr w:rsidR="00181417" w:rsidRPr="00D536FF" w14:paraId="6A92900E"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4713863D" w14:textId="77777777" w:rsidR="00181417" w:rsidRPr="00D536FF" w:rsidRDefault="00181417"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5311BD28" w14:textId="77777777" w:rsidR="00181417" w:rsidRPr="00D536FF" w:rsidRDefault="00181417"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181417" w:rsidRPr="00D536FF" w14:paraId="6CB64C9C"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4B23B9FC" w14:textId="77777777" w:rsidR="001373D2" w:rsidRPr="00D536FF" w:rsidRDefault="00181417" w:rsidP="001373D2">
            <w:pPr>
              <w:pStyle w:val="ListeParagraf"/>
              <w:rPr>
                <w:rFonts w:ascii="Candara" w:hAnsi="Candara"/>
                <w:color w:val="000000" w:themeColor="text1"/>
                <w:lang w:val="en-US"/>
              </w:rPr>
            </w:pPr>
            <w:r w:rsidRPr="00D536FF">
              <w:rPr>
                <w:rFonts w:ascii="Candara" w:hAnsi="Candara"/>
                <w:color w:val="000000" w:themeColor="text1"/>
                <w:lang w:val="en-US"/>
              </w:rPr>
              <w:t xml:space="preserve">Information on </w:t>
            </w:r>
          </w:p>
          <w:p w14:paraId="31B66E76" w14:textId="2A516DAD" w:rsidR="00181417" w:rsidRPr="00D536FF" w:rsidRDefault="00181417">
            <w:pPr>
              <w:pStyle w:val="ListeParagraf"/>
              <w:numPr>
                <w:ilvl w:val="0"/>
                <w:numId w:val="28"/>
              </w:numPr>
              <w:rPr>
                <w:rFonts w:ascii="Candara" w:hAnsi="Candara"/>
                <w:color w:val="000000" w:themeColor="text1"/>
                <w:lang w:val="en-US"/>
              </w:rPr>
            </w:pPr>
            <w:r w:rsidRPr="00D536FF">
              <w:rPr>
                <w:rFonts w:ascii="Candara" w:hAnsi="Candara"/>
                <w:color w:val="000000" w:themeColor="text1"/>
                <w:lang w:val="en-US"/>
              </w:rPr>
              <w:t xml:space="preserve">how the school determines the requirements of students, academics and researchers in terms </w:t>
            </w:r>
            <w:r w:rsidR="00107722" w:rsidRPr="00D536FF">
              <w:rPr>
                <w:rFonts w:ascii="Candara" w:hAnsi="Candara"/>
                <w:color w:val="000000" w:themeColor="text1"/>
                <w:lang w:val="en-US"/>
              </w:rPr>
              <w:t>of information</w:t>
            </w:r>
            <w:r w:rsidRPr="00D536FF">
              <w:rPr>
                <w:rFonts w:ascii="Candara" w:hAnsi="Candara"/>
                <w:color w:val="000000" w:themeColor="text1"/>
                <w:lang w:val="en-US"/>
              </w:rPr>
              <w:t xml:space="preserve"> sources </w:t>
            </w:r>
            <w:r w:rsidR="001373D2" w:rsidRPr="00D536FF">
              <w:rPr>
                <w:rFonts w:ascii="Candara" w:hAnsi="Candara"/>
                <w:color w:val="000000" w:themeColor="text1"/>
                <w:lang w:val="en-US"/>
              </w:rPr>
              <w:t>and how</w:t>
            </w:r>
            <w:r w:rsidRPr="00D536FF">
              <w:rPr>
                <w:rFonts w:ascii="Candara" w:hAnsi="Candara"/>
                <w:color w:val="000000" w:themeColor="text1"/>
                <w:lang w:val="en-US"/>
              </w:rPr>
              <w:t xml:space="preserve"> adequacy of information sources </w:t>
            </w:r>
            <w:r w:rsidR="00411B19" w:rsidRPr="00D536FF">
              <w:rPr>
                <w:rFonts w:ascii="Candara" w:hAnsi="Candara"/>
                <w:color w:val="000000" w:themeColor="text1"/>
                <w:lang w:val="en-US"/>
              </w:rPr>
              <w:t>is</w:t>
            </w:r>
            <w:r w:rsidRPr="00D536FF">
              <w:rPr>
                <w:rFonts w:ascii="Candara" w:hAnsi="Candara"/>
                <w:color w:val="000000" w:themeColor="text1"/>
                <w:lang w:val="en-US"/>
              </w:rPr>
              <w:t xml:space="preserve"> evaluated</w:t>
            </w:r>
          </w:p>
          <w:p w14:paraId="47B94DBA" w14:textId="2BFB6A1D" w:rsidR="00181417" w:rsidRPr="00D536FF" w:rsidRDefault="00181417">
            <w:pPr>
              <w:pStyle w:val="ListeParagraf"/>
              <w:numPr>
                <w:ilvl w:val="0"/>
                <w:numId w:val="28"/>
              </w:numPr>
              <w:rPr>
                <w:rFonts w:ascii="Candara" w:hAnsi="Candara"/>
                <w:color w:val="000000" w:themeColor="text1"/>
                <w:lang w:val="en-US"/>
              </w:rPr>
            </w:pPr>
            <w:r w:rsidRPr="00D536FF">
              <w:rPr>
                <w:rFonts w:ascii="Candara" w:hAnsi="Candara"/>
                <w:color w:val="000000" w:themeColor="text1"/>
                <w:lang w:val="en-US"/>
              </w:rPr>
              <w:t>which information sources are provided by the school for students, academics and researchers</w:t>
            </w:r>
            <w:r w:rsidR="00F7298D">
              <w:rPr>
                <w:rFonts w:ascii="Candara" w:hAnsi="Candara"/>
                <w:color w:val="000000" w:themeColor="text1"/>
                <w:lang w:val="en-US"/>
              </w:rPr>
              <w:t xml:space="preserve"> and how their adequacy is evaluated</w:t>
            </w:r>
          </w:p>
          <w:p w14:paraId="437FD8AB" w14:textId="4864534C" w:rsidR="00181417" w:rsidRPr="00D536FF" w:rsidRDefault="001373D2">
            <w:pPr>
              <w:pStyle w:val="ListeParagraf"/>
              <w:numPr>
                <w:ilvl w:val="0"/>
                <w:numId w:val="28"/>
              </w:numPr>
              <w:rPr>
                <w:rFonts w:ascii="Candara" w:hAnsi="Candara"/>
                <w:color w:val="000000" w:themeColor="text1"/>
                <w:lang w:val="en-US"/>
              </w:rPr>
            </w:pPr>
            <w:r w:rsidRPr="00D536FF">
              <w:rPr>
                <w:rFonts w:ascii="Candara" w:hAnsi="Candara"/>
                <w:color w:val="000000" w:themeColor="text1"/>
                <w:lang w:val="en-US"/>
              </w:rPr>
              <w:t>Explanations on</w:t>
            </w:r>
            <w:r w:rsidR="00181417" w:rsidRPr="00D536FF">
              <w:rPr>
                <w:rFonts w:ascii="Candara" w:hAnsi="Candara"/>
                <w:color w:val="000000" w:themeColor="text1"/>
                <w:lang w:val="en-US"/>
              </w:rPr>
              <w:t xml:space="preserve"> how the school ensures that all students and academic staff have access to the required information</w:t>
            </w:r>
          </w:p>
        </w:tc>
        <w:tc>
          <w:tcPr>
            <w:tcW w:w="4826" w:type="dxa"/>
            <w:tcBorders>
              <w:top w:val="single" w:sz="4" w:space="0" w:color="000000"/>
              <w:left w:val="single" w:sz="4" w:space="0" w:color="000000"/>
            </w:tcBorders>
            <w:shd w:val="clear" w:color="auto" w:fill="E2EFD9" w:themeFill="accent6" w:themeFillTint="33"/>
          </w:tcPr>
          <w:p w14:paraId="2A8187E6" w14:textId="77777777" w:rsidR="001D0308" w:rsidRDefault="001D0308" w:rsidP="001D0308">
            <w:pPr>
              <w:pStyle w:val="ListeParagraf"/>
              <w:rPr>
                <w:rFonts w:ascii="Candara" w:hAnsi="Candara"/>
                <w:color w:val="000000" w:themeColor="text1"/>
                <w:lang w:val="en-US"/>
              </w:rPr>
            </w:pPr>
          </w:p>
          <w:p w14:paraId="4344167D" w14:textId="00663C86" w:rsidR="00181417" w:rsidRPr="00D536FF" w:rsidRDefault="00181417">
            <w:pPr>
              <w:pStyle w:val="ListeParagraf"/>
              <w:numPr>
                <w:ilvl w:val="0"/>
                <w:numId w:val="28"/>
              </w:numPr>
              <w:rPr>
                <w:rFonts w:ascii="Candara" w:hAnsi="Candara"/>
                <w:color w:val="000000" w:themeColor="text1"/>
                <w:lang w:val="en-US"/>
              </w:rPr>
            </w:pPr>
            <w:r w:rsidRPr="00D536FF">
              <w:rPr>
                <w:rFonts w:ascii="Candara" w:hAnsi="Candara"/>
                <w:color w:val="000000" w:themeColor="text1"/>
                <w:lang w:val="en-US"/>
              </w:rPr>
              <w:t xml:space="preserve">Data gathering tools (if any </w:t>
            </w:r>
            <w:r w:rsidR="0023057A" w:rsidRPr="00D536FF">
              <w:rPr>
                <w:rFonts w:ascii="Candara" w:hAnsi="Candara"/>
                <w:color w:val="000000" w:themeColor="text1"/>
                <w:lang w:val="en-US"/>
              </w:rPr>
              <w:t>used) to</w:t>
            </w:r>
            <w:r w:rsidRPr="00D536FF">
              <w:rPr>
                <w:rFonts w:ascii="Candara" w:hAnsi="Candara"/>
                <w:color w:val="000000" w:themeColor="text1"/>
                <w:lang w:val="en-US"/>
              </w:rPr>
              <w:t xml:space="preserve"> determine the requirements of students, academics and researchers in terms </w:t>
            </w:r>
            <w:r w:rsidR="0023057A" w:rsidRPr="00D536FF">
              <w:rPr>
                <w:rFonts w:ascii="Candara" w:hAnsi="Candara"/>
                <w:color w:val="000000" w:themeColor="text1"/>
                <w:lang w:val="en-US"/>
              </w:rPr>
              <w:t>of information</w:t>
            </w:r>
            <w:r w:rsidRPr="00D536FF">
              <w:rPr>
                <w:rFonts w:ascii="Candara" w:hAnsi="Candara"/>
                <w:color w:val="000000" w:themeColor="text1"/>
                <w:lang w:val="en-US"/>
              </w:rPr>
              <w:t xml:space="preserve"> sources</w:t>
            </w:r>
          </w:p>
          <w:p w14:paraId="261F7F18" w14:textId="25753FD3" w:rsidR="00181417" w:rsidRPr="00D536FF" w:rsidRDefault="00181417">
            <w:pPr>
              <w:pStyle w:val="ListeParagraf"/>
              <w:numPr>
                <w:ilvl w:val="0"/>
                <w:numId w:val="28"/>
              </w:numPr>
              <w:rPr>
                <w:rFonts w:ascii="Candara" w:hAnsi="Candara"/>
                <w:color w:val="000000" w:themeColor="text1"/>
                <w:lang w:val="en-US"/>
              </w:rPr>
            </w:pPr>
            <w:r w:rsidRPr="00D536FF">
              <w:rPr>
                <w:rFonts w:ascii="Candara" w:hAnsi="Candara"/>
                <w:color w:val="000000" w:themeColor="text1"/>
                <w:lang w:val="en-US"/>
              </w:rPr>
              <w:t>List of physical and digital information</w:t>
            </w:r>
          </w:p>
          <w:p w14:paraId="0D01EBA9" w14:textId="4E737858" w:rsidR="00F7298D" w:rsidRDefault="00804E5A" w:rsidP="00F7298D">
            <w:pPr>
              <w:pStyle w:val="ListeParagraf"/>
              <w:rPr>
                <w:rFonts w:ascii="Candara" w:hAnsi="Candara"/>
                <w:color w:val="000000" w:themeColor="text1"/>
                <w:lang w:val="en-US"/>
              </w:rPr>
            </w:pPr>
            <w:r>
              <w:rPr>
                <w:rFonts w:ascii="Candara" w:hAnsi="Candara"/>
                <w:color w:val="000000" w:themeColor="text1"/>
                <w:lang w:val="en-US"/>
              </w:rPr>
              <w:t>r</w:t>
            </w:r>
            <w:r w:rsidR="00181417" w:rsidRPr="00D536FF">
              <w:rPr>
                <w:rFonts w:ascii="Candara" w:hAnsi="Candara"/>
                <w:color w:val="000000" w:themeColor="text1"/>
                <w:lang w:val="en-US"/>
              </w:rPr>
              <w:t>esources</w:t>
            </w:r>
          </w:p>
          <w:p w14:paraId="27D1D5A3" w14:textId="617DE201" w:rsidR="00F7298D" w:rsidRPr="00F7298D" w:rsidRDefault="00F7298D" w:rsidP="00F7298D">
            <w:pPr>
              <w:pStyle w:val="ListeParagraf"/>
              <w:numPr>
                <w:ilvl w:val="0"/>
                <w:numId w:val="38"/>
              </w:numPr>
              <w:rPr>
                <w:rFonts w:ascii="Candara" w:hAnsi="Candara"/>
                <w:color w:val="000000" w:themeColor="text1"/>
                <w:lang w:val="en-US"/>
              </w:rPr>
            </w:pPr>
            <w:r w:rsidRPr="00F7298D">
              <w:rPr>
                <w:rFonts w:ascii="Candara" w:hAnsi="Candara"/>
                <w:color w:val="000000" w:themeColor="text1"/>
                <w:lang w:val="en-US"/>
              </w:rPr>
              <w:t>Data gathering tools (feedback forms), rep</w:t>
            </w:r>
            <w:r>
              <w:rPr>
                <w:rFonts w:ascii="Candara" w:hAnsi="Candara"/>
                <w:color w:val="000000" w:themeColor="text1"/>
                <w:lang w:val="en-US"/>
              </w:rPr>
              <w:t>o</w:t>
            </w:r>
            <w:r w:rsidRPr="00F7298D">
              <w:rPr>
                <w:rFonts w:ascii="Candara" w:hAnsi="Candara"/>
                <w:color w:val="000000" w:themeColor="text1"/>
                <w:lang w:val="en-US"/>
              </w:rPr>
              <w:t>rts etc. about adequacy of the information resources</w:t>
            </w:r>
          </w:p>
          <w:p w14:paraId="36C989C0" w14:textId="52698E42" w:rsidR="00181417" w:rsidRPr="00F7298D" w:rsidRDefault="00181417" w:rsidP="00F7298D">
            <w:pPr>
              <w:pStyle w:val="ListeParagraf"/>
              <w:ind w:left="1080"/>
              <w:rPr>
                <w:rFonts w:ascii="Candara" w:hAnsi="Candara"/>
                <w:color w:val="000000" w:themeColor="text1"/>
                <w:lang w:val="en-US"/>
              </w:rPr>
            </w:pPr>
          </w:p>
        </w:tc>
      </w:tr>
    </w:tbl>
    <w:p w14:paraId="54BBFBE9" w14:textId="77777777" w:rsidR="00181417" w:rsidRPr="00D536FF" w:rsidRDefault="00181417" w:rsidP="005E759A">
      <w:pPr>
        <w:spacing w:after="14" w:line="259" w:lineRule="auto"/>
        <w:jc w:val="both"/>
        <w:rPr>
          <w:b/>
          <w:lang w:val="en-US"/>
        </w:rPr>
      </w:pPr>
    </w:p>
    <w:p w14:paraId="5ED87D83" w14:textId="77777777" w:rsidR="001373D2" w:rsidRPr="00D536FF" w:rsidRDefault="001373D2" w:rsidP="005E759A">
      <w:pPr>
        <w:spacing w:after="14" w:line="259" w:lineRule="auto"/>
        <w:jc w:val="both"/>
        <w:rPr>
          <w:b/>
          <w:lang w:val="en-US"/>
        </w:rPr>
      </w:pPr>
    </w:p>
    <w:p w14:paraId="02B6C55A" w14:textId="77777777" w:rsidR="005C156E" w:rsidRPr="00D536FF" w:rsidRDefault="005C156E" w:rsidP="005E759A">
      <w:pPr>
        <w:spacing w:after="14" w:line="259" w:lineRule="auto"/>
        <w:jc w:val="both"/>
        <w:rPr>
          <w:b/>
          <w:lang w:val="en-US"/>
        </w:rPr>
      </w:pPr>
    </w:p>
    <w:p w14:paraId="60837F5C" w14:textId="77777777" w:rsidR="005C156E" w:rsidRPr="00D536FF" w:rsidRDefault="005C156E" w:rsidP="005E759A">
      <w:pPr>
        <w:spacing w:after="14" w:line="259" w:lineRule="auto"/>
        <w:jc w:val="both"/>
        <w:rPr>
          <w:b/>
          <w:lang w:val="en-US"/>
        </w:rPr>
      </w:pPr>
    </w:p>
    <w:p w14:paraId="05930308" w14:textId="77777777" w:rsidR="005C156E" w:rsidRPr="00D536FF" w:rsidRDefault="005C156E" w:rsidP="005E759A">
      <w:pPr>
        <w:spacing w:after="14" w:line="259" w:lineRule="auto"/>
        <w:jc w:val="both"/>
        <w:rPr>
          <w:b/>
          <w:lang w:val="en-US"/>
        </w:rPr>
      </w:pPr>
    </w:p>
    <w:p w14:paraId="27045DDC" w14:textId="77777777" w:rsidR="005C156E" w:rsidRPr="00D536FF" w:rsidRDefault="005C156E" w:rsidP="005E759A">
      <w:pPr>
        <w:spacing w:after="14" w:line="259" w:lineRule="auto"/>
        <w:jc w:val="both"/>
        <w:rPr>
          <w:b/>
          <w:lang w:val="en-US"/>
        </w:rPr>
      </w:pPr>
    </w:p>
    <w:p w14:paraId="041391BA" w14:textId="77777777" w:rsidR="005C156E" w:rsidRPr="00D536FF" w:rsidRDefault="005C156E" w:rsidP="005E759A">
      <w:pPr>
        <w:spacing w:after="14" w:line="259" w:lineRule="auto"/>
        <w:jc w:val="both"/>
        <w:rPr>
          <w:b/>
          <w:lang w:val="en-US"/>
        </w:rPr>
      </w:pPr>
    </w:p>
    <w:p w14:paraId="50C8F7E5" w14:textId="77777777" w:rsidR="005C156E" w:rsidRPr="00D536FF" w:rsidRDefault="005C156E" w:rsidP="005E759A">
      <w:pPr>
        <w:spacing w:after="14" w:line="259" w:lineRule="auto"/>
        <w:jc w:val="both"/>
        <w:rPr>
          <w:b/>
          <w:lang w:val="en-US"/>
        </w:rPr>
      </w:pPr>
    </w:p>
    <w:p w14:paraId="34BACF7D" w14:textId="77777777" w:rsidR="005E759A" w:rsidRPr="00D536FF" w:rsidRDefault="005E759A" w:rsidP="008D323E">
      <w:pPr>
        <w:pStyle w:val="Balk2"/>
        <w:spacing w:before="0"/>
        <w:ind w:left="104"/>
        <w:jc w:val="left"/>
      </w:pPr>
      <w:r w:rsidRPr="00D536FF">
        <w:lastRenderedPageBreak/>
        <w:t xml:space="preserve">7. QUALITY ASSURANCE </w:t>
      </w:r>
    </w:p>
    <w:p w14:paraId="7DB6CC5E" w14:textId="77777777" w:rsidR="005E759A" w:rsidRPr="00D536FF" w:rsidRDefault="005E759A" w:rsidP="005E759A">
      <w:pPr>
        <w:spacing w:after="52" w:line="259" w:lineRule="auto"/>
        <w:rPr>
          <w:lang w:val="en-US"/>
        </w:rPr>
      </w:pPr>
      <w:r w:rsidRPr="00D536FF">
        <w:rPr>
          <w:lang w:val="en-US"/>
        </w:rPr>
        <w:t xml:space="preserve"> </w:t>
      </w:r>
    </w:p>
    <w:p w14:paraId="49306110" w14:textId="7FD38F44" w:rsidR="005E759A" w:rsidRPr="00D536FF" w:rsidRDefault="005E759A" w:rsidP="005E759A">
      <w:pPr>
        <w:spacing w:line="259" w:lineRule="auto"/>
        <w:rPr>
          <w:lang w:val="en-US"/>
        </w:rPr>
      </w:pPr>
    </w:p>
    <w:tbl>
      <w:tblPr>
        <w:tblStyle w:val="TableGrid"/>
        <w:tblW w:w="9011" w:type="dxa"/>
        <w:tblInd w:w="6" w:type="dxa"/>
        <w:tblCellMar>
          <w:left w:w="109" w:type="dxa"/>
          <w:right w:w="115" w:type="dxa"/>
        </w:tblCellMar>
        <w:tblLook w:val="04A0" w:firstRow="1" w:lastRow="0" w:firstColumn="1" w:lastColumn="0" w:noHBand="0" w:noVBand="1"/>
      </w:tblPr>
      <w:tblGrid>
        <w:gridCol w:w="9011"/>
      </w:tblGrid>
      <w:tr w:rsidR="005E759A" w:rsidRPr="00D536FF" w14:paraId="4368E465" w14:textId="77777777" w:rsidTr="004F5224">
        <w:trPr>
          <w:trHeight w:val="495"/>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088F28" w14:textId="77777777" w:rsidR="005E759A" w:rsidRPr="00D536FF" w:rsidRDefault="005E759A" w:rsidP="004F5224">
            <w:pPr>
              <w:spacing w:line="259" w:lineRule="auto"/>
              <w:rPr>
                <w:lang w:val="en-US"/>
              </w:rPr>
            </w:pPr>
            <w:r w:rsidRPr="00D536FF">
              <w:rPr>
                <w:b/>
                <w:color w:val="20419B"/>
                <w:lang w:val="en-US"/>
              </w:rPr>
              <w:t xml:space="preserve">7.1   THE QUALITY ASSURANCE SYSTEM </w:t>
            </w:r>
          </w:p>
        </w:tc>
      </w:tr>
      <w:tr w:rsidR="005E759A" w:rsidRPr="00D536FF" w14:paraId="180084F3" w14:textId="77777777" w:rsidTr="004F5224">
        <w:trPr>
          <w:trHeight w:val="757"/>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A0EE1FE" w14:textId="77777777" w:rsidR="005E759A" w:rsidRPr="00D536FF" w:rsidRDefault="005E759A" w:rsidP="004F5224">
            <w:pPr>
              <w:spacing w:line="259" w:lineRule="auto"/>
              <w:rPr>
                <w:lang w:val="en-US"/>
              </w:rPr>
            </w:pPr>
            <w:r w:rsidRPr="00D536FF">
              <w:rPr>
                <w:b/>
                <w:color w:val="20419B"/>
                <w:lang w:val="en-US"/>
              </w:rPr>
              <w:t xml:space="preserve">The school has implemented a quality assurance system that addresses the educational, administrative, and research components of the school’s work. </w:t>
            </w:r>
          </w:p>
        </w:tc>
      </w:tr>
      <w:tr w:rsidR="005E759A" w:rsidRPr="00D536FF" w14:paraId="6323ED0C" w14:textId="77777777" w:rsidTr="004F5224">
        <w:trPr>
          <w:trHeight w:val="3423"/>
        </w:trPr>
        <w:tc>
          <w:tcPr>
            <w:tcW w:w="9011" w:type="dxa"/>
            <w:tcBorders>
              <w:top w:val="single" w:sz="4" w:space="0" w:color="000000"/>
              <w:left w:val="single" w:sz="4" w:space="0" w:color="000000"/>
              <w:bottom w:val="single" w:sz="4" w:space="0" w:color="000000"/>
              <w:right w:val="single" w:sz="4" w:space="0" w:color="000000"/>
            </w:tcBorders>
            <w:vAlign w:val="center"/>
          </w:tcPr>
          <w:p w14:paraId="66F9102D" w14:textId="77777777" w:rsidR="005E759A" w:rsidRPr="00D536FF" w:rsidRDefault="005E759A" w:rsidP="004F5224">
            <w:pPr>
              <w:spacing w:after="19" w:line="259" w:lineRule="auto"/>
              <w:rPr>
                <w:lang w:val="en-US"/>
              </w:rPr>
            </w:pPr>
            <w:r w:rsidRPr="00D536FF">
              <w:rPr>
                <w:b/>
                <w:lang w:val="en-US"/>
              </w:rPr>
              <w:t xml:space="preserve">Guidance: </w:t>
            </w:r>
          </w:p>
          <w:p w14:paraId="7BEE8D7F" w14:textId="77777777" w:rsidR="005E759A" w:rsidRPr="00D536FF" w:rsidRDefault="005E759A" w:rsidP="004F5224">
            <w:pPr>
              <w:spacing w:after="24" w:line="259" w:lineRule="auto"/>
              <w:rPr>
                <w:lang w:val="en-US"/>
              </w:rPr>
            </w:pPr>
            <w:r w:rsidRPr="00D536FF">
              <w:rPr>
                <w:lang w:val="en-US"/>
              </w:rPr>
              <w:t xml:space="preserve"> </w:t>
            </w:r>
          </w:p>
          <w:p w14:paraId="09B74AB5" w14:textId="77777777" w:rsidR="005E759A" w:rsidRPr="00D536FF" w:rsidRDefault="005E759A" w:rsidP="004F5224">
            <w:pPr>
              <w:spacing w:after="2" w:line="275" w:lineRule="auto"/>
              <w:rPr>
                <w:lang w:val="en-US"/>
              </w:rPr>
            </w:pPr>
            <w:r w:rsidRPr="00D536FF">
              <w:rPr>
                <w:lang w:val="en-US"/>
              </w:rPr>
              <w:t xml:space="preserve">Consider the purposes, role, design, and management of the school’s quality assurance system, including what the school regards as appropriate quality in its planning and implementation practices.  </w:t>
            </w:r>
          </w:p>
          <w:p w14:paraId="57B9C81C" w14:textId="77777777" w:rsidR="005E759A" w:rsidRPr="00D536FF" w:rsidRDefault="005E759A" w:rsidP="004F5224">
            <w:pPr>
              <w:spacing w:after="14" w:line="259" w:lineRule="auto"/>
              <w:rPr>
                <w:lang w:val="en-US"/>
              </w:rPr>
            </w:pPr>
            <w:r w:rsidRPr="00D536FF">
              <w:rPr>
                <w:lang w:val="en-US"/>
              </w:rPr>
              <w:t xml:space="preserve"> </w:t>
            </w:r>
          </w:p>
          <w:p w14:paraId="0D3EC985" w14:textId="77777777" w:rsidR="005E759A" w:rsidRPr="00D536FF" w:rsidRDefault="005E759A" w:rsidP="004F5224">
            <w:pPr>
              <w:spacing w:line="277" w:lineRule="auto"/>
              <w:rPr>
                <w:lang w:val="en-US"/>
              </w:rPr>
            </w:pPr>
            <w:r w:rsidRPr="00D536FF">
              <w:rPr>
                <w:lang w:val="en-US"/>
              </w:rPr>
              <w:t xml:space="preserve">Design and apply a decision-making and change management structure and process, as part of quality assurance.  </w:t>
            </w:r>
          </w:p>
          <w:p w14:paraId="3CC5A3A5" w14:textId="77777777" w:rsidR="005E759A" w:rsidRPr="00D536FF" w:rsidRDefault="005E759A" w:rsidP="004F5224">
            <w:pPr>
              <w:spacing w:after="19" w:line="259" w:lineRule="auto"/>
              <w:rPr>
                <w:lang w:val="en-US"/>
              </w:rPr>
            </w:pPr>
            <w:r w:rsidRPr="00D536FF">
              <w:rPr>
                <w:lang w:val="en-US"/>
              </w:rPr>
              <w:t xml:space="preserve"> </w:t>
            </w:r>
          </w:p>
          <w:p w14:paraId="0523D0DB" w14:textId="77777777" w:rsidR="005E759A" w:rsidRPr="00D536FF" w:rsidRDefault="005E759A" w:rsidP="004F5224">
            <w:pPr>
              <w:spacing w:after="19" w:line="259" w:lineRule="auto"/>
              <w:rPr>
                <w:lang w:val="en-US"/>
              </w:rPr>
            </w:pPr>
            <w:r w:rsidRPr="00D536FF">
              <w:rPr>
                <w:lang w:val="en-US"/>
              </w:rPr>
              <w:t xml:space="preserve">Prepare a written document that sets out the quality assurance system. </w:t>
            </w:r>
          </w:p>
          <w:p w14:paraId="4A1001DA"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1EF656F0" w14:textId="77777777" w:rsidTr="004F5224">
        <w:trPr>
          <w:trHeight w:val="4561"/>
        </w:trPr>
        <w:tc>
          <w:tcPr>
            <w:tcW w:w="9011" w:type="dxa"/>
            <w:tcBorders>
              <w:top w:val="single" w:sz="4" w:space="0" w:color="000000"/>
              <w:left w:val="single" w:sz="4" w:space="0" w:color="000000"/>
              <w:bottom w:val="single" w:sz="4" w:space="0" w:color="000000"/>
              <w:right w:val="single" w:sz="4" w:space="0" w:color="000000"/>
            </w:tcBorders>
            <w:vAlign w:val="center"/>
          </w:tcPr>
          <w:p w14:paraId="7449D1ED" w14:textId="77777777" w:rsidR="005E759A" w:rsidRPr="00D536FF" w:rsidRDefault="005E759A" w:rsidP="004F5224">
            <w:pPr>
              <w:spacing w:after="19" w:line="259" w:lineRule="auto"/>
              <w:rPr>
                <w:lang w:val="en-US"/>
              </w:rPr>
            </w:pPr>
            <w:r w:rsidRPr="00D536FF">
              <w:rPr>
                <w:b/>
                <w:lang w:val="en-US"/>
              </w:rPr>
              <w:t xml:space="preserve">Key questions: </w:t>
            </w:r>
          </w:p>
          <w:p w14:paraId="4F0778DE" w14:textId="77777777" w:rsidR="005E759A" w:rsidRPr="00D536FF" w:rsidRDefault="005E759A" w:rsidP="004F5224">
            <w:pPr>
              <w:spacing w:after="19" w:line="259" w:lineRule="auto"/>
              <w:rPr>
                <w:lang w:val="en-US"/>
              </w:rPr>
            </w:pPr>
            <w:r w:rsidRPr="00D536FF">
              <w:rPr>
                <w:lang w:val="en-US"/>
              </w:rPr>
              <w:t xml:space="preserve"> </w:t>
            </w:r>
          </w:p>
          <w:p w14:paraId="6CB4BB95" w14:textId="77777777" w:rsidR="005E759A" w:rsidRPr="00D536FF" w:rsidRDefault="005E759A" w:rsidP="004F5224">
            <w:pPr>
              <w:spacing w:after="5" w:line="272" w:lineRule="auto"/>
              <w:rPr>
                <w:lang w:val="en-US"/>
              </w:rPr>
            </w:pPr>
            <w:r w:rsidRPr="00D536FF">
              <w:rPr>
                <w:lang w:val="en-US"/>
              </w:rPr>
              <w:t xml:space="preserve">How are the purposes and methods of quality assurance and subsequent action in the school defined and described, and made publicly available? </w:t>
            </w:r>
          </w:p>
          <w:p w14:paraId="6C8D2249" w14:textId="77777777" w:rsidR="005E759A" w:rsidRPr="00D536FF" w:rsidRDefault="005E759A" w:rsidP="004F5224">
            <w:pPr>
              <w:spacing w:after="19" w:line="259" w:lineRule="auto"/>
              <w:rPr>
                <w:lang w:val="en-US"/>
              </w:rPr>
            </w:pPr>
            <w:r w:rsidRPr="00D536FF">
              <w:rPr>
                <w:lang w:val="en-US"/>
              </w:rPr>
              <w:t xml:space="preserve"> </w:t>
            </w:r>
          </w:p>
          <w:p w14:paraId="7D693EBB" w14:textId="77777777" w:rsidR="005E759A" w:rsidRPr="00D536FF" w:rsidRDefault="005E759A" w:rsidP="004F5224">
            <w:pPr>
              <w:spacing w:after="5" w:line="272" w:lineRule="auto"/>
              <w:rPr>
                <w:lang w:val="en-US"/>
              </w:rPr>
            </w:pPr>
            <w:r w:rsidRPr="00D536FF">
              <w:rPr>
                <w:lang w:val="en-US"/>
              </w:rPr>
              <w:t xml:space="preserve">How is responsibility for implementation of the quality assurance system clearly allocated between the administration, academic staff, and educational support staff? </w:t>
            </w:r>
          </w:p>
          <w:p w14:paraId="499881A5" w14:textId="77777777" w:rsidR="005E759A" w:rsidRPr="00D536FF" w:rsidRDefault="005E759A" w:rsidP="004F5224">
            <w:pPr>
              <w:spacing w:after="19" w:line="259" w:lineRule="auto"/>
              <w:rPr>
                <w:lang w:val="en-US"/>
              </w:rPr>
            </w:pPr>
            <w:r w:rsidRPr="00D536FF">
              <w:rPr>
                <w:lang w:val="en-US"/>
              </w:rPr>
              <w:t xml:space="preserve"> </w:t>
            </w:r>
          </w:p>
          <w:p w14:paraId="7AB27E90" w14:textId="77777777" w:rsidR="005E759A" w:rsidRPr="00D536FF" w:rsidRDefault="005E759A" w:rsidP="004F5224">
            <w:pPr>
              <w:spacing w:after="14" w:line="259" w:lineRule="auto"/>
              <w:rPr>
                <w:lang w:val="en-US"/>
              </w:rPr>
            </w:pPr>
            <w:r w:rsidRPr="00D536FF">
              <w:rPr>
                <w:lang w:val="en-US"/>
              </w:rPr>
              <w:t xml:space="preserve">How are resources allocated to quality assurance?  </w:t>
            </w:r>
          </w:p>
          <w:p w14:paraId="2CAE6289" w14:textId="77777777" w:rsidR="005E759A" w:rsidRPr="00D536FF" w:rsidRDefault="005E759A" w:rsidP="004F5224">
            <w:pPr>
              <w:spacing w:after="19" w:line="259" w:lineRule="auto"/>
              <w:rPr>
                <w:lang w:val="en-US"/>
              </w:rPr>
            </w:pPr>
            <w:r w:rsidRPr="00D536FF">
              <w:rPr>
                <w:lang w:val="en-US"/>
              </w:rPr>
              <w:t xml:space="preserve"> </w:t>
            </w:r>
          </w:p>
          <w:p w14:paraId="3906DDF0" w14:textId="77777777" w:rsidR="005E759A" w:rsidRPr="00D536FF" w:rsidRDefault="005E759A" w:rsidP="004F5224">
            <w:pPr>
              <w:spacing w:after="14" w:line="259" w:lineRule="auto"/>
              <w:rPr>
                <w:lang w:val="en-US"/>
              </w:rPr>
            </w:pPr>
            <w:r w:rsidRPr="00D536FF">
              <w:rPr>
                <w:lang w:val="en-US"/>
              </w:rPr>
              <w:t xml:space="preserve">How has the school involved external stakeholders? </w:t>
            </w:r>
          </w:p>
          <w:p w14:paraId="577D148E" w14:textId="77777777" w:rsidR="005E759A" w:rsidRPr="00D536FF" w:rsidRDefault="005E759A" w:rsidP="004F5224">
            <w:pPr>
              <w:spacing w:after="29" w:line="259" w:lineRule="auto"/>
              <w:rPr>
                <w:lang w:val="en-US"/>
              </w:rPr>
            </w:pPr>
            <w:r w:rsidRPr="00D536FF">
              <w:rPr>
                <w:lang w:val="en-US"/>
              </w:rPr>
              <w:t xml:space="preserve"> </w:t>
            </w:r>
          </w:p>
          <w:p w14:paraId="748A79A7" w14:textId="77777777" w:rsidR="005E759A" w:rsidRPr="00D536FF" w:rsidRDefault="005E759A" w:rsidP="004F5224">
            <w:pPr>
              <w:spacing w:line="277" w:lineRule="auto"/>
              <w:rPr>
                <w:lang w:val="en-US"/>
              </w:rPr>
            </w:pPr>
            <w:r w:rsidRPr="00D536FF">
              <w:rPr>
                <w:lang w:val="en-US"/>
              </w:rPr>
              <w:t xml:space="preserve">How is the quality assurance system used to update the school’s educational design and activities and hence ensure continuous renewal? </w:t>
            </w:r>
          </w:p>
          <w:p w14:paraId="7F69F559" w14:textId="77777777" w:rsidR="005E759A" w:rsidRPr="00D536FF" w:rsidRDefault="005E759A" w:rsidP="004F5224">
            <w:pPr>
              <w:spacing w:line="259" w:lineRule="auto"/>
              <w:rPr>
                <w:lang w:val="en-US"/>
              </w:rPr>
            </w:pPr>
            <w:r w:rsidRPr="00D536FF">
              <w:rPr>
                <w:lang w:val="en-US"/>
              </w:rPr>
              <w:t xml:space="preserve"> </w:t>
            </w:r>
          </w:p>
        </w:tc>
      </w:tr>
    </w:tbl>
    <w:p w14:paraId="060AB9E7" w14:textId="77777777" w:rsidR="00107722" w:rsidRPr="00D536FF" w:rsidRDefault="005E759A" w:rsidP="00107722">
      <w:pPr>
        <w:spacing w:after="19" w:line="259" w:lineRule="auto"/>
        <w:rPr>
          <w:b/>
          <w:lang w:val="en-US"/>
        </w:rPr>
      </w:pPr>
      <w:r w:rsidRPr="00D536FF">
        <w:rPr>
          <w:b/>
          <w:lang w:val="en-US"/>
        </w:rPr>
        <w:t xml:space="preserve"> </w:t>
      </w:r>
    </w:p>
    <w:p w14:paraId="32A8B2F9" w14:textId="77777777" w:rsidR="00107722" w:rsidRPr="00D536FF" w:rsidRDefault="00107722" w:rsidP="00107722">
      <w:pPr>
        <w:spacing w:after="19" w:line="259" w:lineRule="auto"/>
        <w:rPr>
          <w:b/>
          <w:lang w:val="en-US"/>
        </w:rPr>
      </w:pPr>
    </w:p>
    <w:p w14:paraId="0F990BB5" w14:textId="77777777" w:rsidR="00107722" w:rsidRPr="00D536FF" w:rsidRDefault="00107722" w:rsidP="00107722">
      <w:pPr>
        <w:spacing w:after="19" w:line="259" w:lineRule="auto"/>
        <w:rPr>
          <w:b/>
          <w:lang w:val="en-US"/>
        </w:rPr>
      </w:pPr>
    </w:p>
    <w:p w14:paraId="517BA660" w14:textId="77777777" w:rsidR="00107722" w:rsidRPr="00D536FF" w:rsidRDefault="00107722" w:rsidP="00107722">
      <w:pPr>
        <w:spacing w:after="19" w:line="259" w:lineRule="auto"/>
        <w:rPr>
          <w:b/>
          <w:lang w:val="en-US"/>
        </w:rPr>
      </w:pPr>
    </w:p>
    <w:p w14:paraId="1C92A06A" w14:textId="77777777" w:rsidR="00107722" w:rsidRPr="00D536FF" w:rsidRDefault="00107722" w:rsidP="00107722">
      <w:pPr>
        <w:spacing w:after="19" w:line="259" w:lineRule="auto"/>
        <w:rPr>
          <w:b/>
          <w:lang w:val="en-US"/>
        </w:rPr>
      </w:pPr>
    </w:p>
    <w:p w14:paraId="431D48C5" w14:textId="77777777" w:rsidR="00107722" w:rsidRPr="00D536FF" w:rsidRDefault="00107722" w:rsidP="00107722">
      <w:pPr>
        <w:spacing w:after="19" w:line="259" w:lineRule="auto"/>
        <w:rPr>
          <w:b/>
          <w:lang w:val="en-US"/>
        </w:rPr>
      </w:pPr>
    </w:p>
    <w:p w14:paraId="23395095" w14:textId="77777777" w:rsidR="0090526A" w:rsidRPr="00D536FF" w:rsidRDefault="0090526A" w:rsidP="00107722">
      <w:pPr>
        <w:spacing w:after="19" w:line="259" w:lineRule="auto"/>
        <w:rPr>
          <w:b/>
          <w:lang w:val="en-US"/>
        </w:rPr>
      </w:pPr>
    </w:p>
    <w:p w14:paraId="53561734" w14:textId="77777777" w:rsidR="0090526A" w:rsidRPr="00D536FF" w:rsidRDefault="0090526A" w:rsidP="00107722">
      <w:pPr>
        <w:spacing w:after="19" w:line="259" w:lineRule="auto"/>
        <w:rPr>
          <w:b/>
          <w:lang w:val="en-US"/>
        </w:rPr>
      </w:pPr>
    </w:p>
    <w:p w14:paraId="27E7025E" w14:textId="77777777" w:rsidR="0090526A" w:rsidRPr="00D536FF" w:rsidRDefault="0090526A" w:rsidP="00107722">
      <w:pPr>
        <w:spacing w:after="19" w:line="259" w:lineRule="auto"/>
        <w:rPr>
          <w:b/>
          <w:lang w:val="en-US"/>
        </w:rPr>
      </w:pPr>
    </w:p>
    <w:p w14:paraId="215379A6" w14:textId="77777777" w:rsidR="001373D2" w:rsidRPr="00D536FF" w:rsidRDefault="001373D2" w:rsidP="00107722">
      <w:pPr>
        <w:spacing w:after="19" w:line="259" w:lineRule="auto"/>
        <w:rPr>
          <w:b/>
          <w:lang w:val="en-US"/>
        </w:rPr>
      </w:pPr>
    </w:p>
    <w:p w14:paraId="21F47F1E" w14:textId="77777777" w:rsidR="001373D2" w:rsidRPr="00D536FF" w:rsidRDefault="001373D2" w:rsidP="00107722">
      <w:pPr>
        <w:spacing w:after="19" w:line="259" w:lineRule="auto"/>
        <w:rPr>
          <w:b/>
          <w:lang w:val="en-US"/>
        </w:rPr>
      </w:pPr>
    </w:p>
    <w:p w14:paraId="6C1637CD" w14:textId="77777777" w:rsidR="001373D2" w:rsidRPr="00D536FF" w:rsidRDefault="001373D2" w:rsidP="00107722">
      <w:pPr>
        <w:spacing w:after="19" w:line="259" w:lineRule="auto"/>
        <w:rPr>
          <w:b/>
          <w:lang w:val="en-US"/>
        </w:rPr>
      </w:pPr>
    </w:p>
    <w:p w14:paraId="4042F530" w14:textId="77777777" w:rsidR="001373D2" w:rsidRPr="00D536FF" w:rsidRDefault="001373D2" w:rsidP="00107722">
      <w:pPr>
        <w:spacing w:after="19" w:line="259" w:lineRule="auto"/>
        <w:rPr>
          <w:b/>
          <w:lang w:val="en-US"/>
        </w:rPr>
      </w:pPr>
    </w:p>
    <w:p w14:paraId="17BD0541" w14:textId="77777777" w:rsidR="001373D2" w:rsidRPr="00D536FF" w:rsidRDefault="001373D2" w:rsidP="00107722">
      <w:pPr>
        <w:spacing w:after="19" w:line="259" w:lineRule="auto"/>
        <w:rPr>
          <w:b/>
          <w:lang w:val="en-US"/>
        </w:rPr>
      </w:pPr>
    </w:p>
    <w:p w14:paraId="4AB23E9C" w14:textId="77777777" w:rsidR="00107722" w:rsidRPr="00D536FF" w:rsidRDefault="00107722" w:rsidP="00107722">
      <w:pPr>
        <w:spacing w:after="19" w:line="259" w:lineRule="auto"/>
        <w:rPr>
          <w:b/>
          <w:lang w:val="en-US"/>
        </w:rPr>
      </w:pPr>
    </w:p>
    <w:p w14:paraId="581CAD92" w14:textId="77777777" w:rsidR="00107722" w:rsidRPr="00D536FF" w:rsidRDefault="00107722" w:rsidP="00107722">
      <w:pPr>
        <w:spacing w:after="19" w:line="259" w:lineRule="auto"/>
        <w:rPr>
          <w:b/>
          <w:lang w:val="en-US"/>
        </w:rPr>
      </w:pPr>
    </w:p>
    <w:p w14:paraId="7D40BCEE" w14:textId="77777777" w:rsidR="00107722" w:rsidRPr="00D536FF" w:rsidRDefault="00107722" w:rsidP="00107722">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8D323E" w:rsidRPr="00D536FF" w14:paraId="61C9AAB3" w14:textId="77777777" w:rsidTr="000C0D7D">
        <w:trPr>
          <w:trHeight w:val="27"/>
        </w:trPr>
        <w:tc>
          <w:tcPr>
            <w:tcW w:w="10056" w:type="dxa"/>
            <w:gridSpan w:val="2"/>
            <w:tcBorders>
              <w:bottom w:val="single" w:sz="12" w:space="0" w:color="auto"/>
            </w:tcBorders>
            <w:shd w:val="clear" w:color="auto" w:fill="E2EFD9" w:themeFill="accent6" w:themeFillTint="33"/>
          </w:tcPr>
          <w:p w14:paraId="24D6DC2F" w14:textId="7C17735D" w:rsidR="008D323E" w:rsidRPr="00D536FF" w:rsidRDefault="008D323E"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lastRenderedPageBreak/>
              <w:t>TEPDAD recommendations for “7.1 The quality assurance system”</w:t>
            </w:r>
          </w:p>
        </w:tc>
      </w:tr>
      <w:tr w:rsidR="00107722" w:rsidRPr="00D536FF" w14:paraId="3773EB02"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379CE9B4" w14:textId="77777777" w:rsidR="00107722" w:rsidRPr="00D536FF" w:rsidRDefault="00107722"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19BE5FF5" w14:textId="77777777" w:rsidR="00107722" w:rsidRPr="00D536FF" w:rsidRDefault="00107722"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107722" w:rsidRPr="00D536FF" w14:paraId="70365308"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67CC1A06" w14:textId="77777777" w:rsidR="00D74462" w:rsidRPr="00D536FF" w:rsidRDefault="00D74462" w:rsidP="00107722">
            <w:pPr>
              <w:pStyle w:val="ListeParagraf"/>
              <w:rPr>
                <w:rFonts w:ascii="Candara" w:hAnsi="Candara"/>
                <w:b/>
                <w:bCs/>
                <w:color w:val="000000" w:themeColor="text1"/>
                <w:lang w:val="en-US"/>
              </w:rPr>
            </w:pPr>
          </w:p>
          <w:p w14:paraId="22DC036C" w14:textId="7B117540" w:rsidR="00361E4D" w:rsidRPr="00D536FF" w:rsidRDefault="00361E4D" w:rsidP="00107722">
            <w:pPr>
              <w:pStyle w:val="ListeParagraf"/>
              <w:rPr>
                <w:rFonts w:ascii="Candara" w:hAnsi="Candara"/>
                <w:lang w:val="en-US"/>
              </w:rPr>
            </w:pPr>
            <w:r w:rsidRPr="00D536FF">
              <w:rPr>
                <w:rFonts w:ascii="Candara" w:hAnsi="Candara"/>
                <w:b/>
                <w:bCs/>
                <w:color w:val="000000" w:themeColor="text1"/>
                <w:lang w:val="en-US"/>
              </w:rPr>
              <w:t>Quality assurance of the school management</w:t>
            </w:r>
          </w:p>
          <w:p w14:paraId="49037872" w14:textId="77777777" w:rsidR="00361E4D" w:rsidRPr="00D536FF" w:rsidRDefault="00361E4D" w:rsidP="00107722">
            <w:pPr>
              <w:pStyle w:val="ListeParagraf"/>
              <w:rPr>
                <w:rFonts w:ascii="Candara" w:hAnsi="Candara"/>
                <w:lang w:val="en-US"/>
              </w:rPr>
            </w:pPr>
          </w:p>
          <w:p w14:paraId="15020D90" w14:textId="351D8852" w:rsidR="00107722" w:rsidRPr="00D536FF" w:rsidRDefault="00107722" w:rsidP="00107722">
            <w:pPr>
              <w:pStyle w:val="ListeParagraf"/>
              <w:rPr>
                <w:rFonts w:ascii="Candara" w:hAnsi="Candara"/>
                <w:b/>
                <w:color w:val="000000" w:themeColor="text1"/>
                <w:lang w:val="en-US"/>
              </w:rPr>
            </w:pPr>
            <w:r w:rsidRPr="00D536FF">
              <w:rPr>
                <w:rFonts w:ascii="Candara" w:hAnsi="Candara"/>
                <w:lang w:val="en-US"/>
              </w:rPr>
              <w:t xml:space="preserve">Information on </w:t>
            </w:r>
          </w:p>
          <w:p w14:paraId="0BDF3467" w14:textId="11661A0D" w:rsidR="00107722" w:rsidRPr="00D536FF" w:rsidRDefault="00107722">
            <w:pPr>
              <w:pStyle w:val="ListeParagraf"/>
              <w:numPr>
                <w:ilvl w:val="0"/>
                <w:numId w:val="29"/>
              </w:numPr>
              <w:rPr>
                <w:rFonts w:ascii="Candara" w:hAnsi="Candara"/>
                <w:b/>
                <w:color w:val="000000" w:themeColor="text1"/>
                <w:lang w:val="en-US"/>
              </w:rPr>
            </w:pPr>
            <w:r w:rsidRPr="00D536FF">
              <w:rPr>
                <w:rFonts w:ascii="Candara" w:hAnsi="Candara"/>
                <w:lang w:val="en-US"/>
              </w:rPr>
              <w:t xml:space="preserve">how strategic planning of the school is developed and monitored </w:t>
            </w:r>
          </w:p>
          <w:p w14:paraId="1AB831DB" w14:textId="0ACF0091" w:rsidR="00107722" w:rsidRPr="00D536FF" w:rsidRDefault="00107722">
            <w:pPr>
              <w:pStyle w:val="ListeParagraf"/>
              <w:numPr>
                <w:ilvl w:val="0"/>
                <w:numId w:val="29"/>
              </w:numPr>
              <w:rPr>
                <w:rFonts w:ascii="Candara" w:hAnsi="Candara"/>
                <w:b/>
                <w:color w:val="000000" w:themeColor="text1"/>
                <w:lang w:val="en-US"/>
              </w:rPr>
            </w:pPr>
            <w:r w:rsidRPr="00D536FF">
              <w:rPr>
                <w:rFonts w:ascii="Candara" w:hAnsi="Candara"/>
                <w:color w:val="000000" w:themeColor="text1"/>
                <w:lang w:val="en-US"/>
              </w:rPr>
              <w:t>how the quality assurance system of the school allocates responsibility between the administration, academic staff, and educational support staff</w:t>
            </w:r>
          </w:p>
          <w:p w14:paraId="035B99C6" w14:textId="42557771" w:rsidR="00107722" w:rsidRPr="00D536FF" w:rsidRDefault="00107722">
            <w:pPr>
              <w:pStyle w:val="ListeParagraf"/>
              <w:numPr>
                <w:ilvl w:val="0"/>
                <w:numId w:val="29"/>
              </w:numPr>
              <w:rPr>
                <w:rFonts w:ascii="Candara" w:hAnsi="Candara"/>
                <w:color w:val="000000" w:themeColor="text1"/>
                <w:lang w:val="en-US"/>
              </w:rPr>
            </w:pPr>
            <w:r w:rsidRPr="00D536FF">
              <w:rPr>
                <w:rFonts w:ascii="Candara" w:hAnsi="Candara"/>
                <w:color w:val="000000" w:themeColor="text1"/>
                <w:lang w:val="en-US"/>
              </w:rPr>
              <w:t>the number and functions of staff engaged with quality assurance system and other resources allocated for quality assurance</w:t>
            </w:r>
          </w:p>
          <w:p w14:paraId="6C4E932F" w14:textId="117413A9" w:rsidR="00107722" w:rsidRPr="00D536FF" w:rsidRDefault="00107722">
            <w:pPr>
              <w:pStyle w:val="ListeParagraf"/>
              <w:numPr>
                <w:ilvl w:val="0"/>
                <w:numId w:val="29"/>
              </w:numPr>
              <w:rPr>
                <w:rFonts w:ascii="Candara" w:hAnsi="Candara"/>
                <w:color w:val="000000" w:themeColor="text1"/>
                <w:lang w:val="en-US"/>
              </w:rPr>
            </w:pPr>
            <w:r w:rsidRPr="00D536FF">
              <w:rPr>
                <w:rFonts w:ascii="Candara" w:hAnsi="Candara"/>
                <w:color w:val="000000" w:themeColor="text1"/>
                <w:lang w:val="en-US"/>
              </w:rPr>
              <w:t xml:space="preserve">how and for which activities of the school external </w:t>
            </w:r>
            <w:r w:rsidR="00D74462" w:rsidRPr="00D536FF">
              <w:rPr>
                <w:rFonts w:ascii="Candara" w:hAnsi="Candara"/>
                <w:color w:val="000000" w:themeColor="text1"/>
                <w:lang w:val="en-US"/>
              </w:rPr>
              <w:t>s</w:t>
            </w:r>
            <w:r w:rsidRPr="00D536FF">
              <w:rPr>
                <w:rFonts w:ascii="Candara" w:hAnsi="Candara"/>
                <w:color w:val="000000" w:themeColor="text1"/>
                <w:lang w:val="en-US"/>
              </w:rPr>
              <w:t>takeholders are engaged</w:t>
            </w:r>
          </w:p>
          <w:p w14:paraId="28A19335" w14:textId="77777777" w:rsidR="00361E4D" w:rsidRPr="00D536FF" w:rsidRDefault="00361E4D" w:rsidP="00361E4D">
            <w:pPr>
              <w:pStyle w:val="ListeParagraf"/>
              <w:rPr>
                <w:rFonts w:ascii="Candara" w:hAnsi="Candara"/>
                <w:color w:val="000000" w:themeColor="text1"/>
                <w:lang w:val="en-US"/>
              </w:rPr>
            </w:pPr>
          </w:p>
          <w:p w14:paraId="6406D5CC" w14:textId="77777777" w:rsidR="00107722" w:rsidRPr="00D536FF" w:rsidRDefault="00107722" w:rsidP="00107722">
            <w:pPr>
              <w:pStyle w:val="ListeParagraf"/>
              <w:rPr>
                <w:rFonts w:ascii="Candara" w:hAnsi="Candara"/>
                <w:b/>
                <w:bCs/>
                <w:color w:val="000000" w:themeColor="text1"/>
                <w:lang w:val="en-US"/>
              </w:rPr>
            </w:pPr>
            <w:r w:rsidRPr="00D536FF">
              <w:rPr>
                <w:rFonts w:ascii="Candara" w:hAnsi="Candara"/>
                <w:b/>
                <w:bCs/>
                <w:color w:val="000000" w:themeColor="text1"/>
                <w:lang w:val="en-US"/>
              </w:rPr>
              <w:t>Quality assurance of the education program</w:t>
            </w:r>
          </w:p>
          <w:p w14:paraId="629CD17D" w14:textId="77777777" w:rsidR="00361E4D" w:rsidRPr="00D536FF" w:rsidRDefault="00361E4D" w:rsidP="00066C8F">
            <w:pPr>
              <w:pStyle w:val="ListeParagraf"/>
              <w:rPr>
                <w:rFonts w:ascii="Candara" w:hAnsi="Candara"/>
                <w:color w:val="000000" w:themeColor="text1"/>
                <w:lang w:val="en-US"/>
              </w:rPr>
            </w:pPr>
          </w:p>
          <w:p w14:paraId="0F8B2BBE" w14:textId="5999213C" w:rsidR="00066C8F" w:rsidRPr="00D536FF" w:rsidRDefault="00107722" w:rsidP="00066C8F">
            <w:pPr>
              <w:pStyle w:val="ListeParagraf"/>
              <w:rPr>
                <w:rFonts w:ascii="Candara" w:hAnsi="Candara"/>
                <w:color w:val="000000" w:themeColor="text1"/>
                <w:lang w:val="en-US"/>
              </w:rPr>
            </w:pPr>
            <w:r w:rsidRPr="00D536FF">
              <w:rPr>
                <w:rFonts w:ascii="Candara" w:hAnsi="Candara"/>
                <w:color w:val="000000" w:themeColor="text1"/>
                <w:lang w:val="en-US"/>
              </w:rPr>
              <w:t>Information on</w:t>
            </w:r>
          </w:p>
          <w:p w14:paraId="4F47A207" w14:textId="55D60BAF" w:rsidR="00107722" w:rsidRPr="00D536FF" w:rsidRDefault="00107722">
            <w:pPr>
              <w:pStyle w:val="ListeParagraf"/>
              <w:numPr>
                <w:ilvl w:val="0"/>
                <w:numId w:val="30"/>
              </w:numPr>
              <w:rPr>
                <w:rFonts w:ascii="Candara" w:hAnsi="Candara"/>
                <w:color w:val="000000" w:themeColor="text1"/>
                <w:lang w:val="en-US"/>
              </w:rPr>
            </w:pPr>
            <w:r w:rsidRPr="00D536FF">
              <w:rPr>
                <w:rFonts w:ascii="Candara" w:hAnsi="Candara"/>
                <w:color w:val="000000" w:themeColor="text1"/>
                <w:lang w:val="en-US"/>
              </w:rPr>
              <w:t xml:space="preserve"> if any special committee/subcommittee is devoted to program evaluation. </w:t>
            </w:r>
          </w:p>
          <w:p w14:paraId="2FA7DD00" w14:textId="49594D33" w:rsidR="00066C8F" w:rsidRPr="00D536FF" w:rsidRDefault="00804E5A">
            <w:pPr>
              <w:pStyle w:val="ListeParagraf"/>
              <w:numPr>
                <w:ilvl w:val="0"/>
                <w:numId w:val="30"/>
              </w:numPr>
              <w:rPr>
                <w:rFonts w:ascii="Candara" w:hAnsi="Candara"/>
                <w:color w:val="000000" w:themeColor="text1"/>
                <w:lang w:val="en-US"/>
              </w:rPr>
            </w:pPr>
            <w:r>
              <w:rPr>
                <w:rFonts w:ascii="Candara" w:hAnsi="Candara"/>
                <w:color w:val="000000" w:themeColor="text1"/>
                <w:lang w:val="en-US"/>
              </w:rPr>
              <w:t>i</w:t>
            </w:r>
            <w:r w:rsidR="00066C8F" w:rsidRPr="00D536FF">
              <w:rPr>
                <w:rFonts w:ascii="Candara" w:hAnsi="Candara"/>
                <w:color w:val="000000" w:themeColor="text1"/>
                <w:lang w:val="en-US"/>
              </w:rPr>
              <w:t>f any program evaluation model is used</w:t>
            </w:r>
          </w:p>
          <w:p w14:paraId="72892F70" w14:textId="77777777" w:rsidR="00066C8F" w:rsidRPr="00D536FF" w:rsidRDefault="00066C8F" w:rsidP="00066C8F">
            <w:pPr>
              <w:pStyle w:val="ListeParagraf"/>
              <w:rPr>
                <w:rFonts w:ascii="Candara" w:hAnsi="Candara"/>
                <w:color w:val="000000" w:themeColor="text1"/>
                <w:lang w:val="en-US"/>
              </w:rPr>
            </w:pPr>
          </w:p>
          <w:p w14:paraId="3DF8C6F8" w14:textId="0BF5DF6E" w:rsidR="00066C8F" w:rsidRPr="00D536FF" w:rsidRDefault="00107722" w:rsidP="00066C8F">
            <w:pPr>
              <w:pStyle w:val="ListeParagraf"/>
              <w:rPr>
                <w:rFonts w:ascii="Candara" w:hAnsi="Candara"/>
                <w:color w:val="000000" w:themeColor="text1"/>
                <w:lang w:val="en-US"/>
              </w:rPr>
            </w:pPr>
            <w:r w:rsidRPr="00D536FF">
              <w:rPr>
                <w:rFonts w:ascii="Candara" w:hAnsi="Candara"/>
                <w:color w:val="000000" w:themeColor="text1"/>
                <w:lang w:val="en-US"/>
              </w:rPr>
              <w:t xml:space="preserve">Explanations on </w:t>
            </w:r>
          </w:p>
          <w:p w14:paraId="3D13A529" w14:textId="3FE48CC2" w:rsidR="00107722" w:rsidRPr="00D536FF" w:rsidRDefault="00107722">
            <w:pPr>
              <w:pStyle w:val="ListeParagraf"/>
              <w:numPr>
                <w:ilvl w:val="0"/>
                <w:numId w:val="30"/>
              </w:numPr>
              <w:rPr>
                <w:rFonts w:ascii="Candara" w:hAnsi="Candara"/>
                <w:color w:val="000000" w:themeColor="text1"/>
                <w:lang w:val="en-US"/>
              </w:rPr>
            </w:pPr>
            <w:r w:rsidRPr="00D536FF">
              <w:rPr>
                <w:rFonts w:ascii="Candara" w:hAnsi="Candara"/>
                <w:color w:val="000000" w:themeColor="text1"/>
                <w:lang w:val="en-US"/>
              </w:rPr>
              <w:t xml:space="preserve">program evaluation mechanisms (which indicators are used to evaluate the program, how and from whom/where the data is gathered, how the gathered data is </w:t>
            </w:r>
            <w:proofErr w:type="spellStart"/>
            <w:r w:rsidRPr="00D536FF">
              <w:rPr>
                <w:rFonts w:ascii="Candara" w:hAnsi="Candara"/>
                <w:color w:val="000000" w:themeColor="text1"/>
                <w:lang w:val="en-US"/>
              </w:rPr>
              <w:t>analysed</w:t>
            </w:r>
            <w:proofErr w:type="spellEnd"/>
            <w:r w:rsidRPr="00D536FF">
              <w:rPr>
                <w:rFonts w:ascii="Candara" w:hAnsi="Candara"/>
                <w:color w:val="000000" w:themeColor="text1"/>
                <w:lang w:val="en-US"/>
              </w:rPr>
              <w:t>, reported and shared with the stakeholders).</w:t>
            </w:r>
          </w:p>
          <w:p w14:paraId="1083A050" w14:textId="040C58CE" w:rsidR="00107722" w:rsidRPr="00D536FF" w:rsidRDefault="00A42FCB" w:rsidP="00804E5A">
            <w:pPr>
              <w:pStyle w:val="ListeParagraf"/>
              <w:numPr>
                <w:ilvl w:val="0"/>
                <w:numId w:val="30"/>
              </w:numPr>
              <w:spacing w:after="0"/>
              <w:rPr>
                <w:rFonts w:ascii="Candara" w:hAnsi="Candara"/>
                <w:b/>
                <w:bCs/>
                <w:lang w:val="en-US"/>
              </w:rPr>
            </w:pPr>
            <w:r>
              <w:rPr>
                <w:rFonts w:ascii="Candara" w:hAnsi="Candara"/>
                <w:color w:val="000000" w:themeColor="text1"/>
                <w:lang w:val="en-US"/>
              </w:rPr>
              <w:t>h</w:t>
            </w:r>
            <w:r w:rsidR="00066C8F" w:rsidRPr="00D536FF">
              <w:rPr>
                <w:rFonts w:ascii="Candara" w:hAnsi="Candara"/>
                <w:color w:val="000000" w:themeColor="text1"/>
                <w:lang w:val="en-US"/>
              </w:rPr>
              <w:t>ow program evaluation results are used to improve the program content, implementation, educational infrastructure, staff etc.</w:t>
            </w:r>
            <w:r w:rsidR="00BE5953">
              <w:rPr>
                <w:rFonts w:ascii="Candara" w:hAnsi="Candara"/>
                <w:color w:val="000000" w:themeColor="text1"/>
                <w:lang w:val="en-US"/>
              </w:rPr>
              <w:t xml:space="preserve"> </w:t>
            </w:r>
            <w:r w:rsidR="00BE5953" w:rsidRPr="00BE5953">
              <w:rPr>
                <w:rFonts w:ascii="Candara" w:hAnsi="Candara"/>
                <w:color w:val="000000" w:themeColor="text1"/>
                <w:lang w:val="en-US"/>
              </w:rPr>
              <w:t>(former examples)</w:t>
            </w:r>
            <w:r w:rsidR="00107722" w:rsidRPr="00D536FF">
              <w:rPr>
                <w:rFonts w:ascii="Candara" w:hAnsi="Candara"/>
                <w:color w:val="000000" w:themeColor="text1"/>
                <w:lang w:val="en-US"/>
              </w:rPr>
              <w:t xml:space="preserve"> </w:t>
            </w:r>
          </w:p>
        </w:tc>
        <w:tc>
          <w:tcPr>
            <w:tcW w:w="4826" w:type="dxa"/>
            <w:tcBorders>
              <w:top w:val="single" w:sz="4" w:space="0" w:color="000000"/>
              <w:left w:val="single" w:sz="4" w:space="0" w:color="000000"/>
            </w:tcBorders>
            <w:shd w:val="clear" w:color="auto" w:fill="E2EFD9" w:themeFill="accent6" w:themeFillTint="33"/>
          </w:tcPr>
          <w:p w14:paraId="73197322" w14:textId="77777777" w:rsidR="001D0308" w:rsidRDefault="001D0308" w:rsidP="001D0308">
            <w:pPr>
              <w:pStyle w:val="ListeParagraf"/>
              <w:rPr>
                <w:rFonts w:ascii="Candara" w:hAnsi="Candara"/>
                <w:sz w:val="20"/>
                <w:szCs w:val="20"/>
                <w:lang w:val="en-US"/>
              </w:rPr>
            </w:pPr>
          </w:p>
          <w:p w14:paraId="572F45EA" w14:textId="59E2F68D" w:rsidR="00107722" w:rsidRPr="00D536FF" w:rsidRDefault="00107722">
            <w:pPr>
              <w:pStyle w:val="ListeParagraf"/>
              <w:numPr>
                <w:ilvl w:val="0"/>
                <w:numId w:val="29"/>
              </w:numPr>
              <w:rPr>
                <w:rFonts w:ascii="Candara" w:hAnsi="Candara"/>
                <w:sz w:val="20"/>
                <w:szCs w:val="20"/>
                <w:lang w:val="en-US"/>
              </w:rPr>
            </w:pPr>
            <w:r w:rsidRPr="00D536FF">
              <w:rPr>
                <w:rFonts w:ascii="Candara" w:hAnsi="Candara"/>
                <w:lang w:val="en-US"/>
              </w:rPr>
              <w:t xml:space="preserve">The school’s or university’s strategic plan </w:t>
            </w:r>
            <w:proofErr w:type="spellStart"/>
            <w:r w:rsidRPr="00D536FF">
              <w:rPr>
                <w:rFonts w:ascii="Candara" w:hAnsi="Candara"/>
                <w:lang w:val="en-US"/>
              </w:rPr>
              <w:t>acccessible</w:t>
            </w:r>
            <w:proofErr w:type="spellEnd"/>
            <w:r w:rsidRPr="00D536FF">
              <w:rPr>
                <w:rFonts w:ascii="Candara" w:hAnsi="Candara"/>
                <w:lang w:val="en-US"/>
              </w:rPr>
              <w:t xml:space="preserve"> from the website</w:t>
            </w:r>
          </w:p>
          <w:p w14:paraId="6D494000" w14:textId="04D41B86" w:rsidR="00107722" w:rsidRDefault="00107722">
            <w:pPr>
              <w:pStyle w:val="ListeParagraf"/>
              <w:numPr>
                <w:ilvl w:val="0"/>
                <w:numId w:val="29"/>
              </w:numPr>
              <w:rPr>
                <w:rFonts w:ascii="Candara" w:hAnsi="Candara"/>
                <w:color w:val="000000" w:themeColor="text1"/>
                <w:lang w:val="en-US"/>
              </w:rPr>
            </w:pPr>
            <w:r w:rsidRPr="00D536FF">
              <w:rPr>
                <w:rFonts w:ascii="Candara" w:hAnsi="Candara"/>
                <w:color w:val="000000" w:themeColor="text1"/>
                <w:lang w:val="en-US"/>
              </w:rPr>
              <w:t>A document defining roles and responsibilities of staff engaged with quality assurance system of the school</w:t>
            </w:r>
          </w:p>
          <w:p w14:paraId="37EE608A" w14:textId="5D815E01" w:rsidR="00066C8F" w:rsidRPr="00D536FF" w:rsidRDefault="00107722">
            <w:pPr>
              <w:pStyle w:val="ListeParagraf"/>
              <w:numPr>
                <w:ilvl w:val="0"/>
                <w:numId w:val="30"/>
              </w:numPr>
              <w:rPr>
                <w:rFonts w:ascii="Candara" w:hAnsi="Candara"/>
                <w:color w:val="000000" w:themeColor="text1"/>
                <w:lang w:val="en-US"/>
              </w:rPr>
            </w:pPr>
            <w:r w:rsidRPr="00D536FF">
              <w:rPr>
                <w:rFonts w:ascii="Candara" w:hAnsi="Candara"/>
                <w:color w:val="000000" w:themeColor="text1"/>
                <w:lang w:val="en-US"/>
              </w:rPr>
              <w:t xml:space="preserve">Proof documents showing the contribution of </w:t>
            </w:r>
            <w:r w:rsidR="00066C8F" w:rsidRPr="00D536FF">
              <w:rPr>
                <w:rFonts w:ascii="Candara" w:hAnsi="Candara"/>
                <w:color w:val="000000" w:themeColor="text1"/>
                <w:lang w:val="en-US"/>
              </w:rPr>
              <w:t>the external</w:t>
            </w:r>
            <w:r w:rsidRPr="00D536FF">
              <w:rPr>
                <w:rFonts w:ascii="Candara" w:hAnsi="Candara"/>
                <w:color w:val="000000" w:themeColor="text1"/>
                <w:lang w:val="en-US"/>
              </w:rPr>
              <w:t xml:space="preserve"> stakeholders </w:t>
            </w:r>
            <w:r w:rsidR="00066C8F" w:rsidRPr="00D536FF">
              <w:rPr>
                <w:rFonts w:ascii="Candara" w:hAnsi="Candara"/>
                <w:color w:val="000000" w:themeColor="text1"/>
                <w:lang w:val="en-US"/>
              </w:rPr>
              <w:t xml:space="preserve"> </w:t>
            </w:r>
          </w:p>
          <w:p w14:paraId="765A275E" w14:textId="6B9170A4" w:rsidR="00066C8F" w:rsidRPr="00D536FF" w:rsidRDefault="00107722" w:rsidP="00066C8F">
            <w:pPr>
              <w:pStyle w:val="ListeParagraf"/>
              <w:rPr>
                <w:rFonts w:ascii="Candara" w:hAnsi="Candara"/>
                <w:color w:val="000000" w:themeColor="text1"/>
                <w:lang w:val="en-US"/>
              </w:rPr>
            </w:pPr>
            <w:r w:rsidRPr="00D536FF">
              <w:rPr>
                <w:rFonts w:ascii="Candara" w:hAnsi="Candara"/>
                <w:color w:val="000000" w:themeColor="text1"/>
                <w:lang w:val="en-US"/>
              </w:rPr>
              <w:t xml:space="preserve">to </w:t>
            </w:r>
            <w:r w:rsidR="00066C8F" w:rsidRPr="00D536FF">
              <w:rPr>
                <w:rFonts w:ascii="Candara" w:hAnsi="Candara"/>
                <w:color w:val="000000" w:themeColor="text1"/>
                <w:lang w:val="en-US"/>
              </w:rPr>
              <w:t>the quality</w:t>
            </w:r>
            <w:r w:rsidRPr="00D536FF">
              <w:rPr>
                <w:rFonts w:ascii="Candara" w:hAnsi="Candara"/>
                <w:color w:val="000000" w:themeColor="text1"/>
                <w:lang w:val="en-US"/>
              </w:rPr>
              <w:t xml:space="preserve"> assurance </w:t>
            </w:r>
            <w:r w:rsidR="00066C8F" w:rsidRPr="00D536FF">
              <w:rPr>
                <w:rFonts w:ascii="Candara" w:hAnsi="Candara"/>
                <w:color w:val="000000" w:themeColor="text1"/>
                <w:lang w:val="en-US"/>
              </w:rPr>
              <w:t>system of</w:t>
            </w:r>
            <w:r w:rsidRPr="00D536FF">
              <w:rPr>
                <w:rFonts w:ascii="Candara" w:hAnsi="Candara"/>
                <w:color w:val="000000" w:themeColor="text1"/>
                <w:lang w:val="en-US"/>
              </w:rPr>
              <w:t xml:space="preserve"> the school</w:t>
            </w:r>
          </w:p>
          <w:p w14:paraId="00E8B84A" w14:textId="77777777" w:rsidR="00361E4D" w:rsidRPr="00D536FF" w:rsidRDefault="00361E4D" w:rsidP="00066C8F">
            <w:pPr>
              <w:pStyle w:val="ListeParagraf"/>
              <w:rPr>
                <w:rFonts w:ascii="Candara" w:hAnsi="Candara"/>
                <w:color w:val="000000" w:themeColor="text1"/>
                <w:lang w:val="en-US"/>
              </w:rPr>
            </w:pPr>
          </w:p>
          <w:p w14:paraId="48EC995D" w14:textId="77777777" w:rsidR="00361E4D" w:rsidRPr="00D536FF" w:rsidRDefault="00361E4D" w:rsidP="00066C8F">
            <w:pPr>
              <w:pStyle w:val="ListeParagraf"/>
              <w:rPr>
                <w:rFonts w:ascii="Candara" w:hAnsi="Candara"/>
                <w:color w:val="000000" w:themeColor="text1"/>
                <w:lang w:val="en-US"/>
              </w:rPr>
            </w:pPr>
          </w:p>
          <w:p w14:paraId="027D7CAA" w14:textId="77777777" w:rsidR="00361E4D" w:rsidRPr="00D536FF" w:rsidRDefault="00361E4D" w:rsidP="00066C8F">
            <w:pPr>
              <w:pStyle w:val="ListeParagraf"/>
              <w:rPr>
                <w:rFonts w:ascii="Candara" w:hAnsi="Candara"/>
                <w:color w:val="000000" w:themeColor="text1"/>
                <w:lang w:val="en-US"/>
              </w:rPr>
            </w:pPr>
          </w:p>
          <w:p w14:paraId="53682746" w14:textId="77777777" w:rsidR="00361E4D" w:rsidRDefault="00361E4D" w:rsidP="00066C8F">
            <w:pPr>
              <w:pStyle w:val="ListeParagraf"/>
              <w:rPr>
                <w:rFonts w:ascii="Candara" w:hAnsi="Candara"/>
                <w:color w:val="000000" w:themeColor="text1"/>
                <w:lang w:val="en-US"/>
              </w:rPr>
            </w:pPr>
          </w:p>
          <w:p w14:paraId="3F6F96B2" w14:textId="77777777" w:rsidR="00A42FCB" w:rsidRPr="00D536FF" w:rsidRDefault="00A42FCB" w:rsidP="00066C8F">
            <w:pPr>
              <w:pStyle w:val="ListeParagraf"/>
              <w:rPr>
                <w:rFonts w:ascii="Candara" w:hAnsi="Candara"/>
                <w:color w:val="000000" w:themeColor="text1"/>
                <w:lang w:val="en-US"/>
              </w:rPr>
            </w:pPr>
          </w:p>
          <w:p w14:paraId="652FB5AD" w14:textId="77777777" w:rsidR="00361E4D" w:rsidRPr="00D536FF" w:rsidRDefault="00361E4D" w:rsidP="00066C8F">
            <w:pPr>
              <w:pStyle w:val="ListeParagraf"/>
              <w:rPr>
                <w:rFonts w:ascii="Candara" w:hAnsi="Candara"/>
                <w:color w:val="000000" w:themeColor="text1"/>
                <w:lang w:val="en-US"/>
              </w:rPr>
            </w:pPr>
          </w:p>
          <w:p w14:paraId="3FC5C3B2" w14:textId="77777777" w:rsidR="00361E4D" w:rsidRPr="00D536FF" w:rsidRDefault="00361E4D" w:rsidP="00066C8F">
            <w:pPr>
              <w:pStyle w:val="ListeParagraf"/>
              <w:rPr>
                <w:rFonts w:ascii="Candara" w:hAnsi="Candara"/>
                <w:color w:val="000000" w:themeColor="text1"/>
                <w:lang w:val="en-US"/>
              </w:rPr>
            </w:pPr>
          </w:p>
          <w:p w14:paraId="374FC842" w14:textId="54B83C7E" w:rsidR="00066C8F" w:rsidRPr="00D536FF" w:rsidRDefault="005B40E9">
            <w:pPr>
              <w:pStyle w:val="ListeParagraf"/>
              <w:numPr>
                <w:ilvl w:val="0"/>
                <w:numId w:val="30"/>
              </w:numPr>
              <w:rPr>
                <w:rFonts w:ascii="Candara" w:hAnsi="Candara"/>
                <w:color w:val="000000" w:themeColor="text1"/>
                <w:lang w:val="en-US"/>
              </w:rPr>
            </w:pPr>
            <w:r>
              <w:rPr>
                <w:rFonts w:ascii="Candara" w:hAnsi="Candara"/>
                <w:color w:val="000000" w:themeColor="text1"/>
                <w:lang w:val="en-US"/>
              </w:rPr>
              <w:t>C</w:t>
            </w:r>
            <w:r w:rsidR="00066C8F" w:rsidRPr="00D536FF">
              <w:rPr>
                <w:rFonts w:ascii="Candara" w:hAnsi="Candara"/>
                <w:color w:val="000000" w:themeColor="text1"/>
                <w:lang w:val="en-US"/>
              </w:rPr>
              <w:t xml:space="preserve">ompleted feedback </w:t>
            </w:r>
            <w:proofErr w:type="gramStart"/>
            <w:r w:rsidR="00066C8F" w:rsidRPr="00D536FF">
              <w:rPr>
                <w:rFonts w:ascii="Candara" w:hAnsi="Candara"/>
                <w:color w:val="000000" w:themeColor="text1"/>
                <w:lang w:val="en-US"/>
              </w:rPr>
              <w:t>form</w:t>
            </w:r>
            <w:proofErr w:type="gramEnd"/>
            <w:r w:rsidR="00066C8F" w:rsidRPr="00D536FF">
              <w:rPr>
                <w:rFonts w:ascii="Candara" w:hAnsi="Candara"/>
                <w:color w:val="000000" w:themeColor="text1"/>
                <w:lang w:val="en-US"/>
              </w:rPr>
              <w:t xml:space="preserve"> </w:t>
            </w:r>
            <w:proofErr w:type="gramStart"/>
            <w:r w:rsidR="00066C8F" w:rsidRPr="00D536FF">
              <w:rPr>
                <w:rFonts w:ascii="Candara" w:hAnsi="Candara"/>
                <w:color w:val="000000" w:themeColor="text1"/>
                <w:lang w:val="en-US"/>
              </w:rPr>
              <w:t xml:space="preserve">samples </w:t>
            </w:r>
            <w:r w:rsidR="00FA5CC6" w:rsidRPr="00D536FF">
              <w:rPr>
                <w:rFonts w:ascii="Candara" w:hAnsi="Candara"/>
                <w:color w:val="000000" w:themeColor="text1"/>
                <w:lang w:val="en-US"/>
              </w:rPr>
              <w:t xml:space="preserve"> </w:t>
            </w:r>
            <w:r w:rsidR="00FA5CC6">
              <w:rPr>
                <w:rFonts w:ascii="Candara" w:hAnsi="Candara"/>
                <w:color w:val="000000" w:themeColor="text1"/>
                <w:lang w:val="en-US"/>
              </w:rPr>
              <w:t>(</w:t>
            </w:r>
            <w:proofErr w:type="gramEnd"/>
            <w:r w:rsidR="00FA5CC6">
              <w:rPr>
                <w:rFonts w:ascii="Candara" w:hAnsi="Candara"/>
                <w:color w:val="000000" w:themeColor="text1"/>
                <w:lang w:val="en-US"/>
              </w:rPr>
              <w:t>a</w:t>
            </w:r>
            <w:r w:rsidR="00FA5CC6" w:rsidRPr="00D536FF">
              <w:rPr>
                <w:rFonts w:ascii="Candara" w:hAnsi="Candara"/>
                <w:color w:val="000000" w:themeColor="text1"/>
                <w:lang w:val="en-US"/>
              </w:rPr>
              <w:t>nonymized</w:t>
            </w:r>
            <w:r w:rsidR="00FA5CC6">
              <w:rPr>
                <w:rFonts w:ascii="Candara" w:hAnsi="Candara"/>
                <w:color w:val="000000" w:themeColor="text1"/>
                <w:lang w:val="en-US"/>
              </w:rPr>
              <w:t>)</w:t>
            </w:r>
            <w:r w:rsidR="00FA5CC6" w:rsidRPr="00D536FF">
              <w:rPr>
                <w:rFonts w:ascii="Candara" w:hAnsi="Candara"/>
                <w:color w:val="000000" w:themeColor="text1"/>
                <w:lang w:val="en-US"/>
              </w:rPr>
              <w:t xml:space="preserve"> </w:t>
            </w:r>
            <w:r w:rsidR="00066C8F" w:rsidRPr="00D536FF">
              <w:rPr>
                <w:rFonts w:ascii="Candara" w:hAnsi="Candara"/>
                <w:color w:val="000000" w:themeColor="text1"/>
                <w:lang w:val="en-US"/>
              </w:rPr>
              <w:t>received from different stakeholders (students, faculty, graduates etc.)</w:t>
            </w:r>
          </w:p>
          <w:p w14:paraId="4E536429" w14:textId="3D405098" w:rsidR="00107722" w:rsidRPr="00D536FF" w:rsidRDefault="00066C8F">
            <w:pPr>
              <w:pStyle w:val="ListeParagraf"/>
              <w:numPr>
                <w:ilvl w:val="0"/>
                <w:numId w:val="30"/>
              </w:numPr>
              <w:rPr>
                <w:rFonts w:ascii="Candara" w:hAnsi="Candara"/>
                <w:color w:val="000000" w:themeColor="text1"/>
                <w:lang w:val="en-US"/>
              </w:rPr>
            </w:pPr>
            <w:r w:rsidRPr="00D536FF">
              <w:rPr>
                <w:rFonts w:ascii="Candara" w:hAnsi="Candara"/>
                <w:color w:val="000000" w:themeColor="text1"/>
                <w:lang w:val="en-US"/>
              </w:rPr>
              <w:t>Program evaluation reports</w:t>
            </w:r>
          </w:p>
        </w:tc>
      </w:tr>
    </w:tbl>
    <w:p w14:paraId="6B71F58C" w14:textId="6F1C4773" w:rsidR="005E759A" w:rsidRPr="00D536FF" w:rsidRDefault="005E759A" w:rsidP="005E759A">
      <w:pPr>
        <w:spacing w:after="14" w:line="259" w:lineRule="auto"/>
        <w:rPr>
          <w:lang w:val="en-US"/>
        </w:rPr>
      </w:pPr>
    </w:p>
    <w:p w14:paraId="0DE5FD30" w14:textId="77777777" w:rsidR="005E759A" w:rsidRPr="00D536FF" w:rsidRDefault="005E759A" w:rsidP="005E759A">
      <w:pPr>
        <w:spacing w:line="259" w:lineRule="auto"/>
        <w:rPr>
          <w:b/>
          <w:lang w:val="en-US"/>
        </w:rPr>
      </w:pPr>
      <w:r w:rsidRPr="00D536FF">
        <w:rPr>
          <w:b/>
          <w:lang w:val="en-US"/>
        </w:rPr>
        <w:t xml:space="preserve"> </w:t>
      </w:r>
    </w:p>
    <w:p w14:paraId="4F0E8616" w14:textId="77777777" w:rsidR="0090526A" w:rsidRPr="00D536FF" w:rsidRDefault="0090526A" w:rsidP="005E759A">
      <w:pPr>
        <w:spacing w:line="259" w:lineRule="auto"/>
        <w:rPr>
          <w:b/>
          <w:lang w:val="en-US"/>
        </w:rPr>
      </w:pPr>
    </w:p>
    <w:p w14:paraId="1BAC5ABE" w14:textId="77777777" w:rsidR="0090526A" w:rsidRPr="00D536FF" w:rsidRDefault="0090526A" w:rsidP="005E759A">
      <w:pPr>
        <w:spacing w:line="259" w:lineRule="auto"/>
        <w:rPr>
          <w:b/>
          <w:lang w:val="en-US"/>
        </w:rPr>
      </w:pPr>
    </w:p>
    <w:p w14:paraId="35DD151A" w14:textId="77777777" w:rsidR="0090526A" w:rsidRPr="00D536FF" w:rsidRDefault="0090526A" w:rsidP="005E759A">
      <w:pPr>
        <w:spacing w:line="259" w:lineRule="auto"/>
        <w:rPr>
          <w:b/>
          <w:lang w:val="en-US"/>
        </w:rPr>
      </w:pPr>
    </w:p>
    <w:p w14:paraId="1983EEDE" w14:textId="77777777" w:rsidR="0090526A" w:rsidRPr="00D536FF" w:rsidRDefault="0090526A" w:rsidP="005E759A">
      <w:pPr>
        <w:spacing w:line="259" w:lineRule="auto"/>
        <w:rPr>
          <w:b/>
          <w:lang w:val="en-US"/>
        </w:rPr>
      </w:pPr>
    </w:p>
    <w:p w14:paraId="51D77127" w14:textId="77777777" w:rsidR="0090526A" w:rsidRPr="00D536FF" w:rsidRDefault="0090526A" w:rsidP="005E759A">
      <w:pPr>
        <w:spacing w:line="259" w:lineRule="auto"/>
        <w:rPr>
          <w:b/>
          <w:lang w:val="en-US"/>
        </w:rPr>
      </w:pPr>
    </w:p>
    <w:p w14:paraId="5A7BD77F" w14:textId="77777777" w:rsidR="0090526A" w:rsidRPr="00D536FF" w:rsidRDefault="0090526A" w:rsidP="005E759A">
      <w:pPr>
        <w:spacing w:line="259" w:lineRule="auto"/>
        <w:rPr>
          <w:b/>
          <w:lang w:val="en-US"/>
        </w:rPr>
      </w:pPr>
    </w:p>
    <w:p w14:paraId="14320857" w14:textId="77777777" w:rsidR="0090526A" w:rsidRPr="00D536FF" w:rsidRDefault="0090526A" w:rsidP="005E759A">
      <w:pPr>
        <w:spacing w:line="259" w:lineRule="auto"/>
        <w:rPr>
          <w:b/>
          <w:lang w:val="en-US"/>
        </w:rPr>
      </w:pPr>
    </w:p>
    <w:p w14:paraId="0806EF8C" w14:textId="77777777" w:rsidR="0090526A" w:rsidRPr="00D536FF" w:rsidRDefault="0090526A" w:rsidP="005E759A">
      <w:pPr>
        <w:spacing w:line="259" w:lineRule="auto"/>
        <w:rPr>
          <w:b/>
          <w:lang w:val="en-US"/>
        </w:rPr>
      </w:pPr>
    </w:p>
    <w:p w14:paraId="331451A8" w14:textId="77777777" w:rsidR="0090526A" w:rsidRPr="00D536FF" w:rsidRDefault="0090526A" w:rsidP="005E759A">
      <w:pPr>
        <w:spacing w:line="259" w:lineRule="auto"/>
        <w:rPr>
          <w:b/>
          <w:lang w:val="en-US"/>
        </w:rPr>
      </w:pPr>
    </w:p>
    <w:p w14:paraId="255592B0" w14:textId="77777777" w:rsidR="0090526A" w:rsidRPr="00D536FF" w:rsidRDefault="0090526A" w:rsidP="005E759A">
      <w:pPr>
        <w:spacing w:line="259" w:lineRule="auto"/>
        <w:rPr>
          <w:b/>
          <w:lang w:val="en-US"/>
        </w:rPr>
      </w:pPr>
    </w:p>
    <w:p w14:paraId="32AF5F70" w14:textId="77777777" w:rsidR="0090526A" w:rsidRPr="00D536FF" w:rsidRDefault="0090526A" w:rsidP="005E759A">
      <w:pPr>
        <w:spacing w:line="259" w:lineRule="auto"/>
        <w:rPr>
          <w:b/>
          <w:lang w:val="en-US"/>
        </w:rPr>
      </w:pPr>
    </w:p>
    <w:p w14:paraId="7CA3AD4E" w14:textId="77777777" w:rsidR="0090526A" w:rsidRPr="00D536FF" w:rsidRDefault="0090526A" w:rsidP="005E759A">
      <w:pPr>
        <w:spacing w:line="259" w:lineRule="auto"/>
        <w:rPr>
          <w:b/>
          <w:lang w:val="en-US"/>
        </w:rPr>
      </w:pPr>
    </w:p>
    <w:p w14:paraId="4B2EE1B2" w14:textId="77777777" w:rsidR="005E759A" w:rsidRPr="00D536FF" w:rsidRDefault="005E759A" w:rsidP="008D323E">
      <w:pPr>
        <w:pStyle w:val="Balk2"/>
        <w:ind w:left="104"/>
        <w:jc w:val="left"/>
      </w:pPr>
      <w:r w:rsidRPr="00D536FF">
        <w:lastRenderedPageBreak/>
        <w:t xml:space="preserve">8. GOVERNANCE AND ADMINISTRATION </w:t>
      </w:r>
    </w:p>
    <w:p w14:paraId="60953989" w14:textId="77777777" w:rsidR="005E759A" w:rsidRPr="00D536FF" w:rsidRDefault="005E759A" w:rsidP="005E759A">
      <w:pPr>
        <w:spacing w:after="52" w:line="259" w:lineRule="auto"/>
        <w:rPr>
          <w:lang w:val="en-US"/>
        </w:rPr>
      </w:pPr>
      <w:r w:rsidRPr="00D536FF">
        <w:rPr>
          <w:lang w:val="en-US"/>
        </w:rPr>
        <w:t xml:space="preserve"> </w:t>
      </w:r>
    </w:p>
    <w:p w14:paraId="5F696E03" w14:textId="0B957BF5" w:rsidR="005E759A" w:rsidRPr="00D536FF" w:rsidRDefault="005E759A" w:rsidP="005E759A">
      <w:pPr>
        <w:spacing w:line="259" w:lineRule="auto"/>
        <w:rPr>
          <w:lang w:val="en-US"/>
        </w:rPr>
      </w:pPr>
    </w:p>
    <w:tbl>
      <w:tblPr>
        <w:tblStyle w:val="TableGrid"/>
        <w:tblW w:w="9011" w:type="dxa"/>
        <w:tblInd w:w="6" w:type="dxa"/>
        <w:tblCellMar>
          <w:top w:w="110" w:type="dxa"/>
          <w:left w:w="109" w:type="dxa"/>
          <w:right w:w="171" w:type="dxa"/>
        </w:tblCellMar>
        <w:tblLook w:val="04A0" w:firstRow="1" w:lastRow="0" w:firstColumn="1" w:lastColumn="0" w:noHBand="0" w:noVBand="1"/>
      </w:tblPr>
      <w:tblGrid>
        <w:gridCol w:w="9011"/>
      </w:tblGrid>
      <w:tr w:rsidR="005E759A" w:rsidRPr="00D536FF" w14:paraId="3BC30531" w14:textId="77777777" w:rsidTr="004F5224">
        <w:trPr>
          <w:trHeight w:val="495"/>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AAE4CBE" w14:textId="77777777" w:rsidR="005E759A" w:rsidRPr="00D536FF" w:rsidRDefault="005E759A" w:rsidP="004F5224">
            <w:pPr>
              <w:spacing w:line="259" w:lineRule="auto"/>
              <w:rPr>
                <w:lang w:val="en-US"/>
              </w:rPr>
            </w:pPr>
            <w:r w:rsidRPr="00D536FF">
              <w:rPr>
                <w:b/>
                <w:color w:val="20419B"/>
                <w:lang w:val="en-US"/>
              </w:rPr>
              <w:t xml:space="preserve">8.1   GOVERNANCE </w:t>
            </w:r>
          </w:p>
        </w:tc>
      </w:tr>
      <w:tr w:rsidR="005E759A" w:rsidRPr="00D536FF" w14:paraId="121584D0" w14:textId="77777777" w:rsidTr="004F5224">
        <w:trPr>
          <w:trHeight w:val="1314"/>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43AAFF6B" w14:textId="77777777" w:rsidR="005E759A" w:rsidRPr="00D536FF" w:rsidRDefault="005E759A" w:rsidP="004F5224">
            <w:pPr>
              <w:spacing w:line="259" w:lineRule="auto"/>
              <w:rPr>
                <w:lang w:val="en-US"/>
              </w:rPr>
            </w:pPr>
            <w:r w:rsidRPr="00D536FF">
              <w:rPr>
                <w:b/>
                <w:color w:val="20419B"/>
                <w:lang w:val="en-US"/>
              </w:rPr>
              <w:t xml:space="preserve">The school has a defined governance structure in relation to teaching, learning, research, and resource allocation, which is transparent and accessible to all stakeholders, aligns with the school’s mission and functions, and ensures stability of the institution.  </w:t>
            </w:r>
          </w:p>
        </w:tc>
      </w:tr>
      <w:tr w:rsidR="005E759A" w:rsidRPr="00D536FF" w14:paraId="763B3441" w14:textId="77777777" w:rsidTr="004F5224">
        <w:trPr>
          <w:trHeight w:val="2261"/>
        </w:trPr>
        <w:tc>
          <w:tcPr>
            <w:tcW w:w="9011" w:type="dxa"/>
            <w:tcBorders>
              <w:top w:val="single" w:sz="4" w:space="0" w:color="000000"/>
              <w:left w:val="single" w:sz="4" w:space="0" w:color="000000"/>
              <w:bottom w:val="single" w:sz="4" w:space="0" w:color="000000"/>
              <w:right w:val="single" w:sz="4" w:space="0" w:color="000000"/>
            </w:tcBorders>
            <w:vAlign w:val="center"/>
          </w:tcPr>
          <w:p w14:paraId="5E94EA57" w14:textId="77777777" w:rsidR="005E759A" w:rsidRPr="00D536FF" w:rsidRDefault="005E759A" w:rsidP="004F5224">
            <w:pPr>
              <w:spacing w:after="19" w:line="259" w:lineRule="auto"/>
              <w:rPr>
                <w:lang w:val="en-US"/>
              </w:rPr>
            </w:pPr>
            <w:r w:rsidRPr="00D536FF">
              <w:rPr>
                <w:b/>
                <w:lang w:val="en-US"/>
              </w:rPr>
              <w:t xml:space="preserve">Guidance: </w:t>
            </w:r>
          </w:p>
          <w:p w14:paraId="11EEF016" w14:textId="77777777" w:rsidR="005E759A" w:rsidRPr="00D536FF" w:rsidRDefault="005E759A" w:rsidP="004F5224">
            <w:pPr>
              <w:spacing w:after="19" w:line="259" w:lineRule="auto"/>
              <w:rPr>
                <w:lang w:val="en-US"/>
              </w:rPr>
            </w:pPr>
            <w:r w:rsidRPr="00D536FF">
              <w:rPr>
                <w:lang w:val="en-US"/>
              </w:rPr>
              <w:t xml:space="preserve"> </w:t>
            </w:r>
          </w:p>
          <w:p w14:paraId="167D45B9" w14:textId="77777777" w:rsidR="005E759A" w:rsidRPr="00D536FF" w:rsidRDefault="005E759A" w:rsidP="004F5224">
            <w:pPr>
              <w:spacing w:line="277" w:lineRule="auto"/>
              <w:jc w:val="both"/>
              <w:rPr>
                <w:lang w:val="en-US"/>
              </w:rPr>
            </w:pPr>
            <w:r w:rsidRPr="00D536FF">
              <w:rPr>
                <w:lang w:val="en-US"/>
              </w:rPr>
              <w:t xml:space="preserve">Describe the leadership and decision-making model of the institution, and its committee structure, including membership, responsibilities, and reporting lines. </w:t>
            </w:r>
          </w:p>
          <w:p w14:paraId="5EE899DB" w14:textId="77777777" w:rsidR="005E759A" w:rsidRPr="00D536FF" w:rsidRDefault="005E759A" w:rsidP="004F5224">
            <w:pPr>
              <w:spacing w:after="19" w:line="259" w:lineRule="auto"/>
              <w:rPr>
                <w:lang w:val="en-US"/>
              </w:rPr>
            </w:pPr>
            <w:r w:rsidRPr="00D536FF">
              <w:rPr>
                <w:lang w:val="en-US"/>
              </w:rPr>
              <w:t xml:space="preserve"> </w:t>
            </w:r>
          </w:p>
          <w:p w14:paraId="1C63439F" w14:textId="77777777" w:rsidR="005E759A" w:rsidRPr="00D536FF" w:rsidRDefault="005E759A" w:rsidP="004F5224">
            <w:pPr>
              <w:spacing w:after="14" w:line="259" w:lineRule="auto"/>
              <w:rPr>
                <w:lang w:val="en-US"/>
              </w:rPr>
            </w:pPr>
            <w:r w:rsidRPr="00D536FF">
              <w:rPr>
                <w:lang w:val="en-US"/>
              </w:rPr>
              <w:t xml:space="preserve">Ensure that the school has a risk management procedure.  </w:t>
            </w:r>
          </w:p>
          <w:p w14:paraId="2725F52B" w14:textId="77777777" w:rsidR="005E759A" w:rsidRPr="00D536FF" w:rsidRDefault="005E759A" w:rsidP="004F5224">
            <w:pPr>
              <w:spacing w:line="259" w:lineRule="auto"/>
              <w:ind w:left="721"/>
              <w:rPr>
                <w:lang w:val="en-US"/>
              </w:rPr>
            </w:pPr>
            <w:r w:rsidRPr="00D536FF">
              <w:rPr>
                <w:lang w:val="en-US"/>
              </w:rPr>
              <w:t xml:space="preserve"> </w:t>
            </w:r>
          </w:p>
        </w:tc>
      </w:tr>
      <w:tr w:rsidR="005E759A" w:rsidRPr="00D536FF" w14:paraId="31795798" w14:textId="77777777" w:rsidTr="004F5224">
        <w:trPr>
          <w:trHeight w:val="3975"/>
        </w:trPr>
        <w:tc>
          <w:tcPr>
            <w:tcW w:w="9011" w:type="dxa"/>
            <w:tcBorders>
              <w:top w:val="single" w:sz="4" w:space="0" w:color="000000"/>
              <w:left w:val="single" w:sz="4" w:space="0" w:color="000000"/>
              <w:bottom w:val="single" w:sz="4" w:space="0" w:color="000000"/>
              <w:right w:val="single" w:sz="4" w:space="0" w:color="000000"/>
            </w:tcBorders>
            <w:vAlign w:val="center"/>
          </w:tcPr>
          <w:p w14:paraId="5850A64F" w14:textId="77777777" w:rsidR="005E759A" w:rsidRPr="00D536FF" w:rsidRDefault="005E759A" w:rsidP="004F5224">
            <w:pPr>
              <w:spacing w:after="19" w:line="259" w:lineRule="auto"/>
              <w:rPr>
                <w:lang w:val="en-US"/>
              </w:rPr>
            </w:pPr>
            <w:r w:rsidRPr="00D536FF">
              <w:rPr>
                <w:b/>
                <w:lang w:val="en-US"/>
              </w:rPr>
              <w:t xml:space="preserve">Key questions: </w:t>
            </w:r>
          </w:p>
          <w:p w14:paraId="290918EA" w14:textId="77777777" w:rsidR="005E759A" w:rsidRPr="00D536FF" w:rsidRDefault="005E759A" w:rsidP="004F5224">
            <w:pPr>
              <w:spacing w:after="19" w:line="259" w:lineRule="auto"/>
              <w:rPr>
                <w:lang w:val="en-US"/>
              </w:rPr>
            </w:pPr>
            <w:r w:rsidRPr="00D536FF">
              <w:rPr>
                <w:lang w:val="en-US"/>
              </w:rPr>
              <w:t xml:space="preserve"> </w:t>
            </w:r>
          </w:p>
          <w:p w14:paraId="5D0D9848" w14:textId="77777777" w:rsidR="005E759A" w:rsidRPr="00D536FF" w:rsidRDefault="005E759A" w:rsidP="004811D1">
            <w:pPr>
              <w:spacing w:after="14"/>
              <w:rPr>
                <w:lang w:val="en-US"/>
              </w:rPr>
            </w:pPr>
            <w:r w:rsidRPr="00D536FF">
              <w:rPr>
                <w:lang w:val="en-US"/>
              </w:rPr>
              <w:t xml:space="preserve">How and by which bodies are decisions made about the functioning of the institution? </w:t>
            </w:r>
          </w:p>
          <w:p w14:paraId="6D97E2BD" w14:textId="77777777" w:rsidR="005E759A" w:rsidRPr="00D536FF" w:rsidRDefault="005E759A" w:rsidP="004811D1">
            <w:pPr>
              <w:spacing w:after="19"/>
              <w:rPr>
                <w:lang w:val="en-US"/>
              </w:rPr>
            </w:pPr>
            <w:r w:rsidRPr="00D536FF">
              <w:rPr>
                <w:lang w:val="en-US"/>
              </w:rPr>
              <w:t xml:space="preserve"> </w:t>
            </w:r>
          </w:p>
          <w:p w14:paraId="76E24BAB" w14:textId="77777777" w:rsidR="005E759A" w:rsidRPr="00D536FF" w:rsidRDefault="005E759A" w:rsidP="004811D1">
            <w:pPr>
              <w:spacing w:after="5"/>
              <w:rPr>
                <w:lang w:val="en-US"/>
              </w:rPr>
            </w:pPr>
            <w:r w:rsidRPr="00D536FF">
              <w:rPr>
                <w:lang w:val="en-US"/>
              </w:rPr>
              <w:t xml:space="preserve">By what processes and committee structures are teaching, learning, and research governed in the institution? </w:t>
            </w:r>
          </w:p>
          <w:p w14:paraId="627DC53F" w14:textId="77777777" w:rsidR="005E759A" w:rsidRPr="00D536FF" w:rsidRDefault="005E759A" w:rsidP="004811D1">
            <w:pPr>
              <w:spacing w:after="19"/>
              <w:rPr>
                <w:lang w:val="en-US"/>
              </w:rPr>
            </w:pPr>
            <w:r w:rsidRPr="00D536FF">
              <w:rPr>
                <w:lang w:val="en-US"/>
              </w:rPr>
              <w:t xml:space="preserve"> </w:t>
            </w:r>
          </w:p>
          <w:p w14:paraId="0E04F1E8" w14:textId="77777777" w:rsidR="005E759A" w:rsidRPr="00D536FF" w:rsidRDefault="005E759A" w:rsidP="004811D1">
            <w:pPr>
              <w:spacing w:after="14"/>
              <w:rPr>
                <w:lang w:val="en-US"/>
              </w:rPr>
            </w:pPr>
            <w:r w:rsidRPr="00D536FF">
              <w:rPr>
                <w:lang w:val="en-US"/>
              </w:rPr>
              <w:t xml:space="preserve">How is budget allocation aligned with the mission of the school?  </w:t>
            </w:r>
          </w:p>
          <w:p w14:paraId="6EC119F6" w14:textId="77777777" w:rsidR="005E759A" w:rsidRPr="00D536FF" w:rsidRDefault="005E759A" w:rsidP="004811D1">
            <w:pPr>
              <w:spacing w:after="19"/>
              <w:rPr>
                <w:lang w:val="en-US"/>
              </w:rPr>
            </w:pPr>
            <w:r w:rsidRPr="00D536FF">
              <w:rPr>
                <w:lang w:val="en-US"/>
              </w:rPr>
              <w:t xml:space="preserve"> </w:t>
            </w:r>
          </w:p>
          <w:p w14:paraId="010DD38E" w14:textId="77777777" w:rsidR="005E759A" w:rsidRPr="00D536FF" w:rsidRDefault="005E759A" w:rsidP="004811D1">
            <w:pPr>
              <w:spacing w:after="14"/>
              <w:rPr>
                <w:lang w:val="en-US"/>
              </w:rPr>
            </w:pPr>
            <w:r w:rsidRPr="00D536FF">
              <w:rPr>
                <w:lang w:val="en-US"/>
              </w:rPr>
              <w:t xml:space="preserve">What governance arrangements are there to review the performance of the school?  </w:t>
            </w:r>
          </w:p>
          <w:p w14:paraId="0A799255" w14:textId="77777777" w:rsidR="005E759A" w:rsidRPr="00D536FF" w:rsidRDefault="005E759A" w:rsidP="004811D1">
            <w:pPr>
              <w:spacing w:after="19"/>
              <w:rPr>
                <w:lang w:val="en-US"/>
              </w:rPr>
            </w:pPr>
            <w:r w:rsidRPr="00D536FF">
              <w:rPr>
                <w:lang w:val="en-US"/>
              </w:rPr>
              <w:t xml:space="preserve"> </w:t>
            </w:r>
          </w:p>
          <w:p w14:paraId="2027C9E7" w14:textId="3007EC94" w:rsidR="005E759A" w:rsidRPr="00D536FF" w:rsidRDefault="005E759A" w:rsidP="004811D1">
            <w:pPr>
              <w:spacing w:after="19"/>
              <w:rPr>
                <w:lang w:val="en-US"/>
              </w:rPr>
            </w:pPr>
            <w:r w:rsidRPr="00D536FF">
              <w:rPr>
                <w:lang w:val="en-US"/>
              </w:rPr>
              <w:t xml:space="preserve">How are risks identified and mitigated?  </w:t>
            </w:r>
          </w:p>
        </w:tc>
      </w:tr>
    </w:tbl>
    <w:p w14:paraId="1722304C" w14:textId="77777777" w:rsidR="005E759A" w:rsidRPr="00D536FF" w:rsidRDefault="005E759A" w:rsidP="005E759A">
      <w:pPr>
        <w:spacing w:after="19" w:line="259" w:lineRule="auto"/>
        <w:rPr>
          <w:lang w:val="en-US"/>
        </w:rPr>
      </w:pPr>
      <w:r w:rsidRPr="00D536FF">
        <w:rPr>
          <w:b/>
          <w:lang w:val="en-US"/>
        </w:rPr>
        <w:t xml:space="preserve"> </w:t>
      </w:r>
    </w:p>
    <w:p w14:paraId="08E1CD8B" w14:textId="3ADCA2CE" w:rsidR="00066C8F" w:rsidRPr="00D536FF" w:rsidRDefault="005E759A" w:rsidP="00066C8F">
      <w:pPr>
        <w:spacing w:after="19" w:line="259" w:lineRule="auto"/>
        <w:rPr>
          <w:lang w:val="en-US"/>
        </w:rPr>
      </w:pPr>
      <w:r w:rsidRPr="00D536FF">
        <w:rPr>
          <w:b/>
          <w:lang w:val="en-US"/>
        </w:rPr>
        <w:t xml:space="preserve"> </w:t>
      </w:r>
      <w:r w:rsidR="00066C8F"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8D323E" w:rsidRPr="00D536FF" w14:paraId="5056D7FB" w14:textId="77777777" w:rsidTr="000C0D7D">
        <w:trPr>
          <w:trHeight w:val="27"/>
        </w:trPr>
        <w:tc>
          <w:tcPr>
            <w:tcW w:w="10056" w:type="dxa"/>
            <w:gridSpan w:val="2"/>
            <w:tcBorders>
              <w:bottom w:val="single" w:sz="12" w:space="0" w:color="auto"/>
            </w:tcBorders>
            <w:shd w:val="clear" w:color="auto" w:fill="E2EFD9" w:themeFill="accent6" w:themeFillTint="33"/>
          </w:tcPr>
          <w:p w14:paraId="5454B2A9" w14:textId="30CB0ABD" w:rsidR="008D323E" w:rsidRPr="00D536FF" w:rsidRDefault="008D323E" w:rsidP="0090526A">
            <w:pPr>
              <w:ind w:left="720"/>
              <w:rPr>
                <w:rFonts w:ascii="Candara" w:eastAsia="MS Mincho" w:hAnsi="Candara"/>
                <w:b/>
                <w:color w:val="000000" w:themeColor="text1"/>
                <w:sz w:val="24"/>
                <w:szCs w:val="24"/>
                <w:lang w:val="en-US" w:eastAsia="ja-JP"/>
              </w:rPr>
            </w:pPr>
            <w:r w:rsidRPr="00D536FF">
              <w:rPr>
                <w:b/>
                <w:i/>
                <w:iCs/>
                <w:color w:val="2F5496" w:themeColor="accent5" w:themeShade="BF"/>
                <w:sz w:val="28"/>
                <w:szCs w:val="28"/>
                <w:lang w:val="en-US"/>
              </w:rPr>
              <w:t>TEPDAD recommendations for “8.1 Governance”</w:t>
            </w:r>
          </w:p>
        </w:tc>
      </w:tr>
      <w:tr w:rsidR="00066C8F" w:rsidRPr="00D536FF" w14:paraId="0E56834E"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599703E5" w14:textId="77777777" w:rsidR="00066C8F" w:rsidRPr="00D536FF" w:rsidRDefault="00066C8F"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117D4897" w14:textId="77777777" w:rsidR="00066C8F" w:rsidRPr="00D536FF" w:rsidRDefault="00066C8F"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066C8F" w:rsidRPr="00D536FF" w14:paraId="19EE564C" w14:textId="77777777" w:rsidTr="001D0308">
        <w:trPr>
          <w:trHeight w:val="699"/>
        </w:trPr>
        <w:tc>
          <w:tcPr>
            <w:tcW w:w="5230" w:type="dxa"/>
            <w:tcBorders>
              <w:top w:val="single" w:sz="4" w:space="0" w:color="000000"/>
              <w:right w:val="single" w:sz="4" w:space="0" w:color="000000"/>
            </w:tcBorders>
            <w:shd w:val="clear" w:color="auto" w:fill="E2EFD9" w:themeFill="accent6" w:themeFillTint="33"/>
          </w:tcPr>
          <w:p w14:paraId="53D56D24" w14:textId="77777777"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 xml:space="preserve">Explanations on the school’s governance and </w:t>
            </w:r>
          </w:p>
          <w:p w14:paraId="3DC8DF1C" w14:textId="77777777" w:rsidR="00066C8F" w:rsidRPr="00D536FF" w:rsidRDefault="00066C8F" w:rsidP="00066C8F">
            <w:pPr>
              <w:pStyle w:val="ListeParagraf"/>
              <w:rPr>
                <w:rFonts w:ascii="Candara" w:hAnsi="Candara"/>
                <w:color w:val="000000" w:themeColor="text1"/>
                <w:lang w:val="en-US"/>
              </w:rPr>
            </w:pPr>
            <w:r w:rsidRPr="00D536FF">
              <w:rPr>
                <w:rFonts w:ascii="Candara" w:hAnsi="Candara"/>
                <w:color w:val="000000" w:themeColor="text1"/>
                <w:lang w:val="en-US"/>
              </w:rPr>
              <w:t>administration system by an organization chart</w:t>
            </w:r>
          </w:p>
          <w:p w14:paraId="575CE5FA" w14:textId="4108FF59" w:rsidR="00066C8F" w:rsidRPr="00D536FF" w:rsidRDefault="00066C8F">
            <w:pPr>
              <w:pStyle w:val="ListeParagraf"/>
              <w:numPr>
                <w:ilvl w:val="0"/>
                <w:numId w:val="31"/>
              </w:numPr>
              <w:spacing w:after="14" w:line="259" w:lineRule="auto"/>
              <w:rPr>
                <w:rFonts w:ascii="Candara" w:hAnsi="Candara"/>
                <w:color w:val="000000" w:themeColor="text1"/>
                <w:lang w:val="en-US"/>
              </w:rPr>
            </w:pPr>
            <w:r w:rsidRPr="00D536FF">
              <w:rPr>
                <w:rFonts w:ascii="Candara" w:hAnsi="Candara"/>
                <w:color w:val="000000" w:themeColor="text1"/>
                <w:lang w:val="en-US"/>
              </w:rPr>
              <w:t>The list of committees engaged in education and research and explanations on how collaboration and communication is ensured between committees.</w:t>
            </w:r>
          </w:p>
          <w:p w14:paraId="7CBE1D05" w14:textId="4F2329A4"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Explanations on alignment of the total budget with the school’s mission.</w:t>
            </w:r>
          </w:p>
          <w:p w14:paraId="348701F7" w14:textId="3A93FFBB" w:rsidR="001373D2" w:rsidRPr="00D536FF" w:rsidRDefault="00066C8F" w:rsidP="001373D2">
            <w:pPr>
              <w:pStyle w:val="ListeParagraf"/>
              <w:rPr>
                <w:rFonts w:ascii="Candara" w:hAnsi="Candara"/>
                <w:color w:val="000000" w:themeColor="text1"/>
                <w:lang w:val="en-US"/>
              </w:rPr>
            </w:pPr>
            <w:r w:rsidRPr="00D536FF">
              <w:rPr>
                <w:rFonts w:ascii="Candara" w:hAnsi="Candara"/>
                <w:color w:val="000000" w:themeColor="text1"/>
                <w:lang w:val="en-US"/>
              </w:rPr>
              <w:t xml:space="preserve">Information on </w:t>
            </w:r>
          </w:p>
          <w:p w14:paraId="1628F810" w14:textId="497F5259"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 xml:space="preserve">which parameters are used to review the total performance of the school, how the required data is gathered and </w:t>
            </w:r>
            <w:proofErr w:type="spellStart"/>
            <w:r w:rsidRPr="00D536FF">
              <w:rPr>
                <w:rFonts w:ascii="Candara" w:hAnsi="Candara"/>
                <w:color w:val="000000" w:themeColor="text1"/>
                <w:lang w:val="en-US"/>
              </w:rPr>
              <w:t>analysed</w:t>
            </w:r>
            <w:proofErr w:type="spellEnd"/>
            <w:r w:rsidRPr="00D536FF">
              <w:rPr>
                <w:rFonts w:ascii="Candara" w:hAnsi="Candara"/>
                <w:color w:val="000000" w:themeColor="text1"/>
                <w:lang w:val="en-US"/>
              </w:rPr>
              <w:t>.</w:t>
            </w:r>
          </w:p>
          <w:p w14:paraId="11C9DD89" w14:textId="3A632E35"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how risks are identified and mitigated</w:t>
            </w:r>
          </w:p>
        </w:tc>
        <w:tc>
          <w:tcPr>
            <w:tcW w:w="4826" w:type="dxa"/>
            <w:tcBorders>
              <w:top w:val="single" w:sz="4" w:space="0" w:color="000000"/>
              <w:left w:val="single" w:sz="4" w:space="0" w:color="000000"/>
            </w:tcBorders>
            <w:shd w:val="clear" w:color="auto" w:fill="E2EFD9" w:themeFill="accent6" w:themeFillTint="33"/>
          </w:tcPr>
          <w:p w14:paraId="607C4F45" w14:textId="1FB76CCE"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Terms of references for committees engaged in education management (must be available on the website)</w:t>
            </w:r>
          </w:p>
          <w:p w14:paraId="1BF9E9D4" w14:textId="1106AEB0"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Data gathering tools and analysis results</w:t>
            </w:r>
            <w:r w:rsidR="006F5682" w:rsidRPr="00D536FF">
              <w:rPr>
                <w:rFonts w:ascii="Candara" w:hAnsi="Candara"/>
                <w:color w:val="000000" w:themeColor="text1"/>
                <w:lang w:val="en-US"/>
              </w:rPr>
              <w:t xml:space="preserve"> related to total performance of the school</w:t>
            </w:r>
          </w:p>
          <w:p w14:paraId="3DF277E5" w14:textId="16F85310" w:rsidR="00066C8F" w:rsidRPr="00D536FF" w:rsidRDefault="00066C8F">
            <w:pPr>
              <w:pStyle w:val="ListeParagraf"/>
              <w:numPr>
                <w:ilvl w:val="0"/>
                <w:numId w:val="31"/>
              </w:numPr>
              <w:rPr>
                <w:rFonts w:ascii="Candara" w:hAnsi="Candara"/>
                <w:color w:val="000000" w:themeColor="text1"/>
                <w:lang w:val="en-US"/>
              </w:rPr>
            </w:pPr>
            <w:r w:rsidRPr="00D536FF">
              <w:rPr>
                <w:rFonts w:ascii="Candara" w:hAnsi="Candara"/>
                <w:color w:val="000000" w:themeColor="text1"/>
                <w:lang w:val="en-US"/>
              </w:rPr>
              <w:t xml:space="preserve">Risk management plan of the school especially </w:t>
            </w:r>
            <w:r w:rsidR="008367D9">
              <w:rPr>
                <w:rFonts w:ascii="Candara" w:hAnsi="Candara"/>
                <w:color w:val="000000" w:themeColor="text1"/>
                <w:lang w:val="en-US"/>
              </w:rPr>
              <w:t xml:space="preserve">a </w:t>
            </w:r>
            <w:proofErr w:type="spellStart"/>
            <w:r w:rsidR="008367D9">
              <w:rPr>
                <w:rFonts w:ascii="Candara" w:hAnsi="Candara"/>
                <w:color w:val="000000" w:themeColor="text1"/>
                <w:lang w:val="en-US"/>
              </w:rPr>
              <w:t>stratetegy</w:t>
            </w:r>
            <w:proofErr w:type="spellEnd"/>
            <w:r w:rsidR="008367D9">
              <w:rPr>
                <w:rFonts w:ascii="Candara" w:hAnsi="Candara"/>
                <w:color w:val="000000" w:themeColor="text1"/>
                <w:lang w:val="en-US"/>
              </w:rPr>
              <w:t xml:space="preserve"> document </w:t>
            </w:r>
            <w:proofErr w:type="gramStart"/>
            <w:r w:rsidRPr="00D536FF">
              <w:rPr>
                <w:rFonts w:ascii="Candara" w:hAnsi="Candara"/>
                <w:color w:val="000000" w:themeColor="text1"/>
                <w:lang w:val="en-US"/>
              </w:rPr>
              <w:t>for  unexpected</w:t>
            </w:r>
            <w:proofErr w:type="gramEnd"/>
            <w:r w:rsidRPr="00D536FF">
              <w:rPr>
                <w:rFonts w:ascii="Candara" w:hAnsi="Candara"/>
                <w:color w:val="000000" w:themeColor="text1"/>
                <w:lang w:val="en-US"/>
              </w:rPr>
              <w:t xml:space="preserve"> conditions that may lead to </w:t>
            </w:r>
            <w:r w:rsidR="001D0308">
              <w:rPr>
                <w:rFonts w:ascii="Candara" w:hAnsi="Candara"/>
                <w:color w:val="000000" w:themeColor="text1"/>
                <w:lang w:val="en-US"/>
              </w:rPr>
              <w:t>i</w:t>
            </w:r>
            <w:r w:rsidRPr="00D536FF">
              <w:rPr>
                <w:rFonts w:ascii="Candara" w:hAnsi="Candara"/>
                <w:color w:val="000000" w:themeColor="text1"/>
                <w:lang w:val="en-US"/>
              </w:rPr>
              <w:t xml:space="preserve">nterruption of education in the future (an official document if any exists).   </w:t>
            </w:r>
          </w:p>
        </w:tc>
      </w:tr>
    </w:tbl>
    <w:p w14:paraId="6B083D75" w14:textId="77777777" w:rsidR="005E759A" w:rsidRPr="00D536FF" w:rsidRDefault="005E759A" w:rsidP="005E759A">
      <w:pPr>
        <w:spacing w:line="259" w:lineRule="auto"/>
        <w:rPr>
          <w:lang w:val="en-US"/>
        </w:rPr>
      </w:pPr>
      <w:r w:rsidRPr="00D536FF">
        <w:rPr>
          <w:b/>
          <w:lang w:val="en-US"/>
        </w:rPr>
        <w:t xml:space="preserve"> </w:t>
      </w:r>
      <w:r w:rsidRPr="00D536FF">
        <w:rPr>
          <w:b/>
          <w:lang w:val="en-US"/>
        </w:rPr>
        <w:tab/>
        <w:t xml:space="preserve"> </w:t>
      </w:r>
    </w:p>
    <w:tbl>
      <w:tblPr>
        <w:tblStyle w:val="TableGrid"/>
        <w:tblW w:w="9011" w:type="dxa"/>
        <w:tblInd w:w="6" w:type="dxa"/>
        <w:tblCellMar>
          <w:top w:w="110" w:type="dxa"/>
          <w:left w:w="109" w:type="dxa"/>
          <w:right w:w="46" w:type="dxa"/>
        </w:tblCellMar>
        <w:tblLook w:val="04A0" w:firstRow="1" w:lastRow="0" w:firstColumn="1" w:lastColumn="0" w:noHBand="0" w:noVBand="1"/>
      </w:tblPr>
      <w:tblGrid>
        <w:gridCol w:w="9011"/>
      </w:tblGrid>
      <w:tr w:rsidR="005E759A" w:rsidRPr="00D536FF" w14:paraId="1E7D43AD" w14:textId="77777777" w:rsidTr="004F5224">
        <w:trPr>
          <w:trHeight w:val="457"/>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362AAEB6" w14:textId="77777777" w:rsidR="005E759A" w:rsidRPr="00D536FF" w:rsidRDefault="005E759A" w:rsidP="004F5224">
            <w:pPr>
              <w:spacing w:line="259" w:lineRule="auto"/>
              <w:rPr>
                <w:lang w:val="en-US"/>
              </w:rPr>
            </w:pPr>
            <w:r w:rsidRPr="00D536FF">
              <w:rPr>
                <w:b/>
                <w:color w:val="20419B"/>
                <w:lang w:val="en-US"/>
              </w:rPr>
              <w:lastRenderedPageBreak/>
              <w:t xml:space="preserve">8.2 STUDENT AND ACADEMIC STAFF REPRESENTATION </w:t>
            </w:r>
          </w:p>
        </w:tc>
      </w:tr>
      <w:tr w:rsidR="005E759A" w:rsidRPr="00D536FF" w14:paraId="1E60FDEB" w14:textId="77777777" w:rsidTr="004F5224">
        <w:trPr>
          <w:trHeight w:val="1027"/>
        </w:trPr>
        <w:tc>
          <w:tcPr>
            <w:tcW w:w="9011" w:type="dxa"/>
            <w:tcBorders>
              <w:top w:val="single" w:sz="4" w:space="0" w:color="000000"/>
              <w:left w:val="single" w:sz="4" w:space="0" w:color="000000"/>
              <w:bottom w:val="single" w:sz="4" w:space="0" w:color="000000"/>
              <w:right w:val="single" w:sz="4" w:space="0" w:color="000000"/>
            </w:tcBorders>
            <w:shd w:val="clear" w:color="auto" w:fill="DEEAF6"/>
          </w:tcPr>
          <w:p w14:paraId="469A093B" w14:textId="77777777" w:rsidR="005E759A" w:rsidRPr="00D536FF" w:rsidRDefault="005E759A" w:rsidP="004F5224">
            <w:pPr>
              <w:spacing w:line="259" w:lineRule="auto"/>
              <w:ind w:right="399"/>
              <w:jc w:val="both"/>
              <w:rPr>
                <w:lang w:val="en-US"/>
              </w:rPr>
            </w:pPr>
            <w:r w:rsidRPr="00D536FF">
              <w:rPr>
                <w:b/>
                <w:color w:val="20419B"/>
                <w:lang w:val="en-US"/>
              </w:rPr>
              <w:t xml:space="preserve">The school has policies and procedures for involving or consulting students and academic staff in key aspects of the school’s management and educational activities and processes.  </w:t>
            </w:r>
          </w:p>
        </w:tc>
      </w:tr>
      <w:tr w:rsidR="005E759A" w:rsidRPr="00D536FF" w14:paraId="0522E14F" w14:textId="77777777" w:rsidTr="004F5224">
        <w:trPr>
          <w:trHeight w:val="2841"/>
        </w:trPr>
        <w:tc>
          <w:tcPr>
            <w:tcW w:w="9011" w:type="dxa"/>
            <w:tcBorders>
              <w:top w:val="single" w:sz="4" w:space="0" w:color="000000"/>
              <w:left w:val="single" w:sz="4" w:space="0" w:color="000000"/>
              <w:bottom w:val="single" w:sz="4" w:space="0" w:color="000000"/>
              <w:right w:val="single" w:sz="4" w:space="0" w:color="000000"/>
            </w:tcBorders>
            <w:vAlign w:val="center"/>
          </w:tcPr>
          <w:p w14:paraId="09F9DFEA" w14:textId="77777777" w:rsidR="005E759A" w:rsidRPr="00D536FF" w:rsidRDefault="005E759A" w:rsidP="004F5224">
            <w:pPr>
              <w:spacing w:after="19" w:line="259" w:lineRule="auto"/>
              <w:rPr>
                <w:lang w:val="en-US"/>
              </w:rPr>
            </w:pPr>
            <w:r w:rsidRPr="00D536FF">
              <w:rPr>
                <w:b/>
                <w:lang w:val="en-US"/>
              </w:rPr>
              <w:t xml:space="preserve">Guidance: </w:t>
            </w:r>
          </w:p>
          <w:p w14:paraId="520FC8AE" w14:textId="77777777" w:rsidR="005E759A" w:rsidRPr="00D536FF" w:rsidRDefault="005E759A" w:rsidP="004F5224">
            <w:pPr>
              <w:spacing w:after="19" w:line="259" w:lineRule="auto"/>
              <w:rPr>
                <w:lang w:val="en-US"/>
              </w:rPr>
            </w:pPr>
            <w:r w:rsidRPr="00D536FF">
              <w:rPr>
                <w:lang w:val="en-US"/>
              </w:rPr>
              <w:t xml:space="preserve"> </w:t>
            </w:r>
          </w:p>
          <w:p w14:paraId="4292AFA6" w14:textId="77777777" w:rsidR="005E759A" w:rsidRPr="00D536FF" w:rsidRDefault="005E759A" w:rsidP="004F5224">
            <w:pPr>
              <w:spacing w:line="275" w:lineRule="auto"/>
              <w:rPr>
                <w:lang w:val="en-US"/>
              </w:rPr>
            </w:pPr>
            <w:r w:rsidRPr="00D536FF">
              <w:rPr>
                <w:lang w:val="en-US"/>
              </w:rPr>
              <w:t xml:space="preserve">Consider how students and academic staff might participate in the school’s planning, implementation, student assessment, and quality evaluation activities, or provide comment on them.  </w:t>
            </w:r>
          </w:p>
          <w:p w14:paraId="1069577D" w14:textId="77777777" w:rsidR="005E759A" w:rsidRPr="00D536FF" w:rsidRDefault="005E759A" w:rsidP="004F5224">
            <w:pPr>
              <w:spacing w:after="19" w:line="259" w:lineRule="auto"/>
              <w:rPr>
                <w:lang w:val="en-US"/>
              </w:rPr>
            </w:pPr>
            <w:r w:rsidRPr="00D536FF">
              <w:rPr>
                <w:lang w:val="en-US"/>
              </w:rPr>
              <w:t xml:space="preserve"> </w:t>
            </w:r>
          </w:p>
          <w:p w14:paraId="344E0444" w14:textId="77777777" w:rsidR="005E759A" w:rsidRPr="00D536FF" w:rsidRDefault="005E759A" w:rsidP="004F5224">
            <w:pPr>
              <w:spacing w:line="277" w:lineRule="auto"/>
              <w:rPr>
                <w:lang w:val="en-US"/>
              </w:rPr>
            </w:pPr>
            <w:r w:rsidRPr="00D536FF">
              <w:rPr>
                <w:lang w:val="en-US"/>
              </w:rPr>
              <w:t xml:space="preserve">Define mechanisms for arranging student and academic staff involvement in governance and administration, as appropriate.  </w:t>
            </w:r>
          </w:p>
          <w:p w14:paraId="300684D6" w14:textId="77777777" w:rsidR="005E759A" w:rsidRPr="00D536FF" w:rsidRDefault="005E759A" w:rsidP="004F5224">
            <w:pPr>
              <w:spacing w:line="259" w:lineRule="auto"/>
              <w:rPr>
                <w:lang w:val="en-US"/>
              </w:rPr>
            </w:pPr>
            <w:r w:rsidRPr="00D536FF">
              <w:rPr>
                <w:lang w:val="en-US"/>
              </w:rPr>
              <w:t xml:space="preserve"> </w:t>
            </w:r>
          </w:p>
        </w:tc>
      </w:tr>
      <w:tr w:rsidR="005E759A" w:rsidRPr="00D536FF" w14:paraId="6EB408DB" w14:textId="77777777" w:rsidTr="004F5224">
        <w:trPr>
          <w:trHeight w:val="2521"/>
        </w:trPr>
        <w:tc>
          <w:tcPr>
            <w:tcW w:w="9011" w:type="dxa"/>
            <w:tcBorders>
              <w:top w:val="single" w:sz="4" w:space="0" w:color="000000"/>
              <w:left w:val="single" w:sz="4" w:space="0" w:color="000000"/>
              <w:bottom w:val="single" w:sz="4" w:space="0" w:color="000000"/>
              <w:right w:val="single" w:sz="4" w:space="0" w:color="000000"/>
            </w:tcBorders>
            <w:vAlign w:val="center"/>
          </w:tcPr>
          <w:p w14:paraId="262A45D4" w14:textId="77777777" w:rsidR="005E759A" w:rsidRPr="00D536FF" w:rsidRDefault="005E759A" w:rsidP="004F5224">
            <w:pPr>
              <w:spacing w:after="19" w:line="259" w:lineRule="auto"/>
              <w:rPr>
                <w:lang w:val="en-US"/>
              </w:rPr>
            </w:pPr>
            <w:r w:rsidRPr="00D536FF">
              <w:rPr>
                <w:b/>
                <w:lang w:val="en-US"/>
              </w:rPr>
              <w:t xml:space="preserve">Key questions: </w:t>
            </w:r>
          </w:p>
          <w:p w14:paraId="3EC59D59" w14:textId="77777777" w:rsidR="005E759A" w:rsidRPr="00D536FF" w:rsidRDefault="005E759A" w:rsidP="004F5224">
            <w:pPr>
              <w:spacing w:after="14" w:line="259" w:lineRule="auto"/>
              <w:rPr>
                <w:lang w:val="en-US"/>
              </w:rPr>
            </w:pPr>
            <w:r w:rsidRPr="00D536FF">
              <w:rPr>
                <w:lang w:val="en-US"/>
              </w:rPr>
              <w:t xml:space="preserve"> </w:t>
            </w:r>
          </w:p>
          <w:p w14:paraId="3E32362D" w14:textId="77777777" w:rsidR="005E759A" w:rsidRPr="00D536FF" w:rsidRDefault="005E759A" w:rsidP="004F5224">
            <w:pPr>
              <w:spacing w:line="277" w:lineRule="auto"/>
              <w:rPr>
                <w:lang w:val="en-US"/>
              </w:rPr>
            </w:pPr>
            <w:r w:rsidRPr="00D536FF">
              <w:rPr>
                <w:lang w:val="en-US"/>
              </w:rPr>
              <w:t xml:space="preserve">To what extent and in what ways are students and academic staff involved in the school decision-making and functioning? </w:t>
            </w:r>
          </w:p>
          <w:p w14:paraId="275523D5" w14:textId="77777777" w:rsidR="005E759A" w:rsidRPr="00D536FF" w:rsidRDefault="005E759A" w:rsidP="004F5224">
            <w:pPr>
              <w:spacing w:after="14" w:line="259" w:lineRule="auto"/>
              <w:rPr>
                <w:lang w:val="en-US"/>
              </w:rPr>
            </w:pPr>
            <w:r w:rsidRPr="00D536FF">
              <w:rPr>
                <w:lang w:val="en-US"/>
              </w:rPr>
              <w:t xml:space="preserve"> </w:t>
            </w:r>
          </w:p>
          <w:p w14:paraId="084C60CC" w14:textId="77777777" w:rsidR="005E759A" w:rsidRPr="00D536FF" w:rsidRDefault="005E759A" w:rsidP="004F5224">
            <w:pPr>
              <w:spacing w:line="277" w:lineRule="auto"/>
              <w:rPr>
                <w:lang w:val="en-US"/>
              </w:rPr>
            </w:pPr>
            <w:r w:rsidRPr="00D536FF">
              <w:rPr>
                <w:lang w:val="en-US"/>
              </w:rPr>
              <w:t xml:space="preserve">What, if any, social or cultural limitations are there on student involvement in school governance? </w:t>
            </w:r>
          </w:p>
          <w:p w14:paraId="752A3159" w14:textId="77777777" w:rsidR="005E759A" w:rsidRPr="00D536FF" w:rsidRDefault="005E759A" w:rsidP="004F5224">
            <w:pPr>
              <w:spacing w:line="259" w:lineRule="auto"/>
              <w:rPr>
                <w:lang w:val="en-US"/>
              </w:rPr>
            </w:pPr>
            <w:r w:rsidRPr="00D536FF">
              <w:rPr>
                <w:lang w:val="en-US"/>
              </w:rPr>
              <w:t xml:space="preserve"> </w:t>
            </w:r>
          </w:p>
        </w:tc>
      </w:tr>
    </w:tbl>
    <w:p w14:paraId="6987138C" w14:textId="77777777" w:rsidR="001373D2" w:rsidRPr="00D536FF" w:rsidRDefault="005E759A" w:rsidP="006F5682">
      <w:pPr>
        <w:spacing w:after="19" w:line="259" w:lineRule="auto"/>
        <w:rPr>
          <w:b/>
          <w:lang w:val="en-US"/>
        </w:rPr>
      </w:pPr>
      <w:r w:rsidRPr="00D536FF">
        <w:rPr>
          <w:b/>
          <w:lang w:val="en-US"/>
        </w:rPr>
        <w:t xml:space="preserve"> </w:t>
      </w:r>
    </w:p>
    <w:p w14:paraId="476A4158" w14:textId="77777777" w:rsidR="001373D2" w:rsidRPr="00D536FF" w:rsidRDefault="001373D2" w:rsidP="006F5682">
      <w:pPr>
        <w:spacing w:after="19" w:line="259" w:lineRule="auto"/>
        <w:rPr>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03627" w14:textId="77777777" w:rsidR="006F5682" w:rsidRPr="00D536FF" w:rsidRDefault="006F5682" w:rsidP="006F5682">
      <w:pPr>
        <w:spacing w:after="19" w:line="259" w:lineRule="auto"/>
        <w:rPr>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8D323E" w:rsidRPr="00D536FF" w14:paraId="2D92CD5C" w14:textId="77777777" w:rsidTr="000C0D7D">
        <w:trPr>
          <w:trHeight w:val="27"/>
        </w:trPr>
        <w:tc>
          <w:tcPr>
            <w:tcW w:w="10056" w:type="dxa"/>
            <w:gridSpan w:val="2"/>
            <w:tcBorders>
              <w:bottom w:val="single" w:sz="12" w:space="0" w:color="auto"/>
            </w:tcBorders>
            <w:shd w:val="clear" w:color="auto" w:fill="E2EFD9" w:themeFill="accent6" w:themeFillTint="33"/>
          </w:tcPr>
          <w:p w14:paraId="5FCBEEBE" w14:textId="6DAD2802" w:rsidR="008D323E" w:rsidRPr="00D536FF" w:rsidRDefault="008D323E" w:rsidP="0090526A">
            <w:pPr>
              <w:ind w:left="720"/>
              <w:rPr>
                <w:b/>
                <w:i/>
                <w:iCs/>
                <w:color w:val="2F5496" w:themeColor="accent5" w:themeShade="BF"/>
                <w:sz w:val="24"/>
                <w:szCs w:val="24"/>
                <w:lang w:val="en-US"/>
              </w:rPr>
            </w:pPr>
            <w:r w:rsidRPr="00D536FF">
              <w:rPr>
                <w:b/>
                <w:i/>
                <w:iCs/>
                <w:color w:val="2F5496" w:themeColor="accent5" w:themeShade="BF"/>
                <w:sz w:val="28"/>
                <w:szCs w:val="28"/>
                <w:lang w:val="en-US"/>
              </w:rPr>
              <w:t>TEPDAD recommendations for “8.2 Student</w:t>
            </w:r>
            <w:r w:rsidR="00411B19" w:rsidRPr="00D536FF">
              <w:rPr>
                <w:b/>
                <w:i/>
                <w:iCs/>
                <w:color w:val="2F5496" w:themeColor="accent5" w:themeShade="BF"/>
                <w:sz w:val="28"/>
                <w:szCs w:val="28"/>
                <w:lang w:val="en-US"/>
              </w:rPr>
              <w:t xml:space="preserve"> &amp;</w:t>
            </w:r>
            <w:r w:rsidRPr="00D536FF">
              <w:rPr>
                <w:b/>
                <w:i/>
                <w:iCs/>
                <w:color w:val="2F5496" w:themeColor="accent5" w:themeShade="BF"/>
                <w:sz w:val="28"/>
                <w:szCs w:val="28"/>
                <w:lang w:val="en-US"/>
              </w:rPr>
              <w:t xml:space="preserve"> academic staff representation”</w:t>
            </w:r>
          </w:p>
        </w:tc>
      </w:tr>
      <w:tr w:rsidR="006F5682" w:rsidRPr="00D536FF" w14:paraId="04E8C7EC"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14EA2A19" w14:textId="77777777" w:rsidR="006F5682" w:rsidRPr="00D536FF" w:rsidRDefault="006F5682"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765DBB56" w14:textId="77777777" w:rsidR="006F5682" w:rsidRPr="00D536FF" w:rsidRDefault="006F5682"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6F5682" w:rsidRPr="00D536FF" w14:paraId="43AF2AF2"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28BEA43D" w14:textId="6441ECF4" w:rsidR="006F5682" w:rsidRPr="00D536FF" w:rsidRDefault="00D74462">
            <w:pPr>
              <w:pStyle w:val="ListeParagraf"/>
              <w:numPr>
                <w:ilvl w:val="0"/>
                <w:numId w:val="32"/>
              </w:numPr>
              <w:rPr>
                <w:rFonts w:ascii="Candara" w:hAnsi="Candara"/>
                <w:color w:val="000000" w:themeColor="text1"/>
                <w:lang w:val="en-US"/>
              </w:rPr>
            </w:pPr>
            <w:r w:rsidRPr="00D536FF">
              <w:rPr>
                <w:rFonts w:ascii="Candara" w:hAnsi="Candara"/>
                <w:color w:val="000000" w:themeColor="text1"/>
                <w:lang w:val="en-US"/>
              </w:rPr>
              <w:t>I</w:t>
            </w:r>
            <w:r w:rsidR="006F5682" w:rsidRPr="00D536FF">
              <w:rPr>
                <w:rFonts w:ascii="Candara" w:hAnsi="Candara"/>
                <w:color w:val="000000" w:themeColor="text1"/>
                <w:lang w:val="en-US"/>
              </w:rPr>
              <w:t xml:space="preserve">nformation on the structures authorized for the school’s decision-making and functioning process. </w:t>
            </w:r>
          </w:p>
          <w:p w14:paraId="5E7C2409" w14:textId="51C449D2" w:rsidR="006F5682" w:rsidRPr="00D536FF" w:rsidRDefault="006F5682">
            <w:pPr>
              <w:pStyle w:val="ListeParagraf"/>
              <w:numPr>
                <w:ilvl w:val="0"/>
                <w:numId w:val="32"/>
              </w:numPr>
              <w:rPr>
                <w:rFonts w:ascii="Candara" w:hAnsi="Candara"/>
                <w:color w:val="000000" w:themeColor="text1"/>
                <w:lang w:val="en-US"/>
              </w:rPr>
            </w:pPr>
            <w:r w:rsidRPr="00D536FF">
              <w:rPr>
                <w:rFonts w:ascii="Candara" w:hAnsi="Candara"/>
                <w:color w:val="000000" w:themeColor="text1"/>
                <w:lang w:val="en-US"/>
              </w:rPr>
              <w:t>Explanations on social or cultural limitations for student involvement in school governance (</w:t>
            </w:r>
            <w:proofErr w:type="spellStart"/>
            <w:r w:rsidRPr="00D536FF">
              <w:rPr>
                <w:rFonts w:ascii="Candara" w:hAnsi="Candara"/>
                <w:color w:val="000000" w:themeColor="text1"/>
                <w:lang w:val="en-US"/>
              </w:rPr>
              <w:t>ıf</w:t>
            </w:r>
            <w:proofErr w:type="spellEnd"/>
            <w:r w:rsidRPr="00D536FF">
              <w:rPr>
                <w:rFonts w:ascii="Candara" w:hAnsi="Candara"/>
                <w:color w:val="000000" w:themeColor="text1"/>
                <w:lang w:val="en-US"/>
              </w:rPr>
              <w:t xml:space="preserve"> there is any)  </w:t>
            </w:r>
          </w:p>
        </w:tc>
        <w:tc>
          <w:tcPr>
            <w:tcW w:w="4826" w:type="dxa"/>
            <w:tcBorders>
              <w:top w:val="single" w:sz="4" w:space="0" w:color="000000"/>
              <w:left w:val="single" w:sz="4" w:space="0" w:color="000000"/>
            </w:tcBorders>
            <w:shd w:val="clear" w:color="auto" w:fill="E2EFD9" w:themeFill="accent6" w:themeFillTint="33"/>
          </w:tcPr>
          <w:p w14:paraId="4990663E" w14:textId="6E27CB75" w:rsidR="006F5682" w:rsidRPr="00D536FF" w:rsidRDefault="006F5682">
            <w:pPr>
              <w:pStyle w:val="ListeParagraf"/>
              <w:numPr>
                <w:ilvl w:val="0"/>
                <w:numId w:val="32"/>
              </w:numPr>
              <w:rPr>
                <w:rFonts w:ascii="Candara" w:hAnsi="Candara"/>
                <w:color w:val="000000" w:themeColor="text1"/>
                <w:lang w:val="en-US"/>
              </w:rPr>
            </w:pPr>
            <w:r w:rsidRPr="00D536FF">
              <w:rPr>
                <w:rFonts w:ascii="Candara" w:hAnsi="Candara"/>
                <w:color w:val="000000" w:themeColor="text1"/>
                <w:lang w:val="en-US"/>
              </w:rPr>
              <w:t>Official documents showing representation of academic staff and students in structures authorized for the school’s decision-making and functioning process</w:t>
            </w:r>
          </w:p>
        </w:tc>
      </w:tr>
    </w:tbl>
    <w:p w14:paraId="0BC4BE8F" w14:textId="320F5843" w:rsidR="005E759A" w:rsidRPr="00D536FF" w:rsidRDefault="005E759A" w:rsidP="005E759A">
      <w:pPr>
        <w:spacing w:line="259" w:lineRule="auto"/>
        <w:jc w:val="both"/>
        <w:rPr>
          <w:b/>
          <w:lang w:val="en-US"/>
        </w:rPr>
      </w:pPr>
    </w:p>
    <w:p w14:paraId="3D7D0E02" w14:textId="77777777" w:rsidR="001373D2" w:rsidRPr="00D536FF" w:rsidRDefault="001373D2" w:rsidP="005E759A">
      <w:pPr>
        <w:spacing w:line="259" w:lineRule="auto"/>
        <w:jc w:val="both"/>
        <w:rPr>
          <w:b/>
          <w:lang w:val="en-US"/>
        </w:rPr>
      </w:pPr>
    </w:p>
    <w:p w14:paraId="709A46C2" w14:textId="77777777" w:rsidR="001373D2" w:rsidRPr="00D536FF" w:rsidRDefault="001373D2" w:rsidP="005E759A">
      <w:pPr>
        <w:spacing w:line="259" w:lineRule="auto"/>
        <w:jc w:val="both"/>
        <w:rPr>
          <w:b/>
          <w:lang w:val="en-US"/>
        </w:rPr>
      </w:pPr>
    </w:p>
    <w:p w14:paraId="3D58599F" w14:textId="77777777" w:rsidR="001373D2" w:rsidRPr="00D536FF" w:rsidRDefault="001373D2" w:rsidP="005E759A">
      <w:pPr>
        <w:spacing w:line="259" w:lineRule="auto"/>
        <w:jc w:val="both"/>
        <w:rPr>
          <w:b/>
          <w:lang w:val="en-US"/>
        </w:rPr>
      </w:pPr>
    </w:p>
    <w:p w14:paraId="35F52B93" w14:textId="77777777" w:rsidR="001373D2" w:rsidRPr="00D536FF" w:rsidRDefault="001373D2" w:rsidP="005E759A">
      <w:pPr>
        <w:spacing w:line="259" w:lineRule="auto"/>
        <w:jc w:val="both"/>
        <w:rPr>
          <w:b/>
          <w:lang w:val="en-US"/>
        </w:rPr>
      </w:pPr>
    </w:p>
    <w:p w14:paraId="13973381" w14:textId="77777777" w:rsidR="001373D2" w:rsidRPr="00D536FF" w:rsidRDefault="001373D2" w:rsidP="005E759A">
      <w:pPr>
        <w:spacing w:line="259" w:lineRule="auto"/>
        <w:jc w:val="both"/>
        <w:rPr>
          <w:b/>
          <w:lang w:val="en-US"/>
        </w:rPr>
      </w:pPr>
    </w:p>
    <w:p w14:paraId="4A0BE922" w14:textId="77777777" w:rsidR="004811D1" w:rsidRPr="00D536FF" w:rsidRDefault="004811D1" w:rsidP="005E759A">
      <w:pPr>
        <w:spacing w:line="259" w:lineRule="auto"/>
        <w:jc w:val="both"/>
        <w:rPr>
          <w:b/>
          <w:lang w:val="en-US"/>
        </w:rPr>
      </w:pPr>
    </w:p>
    <w:p w14:paraId="5E09B9CF" w14:textId="77777777" w:rsidR="004811D1" w:rsidRPr="00D536FF" w:rsidRDefault="004811D1" w:rsidP="005E759A">
      <w:pPr>
        <w:spacing w:line="259" w:lineRule="auto"/>
        <w:jc w:val="both"/>
        <w:rPr>
          <w:b/>
          <w:lang w:val="en-US"/>
        </w:rPr>
      </w:pPr>
    </w:p>
    <w:p w14:paraId="0B68C61B" w14:textId="77777777" w:rsidR="004811D1" w:rsidRPr="00D536FF" w:rsidRDefault="004811D1" w:rsidP="005E759A">
      <w:pPr>
        <w:spacing w:line="259" w:lineRule="auto"/>
        <w:jc w:val="both"/>
        <w:rPr>
          <w:b/>
          <w:lang w:val="en-US"/>
        </w:rPr>
      </w:pPr>
    </w:p>
    <w:p w14:paraId="74B3C9CD" w14:textId="77777777" w:rsidR="004811D1" w:rsidRPr="00D536FF" w:rsidRDefault="004811D1" w:rsidP="005E759A">
      <w:pPr>
        <w:spacing w:line="259" w:lineRule="auto"/>
        <w:jc w:val="both"/>
        <w:rPr>
          <w:b/>
          <w:lang w:val="en-US"/>
        </w:rPr>
      </w:pPr>
    </w:p>
    <w:p w14:paraId="4BA13F1D" w14:textId="77777777" w:rsidR="004811D1" w:rsidRPr="00D536FF" w:rsidRDefault="004811D1" w:rsidP="005E759A">
      <w:pPr>
        <w:spacing w:line="259" w:lineRule="auto"/>
        <w:jc w:val="both"/>
        <w:rPr>
          <w:b/>
          <w:lang w:val="en-US"/>
        </w:rPr>
      </w:pPr>
    </w:p>
    <w:p w14:paraId="6BEC7528" w14:textId="77777777" w:rsidR="004811D1" w:rsidRDefault="004811D1" w:rsidP="005E759A">
      <w:pPr>
        <w:spacing w:line="259" w:lineRule="auto"/>
        <w:jc w:val="both"/>
        <w:rPr>
          <w:b/>
          <w:lang w:val="en-US"/>
        </w:rPr>
      </w:pPr>
    </w:p>
    <w:p w14:paraId="48B4FA99" w14:textId="77777777" w:rsidR="00EF0BD6" w:rsidRPr="00D536FF" w:rsidRDefault="00EF0BD6" w:rsidP="005E759A">
      <w:pPr>
        <w:spacing w:line="259" w:lineRule="auto"/>
        <w:jc w:val="both"/>
        <w:rPr>
          <w:b/>
          <w:lang w:val="en-US"/>
        </w:rPr>
      </w:pPr>
    </w:p>
    <w:p w14:paraId="5AE09715" w14:textId="77777777" w:rsidR="004811D1" w:rsidRPr="00D536FF" w:rsidRDefault="004811D1" w:rsidP="005E759A">
      <w:pPr>
        <w:spacing w:line="259" w:lineRule="auto"/>
        <w:jc w:val="both"/>
        <w:rPr>
          <w:b/>
          <w:lang w:val="en-US"/>
        </w:rPr>
      </w:pPr>
    </w:p>
    <w:p w14:paraId="0B2F0763" w14:textId="77777777" w:rsidR="006F5682" w:rsidRPr="00D536FF" w:rsidRDefault="006F5682" w:rsidP="005E759A">
      <w:pPr>
        <w:spacing w:line="259" w:lineRule="auto"/>
        <w:jc w:val="both"/>
        <w:rPr>
          <w:lang w:val="en-US"/>
        </w:rPr>
      </w:pPr>
    </w:p>
    <w:tbl>
      <w:tblPr>
        <w:tblStyle w:val="TableGrid"/>
        <w:tblW w:w="9011" w:type="dxa"/>
        <w:tblInd w:w="6" w:type="dxa"/>
        <w:tblCellMar>
          <w:left w:w="109" w:type="dxa"/>
          <w:right w:w="43" w:type="dxa"/>
        </w:tblCellMar>
        <w:tblLook w:val="04A0" w:firstRow="1" w:lastRow="0" w:firstColumn="1" w:lastColumn="0" w:noHBand="0" w:noVBand="1"/>
      </w:tblPr>
      <w:tblGrid>
        <w:gridCol w:w="9011"/>
      </w:tblGrid>
      <w:tr w:rsidR="005E759A" w:rsidRPr="00D536FF" w14:paraId="4989B6DA" w14:textId="77777777" w:rsidTr="004F5224">
        <w:trPr>
          <w:trHeight w:val="490"/>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CF3750" w14:textId="77777777" w:rsidR="005E759A" w:rsidRPr="00D536FF" w:rsidRDefault="005E759A" w:rsidP="004F5224">
            <w:pPr>
              <w:spacing w:line="259" w:lineRule="auto"/>
              <w:rPr>
                <w:lang w:val="en-US"/>
              </w:rPr>
            </w:pPr>
            <w:r w:rsidRPr="00D536FF">
              <w:rPr>
                <w:b/>
                <w:color w:val="20419B"/>
                <w:lang w:val="en-US"/>
              </w:rPr>
              <w:lastRenderedPageBreak/>
              <w:t xml:space="preserve">8.3 ADMINISTRATION </w:t>
            </w:r>
          </w:p>
        </w:tc>
      </w:tr>
      <w:tr w:rsidR="005E759A" w:rsidRPr="00D536FF" w14:paraId="700F93B7" w14:textId="77777777" w:rsidTr="004F5224">
        <w:trPr>
          <w:trHeight w:val="762"/>
        </w:trPr>
        <w:tc>
          <w:tcPr>
            <w:tcW w:w="901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338AB47" w14:textId="77777777" w:rsidR="005E759A" w:rsidRPr="00D536FF" w:rsidRDefault="005E759A" w:rsidP="004F5224">
            <w:pPr>
              <w:spacing w:line="259" w:lineRule="auto"/>
              <w:rPr>
                <w:lang w:val="en-US"/>
              </w:rPr>
            </w:pPr>
            <w:r w:rsidRPr="00D536FF">
              <w:rPr>
                <w:b/>
                <w:color w:val="20419B"/>
                <w:lang w:val="en-US"/>
              </w:rPr>
              <w:t xml:space="preserve">The school has appropriate and sufficient administrative support to achieve its goals in teaching, learning, and research. </w:t>
            </w:r>
          </w:p>
        </w:tc>
      </w:tr>
      <w:tr w:rsidR="005E759A" w:rsidRPr="00D536FF" w14:paraId="06B62552" w14:textId="77777777" w:rsidTr="004F5224">
        <w:trPr>
          <w:trHeight w:val="1675"/>
        </w:trPr>
        <w:tc>
          <w:tcPr>
            <w:tcW w:w="9011" w:type="dxa"/>
            <w:tcBorders>
              <w:top w:val="single" w:sz="4" w:space="0" w:color="000000"/>
              <w:left w:val="single" w:sz="4" w:space="0" w:color="000000"/>
              <w:bottom w:val="single" w:sz="4" w:space="0" w:color="000000"/>
              <w:right w:val="single" w:sz="4" w:space="0" w:color="000000"/>
            </w:tcBorders>
            <w:vAlign w:val="center"/>
          </w:tcPr>
          <w:p w14:paraId="20A2B3EA" w14:textId="77777777" w:rsidR="005E759A" w:rsidRPr="00D536FF" w:rsidRDefault="005E759A" w:rsidP="004F5224">
            <w:pPr>
              <w:spacing w:after="19" w:line="259" w:lineRule="auto"/>
              <w:rPr>
                <w:lang w:val="en-US"/>
              </w:rPr>
            </w:pPr>
            <w:r w:rsidRPr="00D536FF">
              <w:rPr>
                <w:b/>
                <w:lang w:val="en-US"/>
              </w:rPr>
              <w:t xml:space="preserve">Guidance: </w:t>
            </w:r>
          </w:p>
          <w:p w14:paraId="1CDCE928" w14:textId="77777777" w:rsidR="005E759A" w:rsidRPr="00D536FF" w:rsidRDefault="005E759A" w:rsidP="004F5224">
            <w:pPr>
              <w:spacing w:after="14" w:line="259" w:lineRule="auto"/>
              <w:rPr>
                <w:lang w:val="en-US"/>
              </w:rPr>
            </w:pPr>
            <w:r w:rsidRPr="00D536FF">
              <w:rPr>
                <w:lang w:val="en-US"/>
              </w:rPr>
              <w:t xml:space="preserve"> </w:t>
            </w:r>
          </w:p>
          <w:p w14:paraId="61E97281" w14:textId="77777777" w:rsidR="005E759A" w:rsidRPr="00D536FF" w:rsidRDefault="005E759A" w:rsidP="004F5224">
            <w:pPr>
              <w:spacing w:line="277" w:lineRule="auto"/>
              <w:rPr>
                <w:lang w:val="en-US"/>
              </w:rPr>
            </w:pPr>
            <w:r w:rsidRPr="00D536FF">
              <w:rPr>
                <w:lang w:val="en-US"/>
              </w:rPr>
              <w:t xml:space="preserve">Develop a policy and review process to ensure adequate and efficient administrative, staff, and budgetary support for all school activities and operations. </w:t>
            </w:r>
          </w:p>
          <w:p w14:paraId="53DAA9EF" w14:textId="77777777" w:rsidR="005E759A" w:rsidRPr="00D536FF" w:rsidRDefault="005E759A" w:rsidP="004F5224">
            <w:pPr>
              <w:spacing w:line="259" w:lineRule="auto"/>
              <w:ind w:left="721"/>
              <w:rPr>
                <w:lang w:val="en-US"/>
              </w:rPr>
            </w:pPr>
            <w:r w:rsidRPr="00D536FF">
              <w:rPr>
                <w:lang w:val="en-US"/>
              </w:rPr>
              <w:t xml:space="preserve"> </w:t>
            </w:r>
          </w:p>
        </w:tc>
      </w:tr>
      <w:tr w:rsidR="005E759A" w:rsidRPr="00D536FF" w14:paraId="4F40C014" w14:textId="77777777" w:rsidTr="004F5224">
        <w:trPr>
          <w:trHeight w:val="2813"/>
        </w:trPr>
        <w:tc>
          <w:tcPr>
            <w:tcW w:w="9011" w:type="dxa"/>
            <w:tcBorders>
              <w:top w:val="single" w:sz="4" w:space="0" w:color="000000"/>
              <w:left w:val="single" w:sz="4" w:space="0" w:color="000000"/>
              <w:bottom w:val="single" w:sz="4" w:space="0" w:color="000000"/>
              <w:right w:val="single" w:sz="4" w:space="0" w:color="000000"/>
            </w:tcBorders>
            <w:vAlign w:val="center"/>
          </w:tcPr>
          <w:p w14:paraId="14C2790F" w14:textId="77777777" w:rsidR="005E759A" w:rsidRPr="00D536FF" w:rsidRDefault="005E759A" w:rsidP="004F5224">
            <w:pPr>
              <w:spacing w:after="19" w:line="259" w:lineRule="auto"/>
              <w:rPr>
                <w:lang w:val="en-US"/>
              </w:rPr>
            </w:pPr>
            <w:r w:rsidRPr="00D536FF">
              <w:rPr>
                <w:b/>
                <w:lang w:val="en-US"/>
              </w:rPr>
              <w:t xml:space="preserve">Key questions: </w:t>
            </w:r>
          </w:p>
          <w:p w14:paraId="03AAE5C2" w14:textId="77777777" w:rsidR="005E759A" w:rsidRPr="00D536FF" w:rsidRDefault="005E759A" w:rsidP="004F5224">
            <w:pPr>
              <w:spacing w:after="19" w:line="259" w:lineRule="auto"/>
              <w:rPr>
                <w:lang w:val="en-US"/>
              </w:rPr>
            </w:pPr>
            <w:r w:rsidRPr="00D536FF">
              <w:rPr>
                <w:lang w:val="en-US"/>
              </w:rPr>
              <w:t xml:space="preserve"> </w:t>
            </w:r>
          </w:p>
          <w:p w14:paraId="4E3CE485" w14:textId="77777777" w:rsidR="005E759A" w:rsidRPr="00D536FF" w:rsidRDefault="005E759A" w:rsidP="004F5224">
            <w:pPr>
              <w:spacing w:after="14" w:line="259" w:lineRule="auto"/>
              <w:rPr>
                <w:lang w:val="en-US"/>
              </w:rPr>
            </w:pPr>
            <w:r w:rsidRPr="00D536FF">
              <w:rPr>
                <w:lang w:val="en-US"/>
              </w:rPr>
              <w:t xml:space="preserve">How does the administrative structure support the functioning of the institution? </w:t>
            </w:r>
          </w:p>
          <w:p w14:paraId="1117A021" w14:textId="77777777" w:rsidR="005E759A" w:rsidRPr="00D536FF" w:rsidRDefault="005E759A" w:rsidP="004F5224">
            <w:pPr>
              <w:spacing w:after="19" w:line="259" w:lineRule="auto"/>
              <w:rPr>
                <w:lang w:val="en-US"/>
              </w:rPr>
            </w:pPr>
            <w:r w:rsidRPr="00D536FF">
              <w:rPr>
                <w:lang w:val="en-US"/>
              </w:rPr>
              <w:t xml:space="preserve"> </w:t>
            </w:r>
          </w:p>
          <w:p w14:paraId="5266D559" w14:textId="77777777" w:rsidR="005E759A" w:rsidRPr="00D536FF" w:rsidRDefault="005E759A" w:rsidP="004F5224">
            <w:pPr>
              <w:spacing w:after="19" w:line="259" w:lineRule="auto"/>
              <w:rPr>
                <w:lang w:val="en-US"/>
              </w:rPr>
            </w:pPr>
            <w:r w:rsidRPr="00D536FF">
              <w:rPr>
                <w:lang w:val="en-US"/>
              </w:rPr>
              <w:t xml:space="preserve">How does the decision-making process support the functioning of the institution? </w:t>
            </w:r>
          </w:p>
          <w:p w14:paraId="4E139C7C" w14:textId="77777777" w:rsidR="005E759A" w:rsidRPr="00D536FF" w:rsidRDefault="005E759A" w:rsidP="004F5224">
            <w:pPr>
              <w:spacing w:after="14" w:line="259" w:lineRule="auto"/>
              <w:rPr>
                <w:lang w:val="en-US"/>
              </w:rPr>
            </w:pPr>
            <w:r w:rsidRPr="00D536FF">
              <w:rPr>
                <w:lang w:val="en-US"/>
              </w:rPr>
              <w:t xml:space="preserve"> </w:t>
            </w:r>
          </w:p>
          <w:p w14:paraId="61672320" w14:textId="77777777" w:rsidR="005E759A" w:rsidRPr="00D536FF" w:rsidRDefault="005E759A" w:rsidP="004F5224">
            <w:pPr>
              <w:spacing w:line="277" w:lineRule="auto"/>
              <w:rPr>
                <w:lang w:val="en-US"/>
              </w:rPr>
            </w:pPr>
            <w:r w:rsidRPr="00D536FF">
              <w:rPr>
                <w:lang w:val="en-US"/>
              </w:rPr>
              <w:t xml:space="preserve">What is the reporting structure for administration in relation to teaching, learning, and research?  </w:t>
            </w:r>
          </w:p>
          <w:p w14:paraId="4CBB79E9" w14:textId="77777777" w:rsidR="005E759A" w:rsidRPr="00D536FF" w:rsidRDefault="005E759A" w:rsidP="004F5224">
            <w:pPr>
              <w:spacing w:line="259" w:lineRule="auto"/>
              <w:rPr>
                <w:lang w:val="en-US"/>
              </w:rPr>
            </w:pPr>
            <w:r w:rsidRPr="00D536FF">
              <w:rPr>
                <w:lang w:val="en-US"/>
              </w:rPr>
              <w:t xml:space="preserve"> </w:t>
            </w:r>
          </w:p>
        </w:tc>
      </w:tr>
    </w:tbl>
    <w:p w14:paraId="02159058" w14:textId="77777777" w:rsidR="005E759A" w:rsidRPr="00D536FF" w:rsidRDefault="005E759A" w:rsidP="005E759A">
      <w:pPr>
        <w:spacing w:after="19" w:line="259" w:lineRule="auto"/>
        <w:jc w:val="both"/>
        <w:rPr>
          <w:lang w:val="en-US"/>
        </w:rPr>
      </w:pPr>
      <w:r w:rsidRPr="00D536FF">
        <w:rPr>
          <w:b/>
          <w:lang w:val="en-US"/>
        </w:rPr>
        <w:t xml:space="preserve"> </w:t>
      </w:r>
    </w:p>
    <w:p w14:paraId="104F219D" w14:textId="77777777" w:rsidR="005E759A" w:rsidRPr="00D536FF" w:rsidRDefault="005E759A" w:rsidP="005E759A">
      <w:pPr>
        <w:spacing w:line="259" w:lineRule="auto"/>
        <w:jc w:val="both"/>
        <w:rPr>
          <w:lang w:val="en-US"/>
        </w:rPr>
      </w:pPr>
      <w:r w:rsidRPr="00D536FF">
        <w:rPr>
          <w:lang w:val="en-US"/>
        </w:rPr>
        <w:t xml:space="preserve"> </w:t>
      </w:r>
    </w:p>
    <w:p w14:paraId="2015DB58" w14:textId="427E05CF" w:rsidR="006F5682" w:rsidRPr="00D536FF" w:rsidRDefault="006F5682" w:rsidP="006F5682">
      <w:pPr>
        <w:spacing w:after="19" w:line="259" w:lineRule="auto"/>
        <w:rPr>
          <w:i/>
          <w:iCs/>
          <w:lang w:val="en-US"/>
        </w:rPr>
      </w:pPr>
      <w:r w:rsidRPr="00D536FF">
        <w:rPr>
          <w:b/>
          <w:lang w:val="en-US"/>
        </w:rPr>
        <w:t xml:space="preserve">    </w:t>
      </w:r>
    </w:p>
    <w:tbl>
      <w:tblPr>
        <w:tblpPr w:vertAnchor="text" w:tblpY="1"/>
        <w:tblOverlap w:val="never"/>
        <w:tblW w:w="100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2EFD9" w:themeFill="accent6" w:themeFillTint="33"/>
        <w:tblLayout w:type="fixed"/>
        <w:tblLook w:val="04A0" w:firstRow="1" w:lastRow="0" w:firstColumn="1" w:lastColumn="0" w:noHBand="0" w:noVBand="1"/>
      </w:tblPr>
      <w:tblGrid>
        <w:gridCol w:w="5230"/>
        <w:gridCol w:w="4826"/>
      </w:tblGrid>
      <w:tr w:rsidR="008D323E" w:rsidRPr="00D536FF" w14:paraId="6F3F6E4A" w14:textId="77777777" w:rsidTr="000C0D7D">
        <w:trPr>
          <w:trHeight w:hRule="exact" w:val="340"/>
        </w:trPr>
        <w:tc>
          <w:tcPr>
            <w:tcW w:w="10056" w:type="dxa"/>
            <w:gridSpan w:val="2"/>
            <w:tcBorders>
              <w:bottom w:val="single" w:sz="12" w:space="0" w:color="auto"/>
            </w:tcBorders>
            <w:shd w:val="clear" w:color="auto" w:fill="E2EFD9" w:themeFill="accent6" w:themeFillTint="33"/>
            <w:vAlign w:val="center"/>
          </w:tcPr>
          <w:p w14:paraId="758D6EE2" w14:textId="77777777" w:rsidR="008D323E" w:rsidRPr="00D536FF" w:rsidRDefault="008D323E" w:rsidP="00411B19">
            <w:pPr>
              <w:ind w:left="720"/>
              <w:rPr>
                <w:b/>
                <w:i/>
                <w:iCs/>
                <w:color w:val="2F5496" w:themeColor="accent5" w:themeShade="BF"/>
                <w:sz w:val="28"/>
                <w:szCs w:val="28"/>
                <w:lang w:val="en-US"/>
              </w:rPr>
            </w:pPr>
            <w:r w:rsidRPr="00D536FF">
              <w:rPr>
                <w:b/>
                <w:i/>
                <w:iCs/>
                <w:color w:val="2F5496" w:themeColor="accent5" w:themeShade="BF"/>
                <w:sz w:val="28"/>
                <w:szCs w:val="28"/>
                <w:lang w:val="en-US"/>
              </w:rPr>
              <w:t>TEPDAD recommendations for “8.3 Administration”</w:t>
            </w:r>
          </w:p>
          <w:p w14:paraId="256FF895" w14:textId="77777777" w:rsidR="00F03A21" w:rsidRPr="00D536FF" w:rsidRDefault="00F03A21" w:rsidP="00F03A21">
            <w:pPr>
              <w:spacing w:after="19" w:line="259" w:lineRule="auto"/>
              <w:ind w:left="720"/>
              <w:rPr>
                <w:b/>
                <w:i/>
                <w:iCs/>
                <w:color w:val="2F5496" w:themeColor="accent5" w:themeShade="BF"/>
                <w:sz w:val="24"/>
                <w:szCs w:val="24"/>
                <w:lang w:val="en-US"/>
              </w:rPr>
            </w:pPr>
          </w:p>
          <w:p w14:paraId="41C3C527" w14:textId="77777777" w:rsidR="00F03A21" w:rsidRPr="00D536FF" w:rsidRDefault="00F03A21" w:rsidP="00F03A21">
            <w:pPr>
              <w:spacing w:after="19" w:line="259" w:lineRule="auto"/>
              <w:ind w:left="720"/>
              <w:rPr>
                <w:b/>
                <w:i/>
                <w:iCs/>
                <w:color w:val="2F5496" w:themeColor="accent5" w:themeShade="BF"/>
                <w:sz w:val="24"/>
                <w:szCs w:val="24"/>
                <w:lang w:val="en-US"/>
              </w:rPr>
            </w:pPr>
          </w:p>
          <w:p w14:paraId="5C67C109" w14:textId="77777777" w:rsidR="00F03A21" w:rsidRPr="00D536FF" w:rsidRDefault="00F03A21" w:rsidP="00F03A21">
            <w:pPr>
              <w:spacing w:after="19" w:line="259" w:lineRule="auto"/>
              <w:ind w:left="720"/>
              <w:rPr>
                <w:b/>
                <w:i/>
                <w:iCs/>
                <w:color w:val="2F5496" w:themeColor="accent5" w:themeShade="BF"/>
                <w:sz w:val="24"/>
                <w:szCs w:val="24"/>
                <w:lang w:val="en-US"/>
              </w:rPr>
            </w:pPr>
          </w:p>
          <w:p w14:paraId="3484E864" w14:textId="77777777" w:rsidR="00F03A21" w:rsidRPr="00D536FF" w:rsidRDefault="00F03A21" w:rsidP="00F03A21">
            <w:pPr>
              <w:spacing w:after="19" w:line="259" w:lineRule="auto"/>
              <w:ind w:left="720"/>
              <w:rPr>
                <w:b/>
                <w:i/>
                <w:iCs/>
                <w:color w:val="2F5496" w:themeColor="accent5" w:themeShade="BF"/>
                <w:sz w:val="24"/>
                <w:szCs w:val="24"/>
                <w:lang w:val="en-US"/>
              </w:rPr>
            </w:pPr>
          </w:p>
          <w:p w14:paraId="34217674" w14:textId="77777777" w:rsidR="00F03A21" w:rsidRPr="00D536FF" w:rsidRDefault="00F03A21" w:rsidP="00F03A21">
            <w:pPr>
              <w:spacing w:after="19" w:line="259" w:lineRule="auto"/>
              <w:ind w:left="720"/>
              <w:rPr>
                <w:b/>
                <w:i/>
                <w:iCs/>
                <w:color w:val="2F5496" w:themeColor="accent5" w:themeShade="BF"/>
                <w:sz w:val="24"/>
                <w:szCs w:val="24"/>
                <w:lang w:val="en-US"/>
              </w:rPr>
            </w:pPr>
          </w:p>
          <w:p w14:paraId="1A908F2F" w14:textId="77777777" w:rsidR="00F03A21" w:rsidRPr="00D536FF" w:rsidRDefault="00F03A21" w:rsidP="00F03A21">
            <w:pPr>
              <w:spacing w:after="19" w:line="259" w:lineRule="auto"/>
              <w:ind w:left="720"/>
              <w:rPr>
                <w:b/>
                <w:i/>
                <w:iCs/>
                <w:color w:val="2F5496" w:themeColor="accent5" w:themeShade="BF"/>
                <w:sz w:val="24"/>
                <w:szCs w:val="24"/>
                <w:lang w:val="en-US"/>
              </w:rPr>
            </w:pPr>
          </w:p>
          <w:p w14:paraId="27688191" w14:textId="58293DBD" w:rsidR="00F03A21" w:rsidRPr="00D536FF" w:rsidRDefault="00F03A21" w:rsidP="00F03A21">
            <w:pPr>
              <w:spacing w:after="19" w:line="259" w:lineRule="auto"/>
              <w:ind w:left="720"/>
              <w:rPr>
                <w:b/>
                <w:i/>
                <w:iCs/>
                <w:color w:val="2F5496" w:themeColor="accent5" w:themeShade="BF"/>
                <w:sz w:val="24"/>
                <w:szCs w:val="24"/>
                <w:lang w:val="en-US"/>
              </w:rPr>
            </w:pPr>
          </w:p>
        </w:tc>
      </w:tr>
      <w:tr w:rsidR="006F5682" w:rsidRPr="00D536FF" w14:paraId="4E253409" w14:textId="77777777" w:rsidTr="000C0D7D">
        <w:trPr>
          <w:trHeight w:val="27"/>
        </w:trPr>
        <w:tc>
          <w:tcPr>
            <w:tcW w:w="5230" w:type="dxa"/>
            <w:tcBorders>
              <w:bottom w:val="single" w:sz="4" w:space="0" w:color="000000"/>
              <w:right w:val="single" w:sz="4" w:space="0" w:color="000000"/>
            </w:tcBorders>
            <w:shd w:val="clear" w:color="auto" w:fill="E2EFD9" w:themeFill="accent6" w:themeFillTint="33"/>
          </w:tcPr>
          <w:p w14:paraId="018C8E19" w14:textId="77777777" w:rsidR="006F5682" w:rsidRPr="00D536FF" w:rsidRDefault="006F5682" w:rsidP="0090526A">
            <w:pPr>
              <w:pStyle w:val="Default"/>
              <w:ind w:left="720"/>
              <w:rPr>
                <w:rFonts w:ascii="Candara" w:hAnsi="Candara"/>
                <w:bCs/>
                <w:color w:val="000000" w:themeColor="text1"/>
                <w:sz w:val="22"/>
                <w:szCs w:val="22"/>
                <w:lang w:val="en-US"/>
              </w:rPr>
            </w:pPr>
            <w:r w:rsidRPr="00D536FF">
              <w:rPr>
                <w:rFonts w:ascii="Candara" w:hAnsi="Candara" w:cs="Arial"/>
                <w:b/>
                <w:color w:val="000000" w:themeColor="text1"/>
                <w:lang w:val="en-US"/>
              </w:rPr>
              <w:t xml:space="preserve">Required SER content </w:t>
            </w:r>
          </w:p>
        </w:tc>
        <w:tc>
          <w:tcPr>
            <w:tcW w:w="4826" w:type="dxa"/>
            <w:tcBorders>
              <w:left w:val="single" w:sz="4" w:space="0" w:color="000000"/>
              <w:bottom w:val="single" w:sz="4" w:space="0" w:color="000000"/>
            </w:tcBorders>
            <w:shd w:val="clear" w:color="auto" w:fill="E2EFD9" w:themeFill="accent6" w:themeFillTint="33"/>
          </w:tcPr>
          <w:p w14:paraId="0834015E" w14:textId="77777777" w:rsidR="006F5682" w:rsidRPr="00D536FF" w:rsidRDefault="006F5682" w:rsidP="0090526A">
            <w:pPr>
              <w:ind w:left="720"/>
              <w:rPr>
                <w:rFonts w:ascii="Candara" w:eastAsia="MS Mincho" w:hAnsi="Candara"/>
                <w:color w:val="000000" w:themeColor="text1"/>
                <w:lang w:val="en-US" w:eastAsia="ja-JP"/>
              </w:rPr>
            </w:pPr>
            <w:r w:rsidRPr="00D536FF">
              <w:rPr>
                <w:rFonts w:ascii="Candara" w:eastAsia="MS Mincho" w:hAnsi="Candara"/>
                <w:b/>
                <w:color w:val="000000" w:themeColor="text1"/>
                <w:sz w:val="24"/>
                <w:szCs w:val="24"/>
                <w:lang w:val="en-US" w:eastAsia="ja-JP"/>
              </w:rPr>
              <w:t>Proof documentation</w:t>
            </w:r>
          </w:p>
        </w:tc>
      </w:tr>
      <w:tr w:rsidR="006F5682" w:rsidRPr="00D536FF" w14:paraId="31EACC70" w14:textId="77777777" w:rsidTr="000C0D7D">
        <w:trPr>
          <w:trHeight w:val="2097"/>
        </w:trPr>
        <w:tc>
          <w:tcPr>
            <w:tcW w:w="5230" w:type="dxa"/>
            <w:tcBorders>
              <w:top w:val="single" w:sz="4" w:space="0" w:color="000000"/>
              <w:right w:val="single" w:sz="4" w:space="0" w:color="000000"/>
            </w:tcBorders>
            <w:shd w:val="clear" w:color="auto" w:fill="E2EFD9" w:themeFill="accent6" w:themeFillTint="33"/>
          </w:tcPr>
          <w:p w14:paraId="7DA15F83" w14:textId="0780B492" w:rsidR="006F5682" w:rsidRPr="00D536FF" w:rsidRDefault="006F5682">
            <w:pPr>
              <w:pStyle w:val="ListeParagraf"/>
              <w:numPr>
                <w:ilvl w:val="0"/>
                <w:numId w:val="33"/>
              </w:numPr>
              <w:spacing w:after="14" w:line="259" w:lineRule="auto"/>
              <w:rPr>
                <w:rFonts w:ascii="Candara" w:hAnsi="Candara"/>
                <w:color w:val="000000" w:themeColor="text1"/>
                <w:lang w:val="en-US"/>
              </w:rPr>
            </w:pPr>
            <w:r w:rsidRPr="00D536FF">
              <w:rPr>
                <w:rFonts w:ascii="Candara" w:hAnsi="Candara"/>
                <w:color w:val="000000" w:themeColor="text1"/>
                <w:lang w:val="en-US"/>
              </w:rPr>
              <w:t>Information on how the administrative structure supports the functioning of the institution</w:t>
            </w:r>
          </w:p>
          <w:p w14:paraId="74947F25" w14:textId="6CD53CDE" w:rsidR="006F5682" w:rsidRPr="00D536FF" w:rsidRDefault="006F5682">
            <w:pPr>
              <w:pStyle w:val="ListeParagraf"/>
              <w:numPr>
                <w:ilvl w:val="0"/>
                <w:numId w:val="33"/>
              </w:numPr>
              <w:rPr>
                <w:rFonts w:ascii="Candara" w:hAnsi="Candara"/>
                <w:color w:val="000000" w:themeColor="text1"/>
                <w:lang w:val="en-US"/>
              </w:rPr>
            </w:pPr>
            <w:r w:rsidRPr="00D536FF">
              <w:rPr>
                <w:rFonts w:ascii="Candara" w:hAnsi="Candara"/>
                <w:color w:val="000000" w:themeColor="text1"/>
                <w:lang w:val="en-US"/>
              </w:rPr>
              <w:t>Explanations on how the decision-making process runs to support the functionality of the institution</w:t>
            </w:r>
          </w:p>
          <w:p w14:paraId="0A19B358" w14:textId="176D9925" w:rsidR="006F5682" w:rsidRPr="00D536FF" w:rsidRDefault="006F5682">
            <w:pPr>
              <w:pStyle w:val="ListeParagraf"/>
              <w:numPr>
                <w:ilvl w:val="0"/>
                <w:numId w:val="33"/>
              </w:numPr>
              <w:rPr>
                <w:rFonts w:ascii="Candara" w:hAnsi="Candara"/>
                <w:color w:val="000000" w:themeColor="text1"/>
                <w:lang w:val="en-US"/>
              </w:rPr>
            </w:pPr>
            <w:r w:rsidRPr="00D536FF">
              <w:rPr>
                <w:rFonts w:ascii="Candara" w:hAnsi="Candara"/>
                <w:color w:val="000000" w:themeColor="text1"/>
                <w:lang w:val="en-US"/>
              </w:rPr>
              <w:t xml:space="preserve">Information on the reporting system in which </w:t>
            </w:r>
            <w:r w:rsidR="00631BF2" w:rsidRPr="00D536FF">
              <w:rPr>
                <w:rFonts w:ascii="Candara" w:hAnsi="Candara"/>
                <w:color w:val="000000" w:themeColor="text1"/>
                <w:lang w:val="en-US"/>
              </w:rPr>
              <w:t>the functions</w:t>
            </w:r>
            <w:r w:rsidRPr="00D536FF">
              <w:rPr>
                <w:rFonts w:ascii="Candara" w:hAnsi="Candara"/>
                <w:color w:val="000000" w:themeColor="text1"/>
                <w:lang w:val="en-US"/>
              </w:rPr>
              <w:t xml:space="preserve"> of the </w:t>
            </w:r>
            <w:r w:rsidR="00B509BA" w:rsidRPr="00D536FF">
              <w:rPr>
                <w:rFonts w:ascii="Candara" w:hAnsi="Candara"/>
                <w:color w:val="000000" w:themeColor="text1"/>
                <w:lang w:val="en-US"/>
              </w:rPr>
              <w:t>administrative structures are</w:t>
            </w:r>
            <w:r w:rsidRPr="00D536FF">
              <w:rPr>
                <w:rFonts w:ascii="Candara" w:hAnsi="Candara"/>
                <w:color w:val="000000" w:themeColor="text1"/>
                <w:lang w:val="en-US"/>
              </w:rPr>
              <w:t xml:space="preserve"> monitored</w:t>
            </w:r>
            <w:r w:rsidR="00B509BA" w:rsidRPr="00D536FF">
              <w:rPr>
                <w:rFonts w:ascii="Candara" w:hAnsi="Candara"/>
                <w:color w:val="000000" w:themeColor="text1"/>
                <w:lang w:val="en-US"/>
              </w:rPr>
              <w:t>.</w:t>
            </w:r>
          </w:p>
        </w:tc>
        <w:tc>
          <w:tcPr>
            <w:tcW w:w="4826" w:type="dxa"/>
            <w:tcBorders>
              <w:top w:val="single" w:sz="4" w:space="0" w:color="000000"/>
              <w:left w:val="single" w:sz="4" w:space="0" w:color="000000"/>
            </w:tcBorders>
            <w:shd w:val="clear" w:color="auto" w:fill="E2EFD9" w:themeFill="accent6" w:themeFillTint="33"/>
          </w:tcPr>
          <w:p w14:paraId="39FCCA54" w14:textId="694B2470" w:rsidR="006F5682" w:rsidRPr="00D536FF" w:rsidRDefault="006F5682">
            <w:pPr>
              <w:pStyle w:val="ListeParagraf"/>
              <w:numPr>
                <w:ilvl w:val="0"/>
                <w:numId w:val="33"/>
              </w:numPr>
              <w:rPr>
                <w:rFonts w:ascii="Candara" w:hAnsi="Candara"/>
                <w:color w:val="000000" w:themeColor="text1"/>
                <w:lang w:val="en-US"/>
              </w:rPr>
            </w:pPr>
            <w:r w:rsidRPr="00D536FF">
              <w:rPr>
                <w:rFonts w:ascii="Candara" w:hAnsi="Candara"/>
                <w:color w:val="000000" w:themeColor="text1"/>
                <w:lang w:val="en-US"/>
              </w:rPr>
              <w:t xml:space="preserve">Official documents including roles and responsibilities of </w:t>
            </w:r>
            <w:proofErr w:type="spellStart"/>
            <w:r w:rsidRPr="00D536FF">
              <w:rPr>
                <w:rFonts w:ascii="Candara" w:hAnsi="Candara"/>
                <w:color w:val="000000" w:themeColor="text1"/>
                <w:lang w:val="en-US"/>
              </w:rPr>
              <w:t>edministrative</w:t>
            </w:r>
            <w:proofErr w:type="spellEnd"/>
            <w:r w:rsidRPr="00D536FF">
              <w:rPr>
                <w:rFonts w:ascii="Candara" w:hAnsi="Candara"/>
                <w:color w:val="000000" w:themeColor="text1"/>
                <w:lang w:val="en-US"/>
              </w:rPr>
              <w:t xml:space="preserve"> structures in the school</w:t>
            </w:r>
          </w:p>
        </w:tc>
      </w:tr>
    </w:tbl>
    <w:p w14:paraId="668D8E40" w14:textId="77777777" w:rsidR="005E759A" w:rsidRPr="00D536FF" w:rsidRDefault="005E759A" w:rsidP="00FC436E">
      <w:pPr>
        <w:spacing w:line="0" w:lineRule="atLeast"/>
        <w:ind w:left="1440" w:right="-598"/>
        <w:rPr>
          <w:rFonts w:ascii="Times New Roman" w:eastAsia="Times New Roman" w:hAnsi="Times New Roman" w:cs="Times New Roman"/>
          <w:b/>
          <w:sz w:val="32"/>
          <w:lang w:val="en-US"/>
        </w:rPr>
      </w:pPr>
    </w:p>
    <w:sectPr w:rsidR="005E759A" w:rsidRPr="00D536FF" w:rsidSect="005E759A">
      <w:pgSz w:w="11900" w:h="16838"/>
      <w:pgMar w:top="720" w:right="720" w:bottom="720" w:left="720" w:header="0" w:footer="0" w:gutter="0"/>
      <w:cols w:space="0" w:equalWidth="0">
        <w:col w:w="9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590B" w14:textId="77777777" w:rsidR="005F7D85" w:rsidRDefault="005F7D85" w:rsidP="00A3214C">
      <w:r>
        <w:separator/>
      </w:r>
    </w:p>
    <w:p w14:paraId="6A01EE29" w14:textId="77777777" w:rsidR="005F7D85" w:rsidRDefault="005F7D85"/>
  </w:endnote>
  <w:endnote w:type="continuationSeparator" w:id="0">
    <w:p w14:paraId="7E0875F0" w14:textId="77777777" w:rsidR="005F7D85" w:rsidRDefault="005F7D85" w:rsidP="00A3214C">
      <w:r>
        <w:continuationSeparator/>
      </w:r>
    </w:p>
    <w:p w14:paraId="25A17851" w14:textId="77777777" w:rsidR="005F7D85" w:rsidRDefault="005F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4043" w14:textId="77777777" w:rsidR="003E07CE" w:rsidRDefault="003E07C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530" w14:textId="77777777" w:rsidR="006A020B" w:rsidRDefault="006A020B" w:rsidP="00A3214C">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41AD" w14:textId="77777777" w:rsidR="003E07CE" w:rsidRDefault="003E07C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B5E7" w14:textId="799945AE" w:rsidR="006A020B" w:rsidRDefault="006A020B" w:rsidP="00A3214C">
    <w:pPr>
      <w:pStyle w:val="AltBilgi"/>
      <w:framePr w:wrap="around" w:vAnchor="text" w:hAnchor="margin" w:xAlign="right" w:y="1"/>
      <w:rPr>
        <w:rStyle w:val="SayfaNumaras"/>
      </w:rPr>
    </w:pPr>
    <w:r>
      <w:rPr>
        <w:rStyle w:val="SayfaNumaras"/>
      </w:rPr>
      <w:fldChar w:fldCharType="begin"/>
    </w:r>
    <w:r w:rsidRPr="00FC436E">
      <w:rPr>
        <w:rStyle w:val="SayfaNumaras"/>
      </w:rPr>
      <w:instrText xml:space="preserve">PAGE  </w:instrText>
    </w:r>
    <w:r>
      <w:rPr>
        <w:rStyle w:val="SayfaNumaras"/>
      </w:rPr>
      <w:fldChar w:fldCharType="separate"/>
    </w:r>
    <w:r w:rsidR="004C7C65">
      <w:rPr>
        <w:rStyle w:val="SayfaNumaras"/>
        <w:noProof/>
      </w:rPr>
      <w:t>39</w:t>
    </w:r>
    <w:r>
      <w:rPr>
        <w:rStyle w:val="SayfaNumaras"/>
      </w:rPr>
      <w:fldChar w:fldCharType="end"/>
    </w:r>
  </w:p>
  <w:p w14:paraId="28B754B1" w14:textId="5DD287F7" w:rsidR="006A020B" w:rsidRPr="008E2235" w:rsidRDefault="006A020B" w:rsidP="008E2235">
    <w:pPr>
      <w:ind w:right="-598"/>
      <w:rPr>
        <w:rFonts w:ascii="Times New Roman" w:hAnsi="Times New Roman" w:cs="Times New Roman"/>
        <w:i/>
        <w:sz w:val="16"/>
        <w:szCs w:val="16"/>
      </w:rPr>
    </w:pPr>
    <w:r w:rsidRPr="008E2235">
      <w:rPr>
        <w:rFonts w:ascii="Times New Roman" w:hAnsi="Times New Roman" w:cs="Times New Roman"/>
        <w:sz w:val="16"/>
        <w:szCs w:val="16"/>
      </w:rPr>
      <w:t xml:space="preserve">TEPDAD® </w:t>
    </w:r>
    <w:r w:rsidRPr="008E2235">
      <w:rPr>
        <w:rFonts w:ascii="Times New Roman" w:hAnsi="Times New Roman" w:cs="Times New Roman"/>
        <w:i/>
        <w:sz w:val="16"/>
        <w:szCs w:val="16"/>
      </w:rPr>
      <w:t>Self-</w:t>
    </w:r>
    <w:proofErr w:type="spellStart"/>
    <w:r w:rsidRPr="008E2235">
      <w:rPr>
        <w:rFonts w:ascii="Times New Roman" w:hAnsi="Times New Roman" w:cs="Times New Roman"/>
        <w:i/>
        <w:sz w:val="16"/>
        <w:szCs w:val="16"/>
      </w:rPr>
      <w:t>evaluation</w:t>
    </w:r>
    <w:proofErr w:type="spellEnd"/>
    <w:r w:rsidRPr="008E2235">
      <w:rPr>
        <w:rFonts w:ascii="Times New Roman" w:hAnsi="Times New Roman" w:cs="Times New Roman"/>
        <w:i/>
        <w:sz w:val="16"/>
        <w:szCs w:val="16"/>
      </w:rPr>
      <w:t xml:space="preserve"> Report </w:t>
    </w:r>
    <w:proofErr w:type="spellStart"/>
    <w:r w:rsidR="003E07CE">
      <w:rPr>
        <w:rFonts w:ascii="Times New Roman" w:hAnsi="Times New Roman" w:cs="Times New Roman"/>
        <w:i/>
        <w:sz w:val="16"/>
        <w:szCs w:val="16"/>
      </w:rPr>
      <w:t>Preparation</w:t>
    </w:r>
    <w:proofErr w:type="spellEnd"/>
    <w:r w:rsidR="003E07CE">
      <w:rPr>
        <w:rFonts w:ascii="Times New Roman" w:hAnsi="Times New Roman" w:cs="Times New Roman"/>
        <w:i/>
        <w:sz w:val="16"/>
        <w:szCs w:val="16"/>
      </w:rPr>
      <w:t xml:space="preserve"> </w:t>
    </w:r>
    <w:r w:rsidRPr="008E2235">
      <w:rPr>
        <w:rFonts w:ascii="Times New Roman" w:hAnsi="Times New Roman" w:cs="Times New Roman"/>
        <w:i/>
        <w:sz w:val="16"/>
        <w:szCs w:val="16"/>
      </w:rPr>
      <w:t xml:space="preserve">Guide </w:t>
    </w:r>
    <w:proofErr w:type="spellStart"/>
    <w:r w:rsidRPr="008E2235">
      <w:rPr>
        <w:rFonts w:ascii="Times New Roman" w:hAnsi="Times New Roman" w:cs="Times New Roman"/>
        <w:i/>
        <w:sz w:val="16"/>
        <w:szCs w:val="16"/>
      </w:rPr>
      <w:t>Version</w:t>
    </w:r>
    <w:proofErr w:type="spellEnd"/>
    <w:r w:rsidRPr="008E2235">
      <w:rPr>
        <w:rFonts w:ascii="Times New Roman" w:hAnsi="Times New Roman" w:cs="Times New Roman"/>
        <w:i/>
        <w:sz w:val="16"/>
        <w:szCs w:val="16"/>
      </w:rPr>
      <w:t xml:space="preserve"> </w:t>
    </w:r>
    <w:r w:rsidR="003E07CE">
      <w:rPr>
        <w:rFonts w:ascii="Times New Roman" w:hAnsi="Times New Roman" w:cs="Times New Roman"/>
        <w:i/>
        <w:sz w:val="16"/>
        <w:szCs w:val="16"/>
      </w:rPr>
      <w:t>2</w:t>
    </w:r>
    <w:r w:rsidRPr="008E2235">
      <w:rPr>
        <w:rFonts w:ascii="Times New Roman" w:hAnsi="Times New Roman" w:cs="Times New Roman"/>
        <w:i/>
        <w:sz w:val="16"/>
        <w:szCs w:val="16"/>
      </w:rPr>
      <w:t xml:space="preserve">.0 </w:t>
    </w:r>
    <w:proofErr w:type="spellStart"/>
    <w:r w:rsidRPr="008E2235">
      <w:rPr>
        <w:rFonts w:ascii="Times New Roman" w:hAnsi="Times New Roman" w:cs="Times New Roman"/>
        <w:i/>
        <w:sz w:val="16"/>
        <w:szCs w:val="16"/>
      </w:rPr>
      <w:t>For</w:t>
    </w:r>
    <w:proofErr w:type="spellEnd"/>
    <w:r w:rsidRPr="008E2235">
      <w:rPr>
        <w:rFonts w:ascii="Times New Roman" w:hAnsi="Times New Roman" w:cs="Times New Roman"/>
        <w:i/>
        <w:sz w:val="16"/>
        <w:szCs w:val="16"/>
      </w:rPr>
      <w:t xml:space="preserve"> </w:t>
    </w:r>
    <w:proofErr w:type="spellStart"/>
    <w:r w:rsidRPr="008E2235">
      <w:rPr>
        <w:rFonts w:ascii="Times New Roman" w:hAnsi="Times New Roman" w:cs="Times New Roman"/>
        <w:i/>
        <w:sz w:val="16"/>
        <w:szCs w:val="16"/>
      </w:rPr>
      <w:t>Accreditation</w:t>
    </w:r>
    <w:proofErr w:type="spellEnd"/>
    <w:r w:rsidRPr="008E2235">
      <w:rPr>
        <w:rFonts w:ascii="Times New Roman" w:hAnsi="Times New Roman" w:cs="Times New Roman"/>
        <w:i/>
        <w:sz w:val="16"/>
        <w:szCs w:val="16"/>
      </w:rPr>
      <w:t xml:space="preserve"> of </w:t>
    </w:r>
    <w:proofErr w:type="spellStart"/>
    <w:r w:rsidRPr="008E2235">
      <w:rPr>
        <w:rFonts w:ascii="Times New Roman" w:hAnsi="Times New Roman" w:cs="Times New Roman"/>
        <w:i/>
        <w:sz w:val="16"/>
        <w:szCs w:val="16"/>
      </w:rPr>
      <w:t>UndergraduateMedical</w:t>
    </w:r>
    <w:proofErr w:type="spellEnd"/>
    <w:r w:rsidRPr="008E2235">
      <w:rPr>
        <w:rFonts w:ascii="Times New Roman" w:hAnsi="Times New Roman" w:cs="Times New Roman"/>
        <w:i/>
        <w:sz w:val="16"/>
        <w:szCs w:val="16"/>
      </w:rPr>
      <w:t xml:space="preserve"> </w:t>
    </w:r>
    <w:proofErr w:type="spellStart"/>
    <w:r w:rsidRPr="008E2235">
      <w:rPr>
        <w:rFonts w:ascii="Times New Roman" w:hAnsi="Times New Roman" w:cs="Times New Roman"/>
        <w:i/>
        <w:sz w:val="16"/>
        <w:szCs w:val="16"/>
      </w:rPr>
      <w:t>Education</w:t>
    </w:r>
    <w:proofErr w:type="spellEnd"/>
    <w:r w:rsidRPr="008E2235">
      <w:rPr>
        <w:rFonts w:ascii="Times New Roman" w:hAnsi="Times New Roman" w:cs="Times New Roman"/>
        <w:i/>
        <w:sz w:val="16"/>
        <w:szCs w:val="16"/>
      </w:rPr>
      <w:t xml:space="preserve"> Programs </w:t>
    </w:r>
    <w:proofErr w:type="spellStart"/>
    <w:r w:rsidRPr="008E2235">
      <w:rPr>
        <w:rFonts w:ascii="Times New Roman" w:hAnsi="Times New Roman" w:cs="Times New Roman"/>
        <w:i/>
        <w:sz w:val="16"/>
        <w:szCs w:val="16"/>
      </w:rPr>
      <w:t>Outside</w:t>
    </w:r>
    <w:proofErr w:type="spellEnd"/>
    <w:r w:rsidRPr="008E2235">
      <w:rPr>
        <w:rFonts w:ascii="Times New Roman" w:hAnsi="Times New Roman" w:cs="Times New Roman"/>
        <w:i/>
        <w:sz w:val="16"/>
        <w:szCs w:val="16"/>
      </w:rPr>
      <w:t xml:space="preserve"> of </w:t>
    </w:r>
    <w:proofErr w:type="spellStart"/>
    <w:r w:rsidRPr="008E2235">
      <w:rPr>
        <w:rFonts w:ascii="Times New Roman" w:hAnsi="Times New Roman" w:cs="Times New Roman"/>
        <w:i/>
        <w:sz w:val="16"/>
        <w:szCs w:val="16"/>
      </w:rPr>
      <w:t>Turkey</w:t>
    </w:r>
    <w:proofErr w:type="spellEnd"/>
  </w:p>
  <w:p w14:paraId="0D01449E" w14:textId="77777777" w:rsidR="006A020B" w:rsidRDefault="006A020B" w:rsidP="00A3214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5D352" w14:textId="77777777" w:rsidR="005F7D85" w:rsidRDefault="005F7D85" w:rsidP="00A3214C">
      <w:r>
        <w:separator/>
      </w:r>
    </w:p>
    <w:p w14:paraId="22D8A4DE" w14:textId="77777777" w:rsidR="005F7D85" w:rsidRDefault="005F7D85"/>
  </w:footnote>
  <w:footnote w:type="continuationSeparator" w:id="0">
    <w:p w14:paraId="78230963" w14:textId="77777777" w:rsidR="005F7D85" w:rsidRDefault="005F7D85" w:rsidP="00A3214C">
      <w:r>
        <w:continuationSeparator/>
      </w:r>
    </w:p>
    <w:p w14:paraId="732C129F" w14:textId="77777777" w:rsidR="005F7D85" w:rsidRDefault="005F7D85"/>
  </w:footnote>
  <w:footnote w:id="1">
    <w:p w14:paraId="265F0C57" w14:textId="77777777" w:rsidR="005E759A" w:rsidRDefault="005E759A" w:rsidP="003D0F4F">
      <w:pPr>
        <w:pStyle w:val="footnotedescription"/>
        <w:spacing w:line="248" w:lineRule="auto"/>
        <w:jc w:val="both"/>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834C" w14:textId="77777777" w:rsidR="003E07CE" w:rsidRDefault="003E07C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B62E" w14:textId="77777777" w:rsidR="003E07CE" w:rsidRDefault="003E07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E0A" w14:textId="77777777" w:rsidR="003E07CE" w:rsidRDefault="003E07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727F7"/>
    <w:multiLevelType w:val="hybridMultilevel"/>
    <w:tmpl w:val="2CDA26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442DDE"/>
    <w:multiLevelType w:val="hybridMultilevel"/>
    <w:tmpl w:val="9198F9EE"/>
    <w:lvl w:ilvl="0" w:tplc="E5080C8E">
      <w:start w:val="1"/>
      <w:numFmt w:val="lowerLetter"/>
      <w:lvlText w:val="%1)"/>
      <w:lvlJc w:val="left"/>
      <w:pPr>
        <w:ind w:left="505"/>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1" w:tplc="FEC8F9E0">
      <w:start w:val="1"/>
      <w:numFmt w:val="lowerLetter"/>
      <w:lvlText w:val="%2"/>
      <w:lvlJc w:val="left"/>
      <w:pPr>
        <w:ind w:left="13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2" w:tplc="B6A4480A">
      <w:start w:val="1"/>
      <w:numFmt w:val="lowerRoman"/>
      <w:lvlText w:val="%3"/>
      <w:lvlJc w:val="left"/>
      <w:pPr>
        <w:ind w:left="20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3" w:tplc="087244D6">
      <w:start w:val="1"/>
      <w:numFmt w:val="decimal"/>
      <w:lvlText w:val="%4"/>
      <w:lvlJc w:val="left"/>
      <w:pPr>
        <w:ind w:left="27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4" w:tplc="3BA8F07C">
      <w:start w:val="1"/>
      <w:numFmt w:val="lowerLetter"/>
      <w:lvlText w:val="%5"/>
      <w:lvlJc w:val="left"/>
      <w:pPr>
        <w:ind w:left="349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5" w:tplc="64A6CA1E">
      <w:start w:val="1"/>
      <w:numFmt w:val="lowerRoman"/>
      <w:lvlText w:val="%6"/>
      <w:lvlJc w:val="left"/>
      <w:pPr>
        <w:ind w:left="421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6" w:tplc="9CD4151A">
      <w:start w:val="1"/>
      <w:numFmt w:val="decimal"/>
      <w:lvlText w:val="%7"/>
      <w:lvlJc w:val="left"/>
      <w:pPr>
        <w:ind w:left="49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7" w:tplc="E022FB2E">
      <w:start w:val="1"/>
      <w:numFmt w:val="lowerLetter"/>
      <w:lvlText w:val="%8"/>
      <w:lvlJc w:val="left"/>
      <w:pPr>
        <w:ind w:left="56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8" w:tplc="B19E6C2E">
      <w:start w:val="1"/>
      <w:numFmt w:val="lowerRoman"/>
      <w:lvlText w:val="%9"/>
      <w:lvlJc w:val="left"/>
      <w:pPr>
        <w:ind w:left="63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abstractNum>
  <w:abstractNum w:abstractNumId="2" w15:restartNumberingAfterBreak="0">
    <w:nsid w:val="12307610"/>
    <w:multiLevelType w:val="hybridMultilevel"/>
    <w:tmpl w:val="2082A1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F97E64"/>
    <w:multiLevelType w:val="hybridMultilevel"/>
    <w:tmpl w:val="83FCFE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A7DD2"/>
    <w:multiLevelType w:val="hybridMultilevel"/>
    <w:tmpl w:val="6944AC12"/>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FB1892"/>
    <w:multiLevelType w:val="hybridMultilevel"/>
    <w:tmpl w:val="9C2CF2C4"/>
    <w:lvl w:ilvl="0" w:tplc="F43A13F4">
      <w:start w:val="1"/>
      <w:numFmt w:val="lowerLetter"/>
      <w:lvlText w:val="%1)"/>
      <w:lvlJc w:val="left"/>
      <w:pPr>
        <w:ind w:left="4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1" w:tplc="BA643F5E">
      <w:start w:val="1"/>
      <w:numFmt w:val="lowerLetter"/>
      <w:lvlText w:val="%2"/>
      <w:lvlJc w:val="left"/>
      <w:pPr>
        <w:ind w:left="13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2" w:tplc="78F6EA2A">
      <w:start w:val="1"/>
      <w:numFmt w:val="lowerRoman"/>
      <w:lvlText w:val="%3"/>
      <w:lvlJc w:val="left"/>
      <w:pPr>
        <w:ind w:left="20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3" w:tplc="04C09380">
      <w:start w:val="1"/>
      <w:numFmt w:val="decimal"/>
      <w:lvlText w:val="%4"/>
      <w:lvlJc w:val="left"/>
      <w:pPr>
        <w:ind w:left="27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4" w:tplc="0EDC87C6">
      <w:start w:val="1"/>
      <w:numFmt w:val="lowerLetter"/>
      <w:lvlText w:val="%5"/>
      <w:lvlJc w:val="left"/>
      <w:pPr>
        <w:ind w:left="349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5" w:tplc="49DA91E6">
      <w:start w:val="1"/>
      <w:numFmt w:val="lowerRoman"/>
      <w:lvlText w:val="%6"/>
      <w:lvlJc w:val="left"/>
      <w:pPr>
        <w:ind w:left="421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6" w:tplc="ADA08352">
      <w:start w:val="1"/>
      <w:numFmt w:val="decimal"/>
      <w:lvlText w:val="%7"/>
      <w:lvlJc w:val="left"/>
      <w:pPr>
        <w:ind w:left="49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7" w:tplc="40C67D62">
      <w:start w:val="1"/>
      <w:numFmt w:val="lowerLetter"/>
      <w:lvlText w:val="%8"/>
      <w:lvlJc w:val="left"/>
      <w:pPr>
        <w:ind w:left="56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8" w:tplc="9B2EB302">
      <w:start w:val="1"/>
      <w:numFmt w:val="lowerRoman"/>
      <w:lvlText w:val="%9"/>
      <w:lvlJc w:val="left"/>
      <w:pPr>
        <w:ind w:left="63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abstractNum>
  <w:abstractNum w:abstractNumId="6" w15:restartNumberingAfterBreak="0">
    <w:nsid w:val="164B7E4D"/>
    <w:multiLevelType w:val="hybridMultilevel"/>
    <w:tmpl w:val="B784F9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5E4112"/>
    <w:multiLevelType w:val="hybridMultilevel"/>
    <w:tmpl w:val="C8446270"/>
    <w:lvl w:ilvl="0" w:tplc="8C66C7D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7CB5FFE"/>
    <w:multiLevelType w:val="hybridMultilevel"/>
    <w:tmpl w:val="CB42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2342AC"/>
    <w:multiLevelType w:val="hybridMultilevel"/>
    <w:tmpl w:val="0CA2E874"/>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301569"/>
    <w:multiLevelType w:val="hybridMultilevel"/>
    <w:tmpl w:val="BDEEC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E87A39"/>
    <w:multiLevelType w:val="hybridMultilevel"/>
    <w:tmpl w:val="484849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60F09E6"/>
    <w:multiLevelType w:val="hybridMultilevel"/>
    <w:tmpl w:val="C9D4644C"/>
    <w:lvl w:ilvl="0" w:tplc="323C71B8">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EC0E1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0298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A80D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2E045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5A755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3E90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403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82A0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C35600"/>
    <w:multiLevelType w:val="hybridMultilevel"/>
    <w:tmpl w:val="FAAA0150"/>
    <w:lvl w:ilvl="0" w:tplc="BC5CD056">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2405E">
      <w:start w:val="1"/>
      <w:numFmt w:val="lowerLetter"/>
      <w:lvlText w:val="%2"/>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42AC0E">
      <w:start w:val="1"/>
      <w:numFmt w:val="lowerRoman"/>
      <w:lvlText w:val="%3"/>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FEE002">
      <w:start w:val="1"/>
      <w:numFmt w:val="decimal"/>
      <w:lvlText w:val="%4"/>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B40A">
      <w:start w:val="1"/>
      <w:numFmt w:val="lowerLetter"/>
      <w:lvlText w:val="%5"/>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6AE262">
      <w:start w:val="1"/>
      <w:numFmt w:val="lowerRoman"/>
      <w:lvlText w:val="%6"/>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487642">
      <w:start w:val="1"/>
      <w:numFmt w:val="decimal"/>
      <w:lvlText w:val="%7"/>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6AAF8">
      <w:start w:val="1"/>
      <w:numFmt w:val="lowerLetter"/>
      <w:lvlText w:val="%8"/>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00C9A2">
      <w:start w:val="1"/>
      <w:numFmt w:val="lowerRoman"/>
      <w:lvlText w:val="%9"/>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CDC7922"/>
    <w:multiLevelType w:val="hybridMultilevel"/>
    <w:tmpl w:val="38404C8E"/>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E31F47"/>
    <w:multiLevelType w:val="hybridMultilevel"/>
    <w:tmpl w:val="1ED88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230A87"/>
    <w:multiLevelType w:val="hybridMultilevel"/>
    <w:tmpl w:val="E2206940"/>
    <w:lvl w:ilvl="0" w:tplc="041F0001">
      <w:start w:val="1"/>
      <w:numFmt w:val="bullet"/>
      <w:lvlText w:val=""/>
      <w:lvlJc w:val="left"/>
      <w:pPr>
        <w:ind w:left="360" w:hanging="360"/>
      </w:pPr>
      <w:rPr>
        <w:rFonts w:ascii="Symbol" w:hAnsi="Symbol" w:hint="default"/>
      </w:rPr>
    </w:lvl>
    <w:lvl w:ilvl="1" w:tplc="0BDC4B8E">
      <w:numFmt w:val="bullet"/>
      <w:lvlText w:val="-"/>
      <w:lvlJc w:val="left"/>
      <w:pPr>
        <w:ind w:left="1080" w:hanging="360"/>
      </w:pPr>
      <w:rPr>
        <w:rFonts w:ascii="Candara" w:eastAsia="MS Mincho" w:hAnsi="Candara" w:cs="Aria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91C0651"/>
    <w:multiLevelType w:val="hybridMultilevel"/>
    <w:tmpl w:val="32AE99FE"/>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9587483"/>
    <w:multiLevelType w:val="hybridMultilevel"/>
    <w:tmpl w:val="2730E4C8"/>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8E0553"/>
    <w:multiLevelType w:val="hybridMultilevel"/>
    <w:tmpl w:val="30A81E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B3E5C06"/>
    <w:multiLevelType w:val="hybridMultilevel"/>
    <w:tmpl w:val="553EA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144809"/>
    <w:multiLevelType w:val="hybridMultilevel"/>
    <w:tmpl w:val="C2ACF800"/>
    <w:lvl w:ilvl="0" w:tplc="E2488BD4">
      <w:start w:val="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844D1"/>
    <w:multiLevelType w:val="hybridMultilevel"/>
    <w:tmpl w:val="77D0EC0A"/>
    <w:lvl w:ilvl="0" w:tplc="B9E29FB0">
      <w:start w:val="1"/>
      <w:numFmt w:val="lowerLetter"/>
      <w:lvlText w:val="%1)"/>
      <w:lvlJc w:val="left"/>
      <w:pPr>
        <w:ind w:left="505"/>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1" w:tplc="A3E0578E">
      <w:start w:val="1"/>
      <w:numFmt w:val="lowerLetter"/>
      <w:lvlText w:val="%2"/>
      <w:lvlJc w:val="left"/>
      <w:pPr>
        <w:ind w:left="13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2" w:tplc="5FA24A3C">
      <w:start w:val="1"/>
      <w:numFmt w:val="lowerRoman"/>
      <w:lvlText w:val="%3"/>
      <w:lvlJc w:val="left"/>
      <w:pPr>
        <w:ind w:left="20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3" w:tplc="405A110C">
      <w:start w:val="1"/>
      <w:numFmt w:val="decimal"/>
      <w:lvlText w:val="%4"/>
      <w:lvlJc w:val="left"/>
      <w:pPr>
        <w:ind w:left="27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4" w:tplc="7C1494A2">
      <w:start w:val="1"/>
      <w:numFmt w:val="lowerLetter"/>
      <w:lvlText w:val="%5"/>
      <w:lvlJc w:val="left"/>
      <w:pPr>
        <w:ind w:left="349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5" w:tplc="7CB0D0E8">
      <w:start w:val="1"/>
      <w:numFmt w:val="lowerRoman"/>
      <w:lvlText w:val="%6"/>
      <w:lvlJc w:val="left"/>
      <w:pPr>
        <w:ind w:left="421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6" w:tplc="E83A7C56">
      <w:start w:val="1"/>
      <w:numFmt w:val="decimal"/>
      <w:lvlText w:val="%7"/>
      <w:lvlJc w:val="left"/>
      <w:pPr>
        <w:ind w:left="49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7" w:tplc="5316C9F4">
      <w:start w:val="1"/>
      <w:numFmt w:val="lowerLetter"/>
      <w:lvlText w:val="%8"/>
      <w:lvlJc w:val="left"/>
      <w:pPr>
        <w:ind w:left="56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8" w:tplc="25940914">
      <w:start w:val="1"/>
      <w:numFmt w:val="lowerRoman"/>
      <w:lvlText w:val="%9"/>
      <w:lvlJc w:val="left"/>
      <w:pPr>
        <w:ind w:left="63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abstractNum>
  <w:abstractNum w:abstractNumId="23" w15:restartNumberingAfterBreak="0">
    <w:nsid w:val="50A47A70"/>
    <w:multiLevelType w:val="hybridMultilevel"/>
    <w:tmpl w:val="FA206884"/>
    <w:lvl w:ilvl="0" w:tplc="218445D6">
      <w:start w:val="1"/>
      <w:numFmt w:val="lowerLetter"/>
      <w:lvlText w:val="%1)"/>
      <w:lvlJc w:val="left"/>
      <w:pPr>
        <w:ind w:left="505"/>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1" w:tplc="B52863A4">
      <w:start w:val="1"/>
      <w:numFmt w:val="lowerLetter"/>
      <w:lvlText w:val="%2"/>
      <w:lvlJc w:val="left"/>
      <w:pPr>
        <w:ind w:left="13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2" w:tplc="0F802260">
      <w:start w:val="1"/>
      <w:numFmt w:val="lowerRoman"/>
      <w:lvlText w:val="%3"/>
      <w:lvlJc w:val="left"/>
      <w:pPr>
        <w:ind w:left="20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3" w:tplc="0EE818B2">
      <w:start w:val="1"/>
      <w:numFmt w:val="decimal"/>
      <w:lvlText w:val="%4"/>
      <w:lvlJc w:val="left"/>
      <w:pPr>
        <w:ind w:left="27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4" w:tplc="D3BA1C5E">
      <w:start w:val="1"/>
      <w:numFmt w:val="lowerLetter"/>
      <w:lvlText w:val="%5"/>
      <w:lvlJc w:val="left"/>
      <w:pPr>
        <w:ind w:left="349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5" w:tplc="B01EDFA4">
      <w:start w:val="1"/>
      <w:numFmt w:val="lowerRoman"/>
      <w:lvlText w:val="%6"/>
      <w:lvlJc w:val="left"/>
      <w:pPr>
        <w:ind w:left="421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6" w:tplc="15A6DFB8">
      <w:start w:val="1"/>
      <w:numFmt w:val="decimal"/>
      <w:lvlText w:val="%7"/>
      <w:lvlJc w:val="left"/>
      <w:pPr>
        <w:ind w:left="49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7" w:tplc="11C294C2">
      <w:start w:val="1"/>
      <w:numFmt w:val="lowerLetter"/>
      <w:lvlText w:val="%8"/>
      <w:lvlJc w:val="left"/>
      <w:pPr>
        <w:ind w:left="56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8" w:tplc="82EE8DDE">
      <w:start w:val="1"/>
      <w:numFmt w:val="lowerRoman"/>
      <w:lvlText w:val="%9"/>
      <w:lvlJc w:val="left"/>
      <w:pPr>
        <w:ind w:left="63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abstractNum>
  <w:abstractNum w:abstractNumId="24" w15:restartNumberingAfterBreak="0">
    <w:nsid w:val="515C7F71"/>
    <w:multiLevelType w:val="hybridMultilevel"/>
    <w:tmpl w:val="C4FEECDC"/>
    <w:lvl w:ilvl="0" w:tplc="69321414">
      <w:start w:val="1"/>
      <w:numFmt w:val="lowerLetter"/>
      <w:lvlText w:val="%1)"/>
      <w:lvlJc w:val="left"/>
      <w:pPr>
        <w:ind w:left="505"/>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1" w:tplc="BF688E5A">
      <w:start w:val="1"/>
      <w:numFmt w:val="lowerLetter"/>
      <w:lvlText w:val="%2"/>
      <w:lvlJc w:val="left"/>
      <w:pPr>
        <w:ind w:left="13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2" w:tplc="98BE52A6">
      <w:start w:val="1"/>
      <w:numFmt w:val="lowerRoman"/>
      <w:lvlText w:val="%3"/>
      <w:lvlJc w:val="left"/>
      <w:pPr>
        <w:ind w:left="20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3" w:tplc="29F89862">
      <w:start w:val="1"/>
      <w:numFmt w:val="decimal"/>
      <w:lvlText w:val="%4"/>
      <w:lvlJc w:val="left"/>
      <w:pPr>
        <w:ind w:left="27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4" w:tplc="88B028DA">
      <w:start w:val="1"/>
      <w:numFmt w:val="lowerLetter"/>
      <w:lvlText w:val="%5"/>
      <w:lvlJc w:val="left"/>
      <w:pPr>
        <w:ind w:left="349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5" w:tplc="7C14A02E">
      <w:start w:val="1"/>
      <w:numFmt w:val="lowerRoman"/>
      <w:lvlText w:val="%6"/>
      <w:lvlJc w:val="left"/>
      <w:pPr>
        <w:ind w:left="421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6" w:tplc="9F7A87EE">
      <w:start w:val="1"/>
      <w:numFmt w:val="decimal"/>
      <w:lvlText w:val="%7"/>
      <w:lvlJc w:val="left"/>
      <w:pPr>
        <w:ind w:left="493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7" w:tplc="5AF4C566">
      <w:start w:val="1"/>
      <w:numFmt w:val="lowerLetter"/>
      <w:lvlText w:val="%8"/>
      <w:lvlJc w:val="left"/>
      <w:pPr>
        <w:ind w:left="565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lvl w:ilvl="8" w:tplc="71C03EA8">
      <w:start w:val="1"/>
      <w:numFmt w:val="lowerRoman"/>
      <w:lvlText w:val="%9"/>
      <w:lvlJc w:val="left"/>
      <w:pPr>
        <w:ind w:left="6373"/>
      </w:pPr>
      <w:rPr>
        <w:rFonts w:ascii="Arial" w:eastAsia="Arial" w:hAnsi="Arial" w:cs="Arial"/>
        <w:b/>
        <w:bCs/>
        <w:i w:val="0"/>
        <w:strike w:val="0"/>
        <w:dstrike w:val="0"/>
        <w:color w:val="20419B"/>
        <w:sz w:val="22"/>
        <w:szCs w:val="22"/>
        <w:u w:val="none" w:color="000000"/>
        <w:bdr w:val="none" w:sz="0" w:space="0" w:color="auto"/>
        <w:shd w:val="clear" w:color="auto" w:fill="auto"/>
        <w:vertAlign w:val="baseline"/>
      </w:rPr>
    </w:lvl>
  </w:abstractNum>
  <w:abstractNum w:abstractNumId="25" w15:restartNumberingAfterBreak="0">
    <w:nsid w:val="563A3B30"/>
    <w:multiLevelType w:val="hybridMultilevel"/>
    <w:tmpl w:val="B87E6588"/>
    <w:lvl w:ilvl="0" w:tplc="3DC63B7A">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E202E9"/>
    <w:multiLevelType w:val="hybridMultilevel"/>
    <w:tmpl w:val="FB605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E220C79"/>
    <w:multiLevelType w:val="hybridMultilevel"/>
    <w:tmpl w:val="93DCE5A4"/>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151CA4"/>
    <w:multiLevelType w:val="hybridMultilevel"/>
    <w:tmpl w:val="E886E388"/>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5111A6"/>
    <w:multiLevelType w:val="hybridMultilevel"/>
    <w:tmpl w:val="624A1AC4"/>
    <w:lvl w:ilvl="0" w:tplc="174E5328">
      <w:start w:val="1"/>
      <w:numFmt w:val="bullet"/>
      <w:lvlText w:val="•"/>
      <w:lvlJc w:val="left"/>
      <w:pPr>
        <w:ind w:left="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76CC20">
      <w:start w:val="1"/>
      <w:numFmt w:val="bullet"/>
      <w:lvlText w:val="o"/>
      <w:lvlJc w:val="left"/>
      <w:pPr>
        <w:ind w:left="1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068C0C">
      <w:start w:val="1"/>
      <w:numFmt w:val="bullet"/>
      <w:lvlText w:val="▪"/>
      <w:lvlJc w:val="left"/>
      <w:pPr>
        <w:ind w:left="2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6C295E">
      <w:start w:val="1"/>
      <w:numFmt w:val="bullet"/>
      <w:lvlText w:val="•"/>
      <w:lvlJc w:val="left"/>
      <w:pPr>
        <w:ind w:left="3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C855C">
      <w:start w:val="1"/>
      <w:numFmt w:val="bullet"/>
      <w:lvlText w:val="o"/>
      <w:lvlJc w:val="left"/>
      <w:pPr>
        <w:ind w:left="3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F0027A">
      <w:start w:val="1"/>
      <w:numFmt w:val="bullet"/>
      <w:lvlText w:val="▪"/>
      <w:lvlJc w:val="left"/>
      <w:pPr>
        <w:ind w:left="4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C2F17A">
      <w:start w:val="1"/>
      <w:numFmt w:val="bullet"/>
      <w:lvlText w:val="•"/>
      <w:lvlJc w:val="left"/>
      <w:pPr>
        <w:ind w:left="5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0DEE6">
      <w:start w:val="1"/>
      <w:numFmt w:val="bullet"/>
      <w:lvlText w:val="o"/>
      <w:lvlJc w:val="left"/>
      <w:pPr>
        <w:ind w:left="5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B400D8">
      <w:start w:val="1"/>
      <w:numFmt w:val="bullet"/>
      <w:lvlText w:val="▪"/>
      <w:lvlJc w:val="left"/>
      <w:pPr>
        <w:ind w:left="6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656151"/>
    <w:multiLevelType w:val="hybridMultilevel"/>
    <w:tmpl w:val="344EE920"/>
    <w:lvl w:ilvl="0" w:tplc="3DC63B7A">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7DE01CC"/>
    <w:multiLevelType w:val="hybridMultilevel"/>
    <w:tmpl w:val="8196FD10"/>
    <w:lvl w:ilvl="0" w:tplc="3DC63B7A">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A0E6614"/>
    <w:multiLevelType w:val="multilevel"/>
    <w:tmpl w:val="BE80A4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B9448B5"/>
    <w:multiLevelType w:val="hybridMultilevel"/>
    <w:tmpl w:val="12943AAA"/>
    <w:lvl w:ilvl="0" w:tplc="0552858A">
      <w:start w:val="1"/>
      <w:numFmt w:val="bullet"/>
      <w:lvlText w:val="▰"/>
      <w:lvlJc w:val="left"/>
      <w:pPr>
        <w:tabs>
          <w:tab w:val="num" w:pos="720"/>
        </w:tabs>
        <w:ind w:left="720" w:hanging="360"/>
      </w:pPr>
      <w:rPr>
        <w:rFonts w:ascii="Cambria Math" w:hAnsi="Cambria Math" w:hint="default"/>
      </w:rPr>
    </w:lvl>
    <w:lvl w:ilvl="1" w:tplc="6B9EFE7C" w:tentative="1">
      <w:start w:val="1"/>
      <w:numFmt w:val="bullet"/>
      <w:lvlText w:val="▰"/>
      <w:lvlJc w:val="left"/>
      <w:pPr>
        <w:tabs>
          <w:tab w:val="num" w:pos="1440"/>
        </w:tabs>
        <w:ind w:left="1440" w:hanging="360"/>
      </w:pPr>
      <w:rPr>
        <w:rFonts w:ascii="Cambria Math" w:hAnsi="Cambria Math" w:hint="default"/>
      </w:rPr>
    </w:lvl>
    <w:lvl w:ilvl="2" w:tplc="938E1D3E" w:tentative="1">
      <w:start w:val="1"/>
      <w:numFmt w:val="bullet"/>
      <w:lvlText w:val="▰"/>
      <w:lvlJc w:val="left"/>
      <w:pPr>
        <w:tabs>
          <w:tab w:val="num" w:pos="2160"/>
        </w:tabs>
        <w:ind w:left="2160" w:hanging="360"/>
      </w:pPr>
      <w:rPr>
        <w:rFonts w:ascii="Cambria Math" w:hAnsi="Cambria Math" w:hint="default"/>
      </w:rPr>
    </w:lvl>
    <w:lvl w:ilvl="3" w:tplc="4ECE9728" w:tentative="1">
      <w:start w:val="1"/>
      <w:numFmt w:val="bullet"/>
      <w:lvlText w:val="▰"/>
      <w:lvlJc w:val="left"/>
      <w:pPr>
        <w:tabs>
          <w:tab w:val="num" w:pos="2880"/>
        </w:tabs>
        <w:ind w:left="2880" w:hanging="360"/>
      </w:pPr>
      <w:rPr>
        <w:rFonts w:ascii="Cambria Math" w:hAnsi="Cambria Math" w:hint="default"/>
      </w:rPr>
    </w:lvl>
    <w:lvl w:ilvl="4" w:tplc="86E438DC" w:tentative="1">
      <w:start w:val="1"/>
      <w:numFmt w:val="bullet"/>
      <w:lvlText w:val="▰"/>
      <w:lvlJc w:val="left"/>
      <w:pPr>
        <w:tabs>
          <w:tab w:val="num" w:pos="3600"/>
        </w:tabs>
        <w:ind w:left="3600" w:hanging="360"/>
      </w:pPr>
      <w:rPr>
        <w:rFonts w:ascii="Cambria Math" w:hAnsi="Cambria Math" w:hint="default"/>
      </w:rPr>
    </w:lvl>
    <w:lvl w:ilvl="5" w:tplc="BDB8E0A4" w:tentative="1">
      <w:start w:val="1"/>
      <w:numFmt w:val="bullet"/>
      <w:lvlText w:val="▰"/>
      <w:lvlJc w:val="left"/>
      <w:pPr>
        <w:tabs>
          <w:tab w:val="num" w:pos="4320"/>
        </w:tabs>
        <w:ind w:left="4320" w:hanging="360"/>
      </w:pPr>
      <w:rPr>
        <w:rFonts w:ascii="Cambria Math" w:hAnsi="Cambria Math" w:hint="default"/>
      </w:rPr>
    </w:lvl>
    <w:lvl w:ilvl="6" w:tplc="A67ED360" w:tentative="1">
      <w:start w:val="1"/>
      <w:numFmt w:val="bullet"/>
      <w:lvlText w:val="▰"/>
      <w:lvlJc w:val="left"/>
      <w:pPr>
        <w:tabs>
          <w:tab w:val="num" w:pos="5040"/>
        </w:tabs>
        <w:ind w:left="5040" w:hanging="360"/>
      </w:pPr>
      <w:rPr>
        <w:rFonts w:ascii="Cambria Math" w:hAnsi="Cambria Math" w:hint="default"/>
      </w:rPr>
    </w:lvl>
    <w:lvl w:ilvl="7" w:tplc="B4D619D4" w:tentative="1">
      <w:start w:val="1"/>
      <w:numFmt w:val="bullet"/>
      <w:lvlText w:val="▰"/>
      <w:lvlJc w:val="left"/>
      <w:pPr>
        <w:tabs>
          <w:tab w:val="num" w:pos="5760"/>
        </w:tabs>
        <w:ind w:left="5760" w:hanging="360"/>
      </w:pPr>
      <w:rPr>
        <w:rFonts w:ascii="Cambria Math" w:hAnsi="Cambria Math" w:hint="default"/>
      </w:rPr>
    </w:lvl>
    <w:lvl w:ilvl="8" w:tplc="291C5F92" w:tentative="1">
      <w:start w:val="1"/>
      <w:numFmt w:val="bullet"/>
      <w:lvlText w:val="▰"/>
      <w:lvlJc w:val="left"/>
      <w:pPr>
        <w:tabs>
          <w:tab w:val="num" w:pos="6480"/>
        </w:tabs>
        <w:ind w:left="6480" w:hanging="360"/>
      </w:pPr>
      <w:rPr>
        <w:rFonts w:ascii="Cambria Math" w:hAnsi="Cambria Math" w:hint="default"/>
      </w:rPr>
    </w:lvl>
  </w:abstractNum>
  <w:abstractNum w:abstractNumId="34" w15:restartNumberingAfterBreak="0">
    <w:nsid w:val="7A8A5A66"/>
    <w:multiLevelType w:val="hybridMultilevel"/>
    <w:tmpl w:val="E744B56A"/>
    <w:lvl w:ilvl="0" w:tplc="3DC63B7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755B3C"/>
    <w:multiLevelType w:val="hybridMultilevel"/>
    <w:tmpl w:val="86F26E46"/>
    <w:lvl w:ilvl="0" w:tplc="0CC2D4E4">
      <w:start w:val="1"/>
      <w:numFmt w:val="bullet"/>
      <w:lvlText w:val="•"/>
      <w:lvlJc w:val="left"/>
      <w:pPr>
        <w:ind w:left="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20D5C">
      <w:start w:val="1"/>
      <w:numFmt w:val="bullet"/>
      <w:lvlText w:val="o"/>
      <w:lvlJc w:val="left"/>
      <w:pPr>
        <w:ind w:left="1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DCB69C">
      <w:start w:val="1"/>
      <w:numFmt w:val="bullet"/>
      <w:lvlText w:val="▪"/>
      <w:lvlJc w:val="left"/>
      <w:pPr>
        <w:ind w:left="2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8091CA">
      <w:start w:val="1"/>
      <w:numFmt w:val="bullet"/>
      <w:lvlText w:val="•"/>
      <w:lvlJc w:val="left"/>
      <w:pPr>
        <w:ind w:left="3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ECEEE">
      <w:start w:val="1"/>
      <w:numFmt w:val="bullet"/>
      <w:lvlText w:val="o"/>
      <w:lvlJc w:val="left"/>
      <w:pPr>
        <w:ind w:left="3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DAD6DA">
      <w:start w:val="1"/>
      <w:numFmt w:val="bullet"/>
      <w:lvlText w:val="▪"/>
      <w:lvlJc w:val="left"/>
      <w:pPr>
        <w:ind w:left="4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0C6832">
      <w:start w:val="1"/>
      <w:numFmt w:val="bullet"/>
      <w:lvlText w:val="•"/>
      <w:lvlJc w:val="left"/>
      <w:pPr>
        <w:ind w:left="5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E63AA">
      <w:start w:val="1"/>
      <w:numFmt w:val="bullet"/>
      <w:lvlText w:val="o"/>
      <w:lvlJc w:val="left"/>
      <w:pPr>
        <w:ind w:left="5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3C3B54">
      <w:start w:val="1"/>
      <w:numFmt w:val="bullet"/>
      <w:lvlText w:val="▪"/>
      <w:lvlJc w:val="left"/>
      <w:pPr>
        <w:ind w:left="6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C301DD"/>
    <w:multiLevelType w:val="hybridMultilevel"/>
    <w:tmpl w:val="78E445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F58371D"/>
    <w:multiLevelType w:val="hybridMultilevel"/>
    <w:tmpl w:val="45924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46611945">
    <w:abstractNumId w:val="21"/>
  </w:num>
  <w:num w:numId="2" w16cid:durableId="2051223890">
    <w:abstractNumId w:val="20"/>
  </w:num>
  <w:num w:numId="3" w16cid:durableId="989528268">
    <w:abstractNumId w:val="12"/>
  </w:num>
  <w:num w:numId="4" w16cid:durableId="307324940">
    <w:abstractNumId w:val="22"/>
  </w:num>
  <w:num w:numId="5" w16cid:durableId="2055301169">
    <w:abstractNumId w:val="29"/>
  </w:num>
  <w:num w:numId="6" w16cid:durableId="120655164">
    <w:abstractNumId w:val="24"/>
  </w:num>
  <w:num w:numId="7" w16cid:durableId="1495099541">
    <w:abstractNumId w:val="1"/>
  </w:num>
  <w:num w:numId="8" w16cid:durableId="1714502661">
    <w:abstractNumId w:val="23"/>
  </w:num>
  <w:num w:numId="9" w16cid:durableId="4407031">
    <w:abstractNumId w:val="5"/>
  </w:num>
  <w:num w:numId="10" w16cid:durableId="225265753">
    <w:abstractNumId w:val="35"/>
  </w:num>
  <w:num w:numId="11" w16cid:durableId="17239955">
    <w:abstractNumId w:val="13"/>
  </w:num>
  <w:num w:numId="12" w16cid:durableId="417681551">
    <w:abstractNumId w:val="16"/>
  </w:num>
  <w:num w:numId="13" w16cid:durableId="1919434705">
    <w:abstractNumId w:val="0"/>
  </w:num>
  <w:num w:numId="14" w16cid:durableId="1572617103">
    <w:abstractNumId w:val="3"/>
  </w:num>
  <w:num w:numId="15" w16cid:durableId="1967346561">
    <w:abstractNumId w:val="15"/>
  </w:num>
  <w:num w:numId="16" w16cid:durableId="785193258">
    <w:abstractNumId w:val="2"/>
  </w:num>
  <w:num w:numId="17" w16cid:durableId="2107580339">
    <w:abstractNumId w:val="26"/>
  </w:num>
  <w:num w:numId="18" w16cid:durableId="1832139494">
    <w:abstractNumId w:val="19"/>
  </w:num>
  <w:num w:numId="19" w16cid:durableId="902986768">
    <w:abstractNumId w:val="14"/>
  </w:num>
  <w:num w:numId="20" w16cid:durableId="845679658">
    <w:abstractNumId w:val="18"/>
  </w:num>
  <w:num w:numId="21" w16cid:durableId="1658415617">
    <w:abstractNumId w:val="31"/>
  </w:num>
  <w:num w:numId="22" w16cid:durableId="543834943">
    <w:abstractNumId w:val="34"/>
  </w:num>
  <w:num w:numId="23" w16cid:durableId="526141342">
    <w:abstractNumId w:val="17"/>
  </w:num>
  <w:num w:numId="24" w16cid:durableId="279648451">
    <w:abstractNumId w:val="9"/>
  </w:num>
  <w:num w:numId="25" w16cid:durableId="2134713730">
    <w:abstractNumId w:val="4"/>
  </w:num>
  <w:num w:numId="26" w16cid:durableId="1359622966">
    <w:abstractNumId w:val="27"/>
  </w:num>
  <w:num w:numId="27" w16cid:durableId="281308536">
    <w:abstractNumId w:val="25"/>
  </w:num>
  <w:num w:numId="28" w16cid:durableId="837958808">
    <w:abstractNumId w:val="28"/>
  </w:num>
  <w:num w:numId="29" w16cid:durableId="952632205">
    <w:abstractNumId w:val="30"/>
  </w:num>
  <w:num w:numId="30" w16cid:durableId="1638561953">
    <w:abstractNumId w:val="6"/>
  </w:num>
  <w:num w:numId="31" w16cid:durableId="655956347">
    <w:abstractNumId w:val="10"/>
  </w:num>
  <w:num w:numId="32" w16cid:durableId="727924689">
    <w:abstractNumId w:val="36"/>
  </w:num>
  <w:num w:numId="33" w16cid:durableId="2102292380">
    <w:abstractNumId w:val="37"/>
  </w:num>
  <w:num w:numId="34" w16cid:durableId="1312321548">
    <w:abstractNumId w:val="7"/>
  </w:num>
  <w:num w:numId="35" w16cid:durableId="2011911796">
    <w:abstractNumId w:val="33"/>
  </w:num>
  <w:num w:numId="36" w16cid:durableId="92091425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894961">
    <w:abstractNumId w:val="11"/>
  </w:num>
  <w:num w:numId="38" w16cid:durableId="18483201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96"/>
    <w:rsid w:val="00000637"/>
    <w:rsid w:val="0001322B"/>
    <w:rsid w:val="000275C5"/>
    <w:rsid w:val="00066C8F"/>
    <w:rsid w:val="00080508"/>
    <w:rsid w:val="000A4996"/>
    <w:rsid w:val="000B132E"/>
    <w:rsid w:val="000C0D7D"/>
    <w:rsid w:val="000C5532"/>
    <w:rsid w:val="000E478D"/>
    <w:rsid w:val="00107722"/>
    <w:rsid w:val="00134E37"/>
    <w:rsid w:val="001373D2"/>
    <w:rsid w:val="001620A3"/>
    <w:rsid w:val="001726A7"/>
    <w:rsid w:val="00176BC8"/>
    <w:rsid w:val="00181417"/>
    <w:rsid w:val="0018674B"/>
    <w:rsid w:val="00195116"/>
    <w:rsid w:val="0019516E"/>
    <w:rsid w:val="00197622"/>
    <w:rsid w:val="001D0308"/>
    <w:rsid w:val="0020553D"/>
    <w:rsid w:val="00205679"/>
    <w:rsid w:val="00212953"/>
    <w:rsid w:val="00220B8B"/>
    <w:rsid w:val="00221230"/>
    <w:rsid w:val="0023057A"/>
    <w:rsid w:val="00254B9C"/>
    <w:rsid w:val="00261F63"/>
    <w:rsid w:val="00267C7D"/>
    <w:rsid w:val="00274D3D"/>
    <w:rsid w:val="00297ABF"/>
    <w:rsid w:val="002A1D37"/>
    <w:rsid w:val="002A5E4E"/>
    <w:rsid w:val="002C1CC1"/>
    <w:rsid w:val="002C2425"/>
    <w:rsid w:val="002E2284"/>
    <w:rsid w:val="00301FAF"/>
    <w:rsid w:val="00316392"/>
    <w:rsid w:val="0032610F"/>
    <w:rsid w:val="00342727"/>
    <w:rsid w:val="003523FF"/>
    <w:rsid w:val="00361E4D"/>
    <w:rsid w:val="00364679"/>
    <w:rsid w:val="00381AC2"/>
    <w:rsid w:val="00395196"/>
    <w:rsid w:val="003B2CD7"/>
    <w:rsid w:val="003C0C7F"/>
    <w:rsid w:val="003D0F4F"/>
    <w:rsid w:val="003D511C"/>
    <w:rsid w:val="003E07CE"/>
    <w:rsid w:val="003F292B"/>
    <w:rsid w:val="004020B7"/>
    <w:rsid w:val="00411B19"/>
    <w:rsid w:val="004237F5"/>
    <w:rsid w:val="00424263"/>
    <w:rsid w:val="00430038"/>
    <w:rsid w:val="004502E5"/>
    <w:rsid w:val="00461635"/>
    <w:rsid w:val="00461EA5"/>
    <w:rsid w:val="004811D1"/>
    <w:rsid w:val="004B6FE8"/>
    <w:rsid w:val="004C5339"/>
    <w:rsid w:val="004C7C65"/>
    <w:rsid w:val="004D2543"/>
    <w:rsid w:val="004E7580"/>
    <w:rsid w:val="004F5C2F"/>
    <w:rsid w:val="004F6660"/>
    <w:rsid w:val="0052376C"/>
    <w:rsid w:val="005400DA"/>
    <w:rsid w:val="00544D51"/>
    <w:rsid w:val="005451D6"/>
    <w:rsid w:val="0055060E"/>
    <w:rsid w:val="00554844"/>
    <w:rsid w:val="005B40E9"/>
    <w:rsid w:val="005C156E"/>
    <w:rsid w:val="005C3803"/>
    <w:rsid w:val="005C65F2"/>
    <w:rsid w:val="005E759A"/>
    <w:rsid w:val="005F0B3A"/>
    <w:rsid w:val="005F2228"/>
    <w:rsid w:val="005F78CD"/>
    <w:rsid w:val="005F7D85"/>
    <w:rsid w:val="00603223"/>
    <w:rsid w:val="00604859"/>
    <w:rsid w:val="0060501E"/>
    <w:rsid w:val="00631BF2"/>
    <w:rsid w:val="00632DA4"/>
    <w:rsid w:val="006461A5"/>
    <w:rsid w:val="00660F03"/>
    <w:rsid w:val="006677A1"/>
    <w:rsid w:val="00670A52"/>
    <w:rsid w:val="00696579"/>
    <w:rsid w:val="006A020B"/>
    <w:rsid w:val="006A624A"/>
    <w:rsid w:val="006B3206"/>
    <w:rsid w:val="006D549C"/>
    <w:rsid w:val="006F5682"/>
    <w:rsid w:val="00702EB2"/>
    <w:rsid w:val="00731F8F"/>
    <w:rsid w:val="0078253E"/>
    <w:rsid w:val="00784CE6"/>
    <w:rsid w:val="00797B70"/>
    <w:rsid w:val="007A08CD"/>
    <w:rsid w:val="007A41F2"/>
    <w:rsid w:val="007A7574"/>
    <w:rsid w:val="007B2AF2"/>
    <w:rsid w:val="007C1053"/>
    <w:rsid w:val="007E3BC3"/>
    <w:rsid w:val="007F4F47"/>
    <w:rsid w:val="008009CC"/>
    <w:rsid w:val="00804E5A"/>
    <w:rsid w:val="00806A3E"/>
    <w:rsid w:val="008367D9"/>
    <w:rsid w:val="008467A5"/>
    <w:rsid w:val="008528AD"/>
    <w:rsid w:val="00866973"/>
    <w:rsid w:val="0087495D"/>
    <w:rsid w:val="00885D32"/>
    <w:rsid w:val="008C58C8"/>
    <w:rsid w:val="008D323E"/>
    <w:rsid w:val="008D5EF4"/>
    <w:rsid w:val="008E2235"/>
    <w:rsid w:val="008F3AC7"/>
    <w:rsid w:val="0090526A"/>
    <w:rsid w:val="00916972"/>
    <w:rsid w:val="009239ED"/>
    <w:rsid w:val="009251AD"/>
    <w:rsid w:val="00926CFD"/>
    <w:rsid w:val="009436A7"/>
    <w:rsid w:val="0095594B"/>
    <w:rsid w:val="00971788"/>
    <w:rsid w:val="009B1792"/>
    <w:rsid w:val="00A03E91"/>
    <w:rsid w:val="00A16B2C"/>
    <w:rsid w:val="00A2456D"/>
    <w:rsid w:val="00A305B5"/>
    <w:rsid w:val="00A3214C"/>
    <w:rsid w:val="00A42FCB"/>
    <w:rsid w:val="00A44EEA"/>
    <w:rsid w:val="00A4550E"/>
    <w:rsid w:val="00A86825"/>
    <w:rsid w:val="00A97724"/>
    <w:rsid w:val="00AA68D2"/>
    <w:rsid w:val="00AE4C35"/>
    <w:rsid w:val="00B04528"/>
    <w:rsid w:val="00B25B07"/>
    <w:rsid w:val="00B34A60"/>
    <w:rsid w:val="00B36B7A"/>
    <w:rsid w:val="00B406DB"/>
    <w:rsid w:val="00B42314"/>
    <w:rsid w:val="00B4251E"/>
    <w:rsid w:val="00B43DE3"/>
    <w:rsid w:val="00B509BA"/>
    <w:rsid w:val="00B6649A"/>
    <w:rsid w:val="00B92FBE"/>
    <w:rsid w:val="00BA1AFD"/>
    <w:rsid w:val="00BA4985"/>
    <w:rsid w:val="00BE5953"/>
    <w:rsid w:val="00BE6158"/>
    <w:rsid w:val="00BF7D59"/>
    <w:rsid w:val="00C017CF"/>
    <w:rsid w:val="00C1125C"/>
    <w:rsid w:val="00C46A5D"/>
    <w:rsid w:val="00C60AA1"/>
    <w:rsid w:val="00C81A36"/>
    <w:rsid w:val="00C86598"/>
    <w:rsid w:val="00C91752"/>
    <w:rsid w:val="00C94FDE"/>
    <w:rsid w:val="00CA135F"/>
    <w:rsid w:val="00CC3B26"/>
    <w:rsid w:val="00CC72D0"/>
    <w:rsid w:val="00CD3DB8"/>
    <w:rsid w:val="00CE1278"/>
    <w:rsid w:val="00CF0015"/>
    <w:rsid w:val="00CF2859"/>
    <w:rsid w:val="00D536FF"/>
    <w:rsid w:val="00D54CDA"/>
    <w:rsid w:val="00D72FF8"/>
    <w:rsid w:val="00D74462"/>
    <w:rsid w:val="00D75122"/>
    <w:rsid w:val="00D77BE3"/>
    <w:rsid w:val="00D826EA"/>
    <w:rsid w:val="00D83095"/>
    <w:rsid w:val="00D83383"/>
    <w:rsid w:val="00D84287"/>
    <w:rsid w:val="00D85B90"/>
    <w:rsid w:val="00D85FA0"/>
    <w:rsid w:val="00D93104"/>
    <w:rsid w:val="00DA6BAE"/>
    <w:rsid w:val="00DA7AFB"/>
    <w:rsid w:val="00DB50FE"/>
    <w:rsid w:val="00DF4F1F"/>
    <w:rsid w:val="00E0191F"/>
    <w:rsid w:val="00E1184C"/>
    <w:rsid w:val="00E1281E"/>
    <w:rsid w:val="00E55F23"/>
    <w:rsid w:val="00E64A4A"/>
    <w:rsid w:val="00E862C5"/>
    <w:rsid w:val="00E94FE9"/>
    <w:rsid w:val="00EB0E28"/>
    <w:rsid w:val="00EB3123"/>
    <w:rsid w:val="00EB70F0"/>
    <w:rsid w:val="00EC49D9"/>
    <w:rsid w:val="00ED1D1F"/>
    <w:rsid w:val="00ED61C5"/>
    <w:rsid w:val="00EE03FE"/>
    <w:rsid w:val="00EE148B"/>
    <w:rsid w:val="00EF0BD6"/>
    <w:rsid w:val="00F004ED"/>
    <w:rsid w:val="00F03A21"/>
    <w:rsid w:val="00F7298D"/>
    <w:rsid w:val="00F8476B"/>
    <w:rsid w:val="00F90D91"/>
    <w:rsid w:val="00FA5CC6"/>
    <w:rsid w:val="00FC436E"/>
    <w:rsid w:val="00FE798A"/>
    <w:rsid w:val="00FF4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E682CE"/>
  <w15:docId w15:val="{5E830A01-787C-4D70-964B-F4351268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eastAsia="tr-TR"/>
    </w:rPr>
  </w:style>
  <w:style w:type="paragraph" w:styleId="Balk1">
    <w:name w:val="heading 1"/>
    <w:basedOn w:val="Normal"/>
    <w:next w:val="Normal"/>
    <w:link w:val="Balk1Char"/>
    <w:uiPriority w:val="9"/>
    <w:qFormat/>
    <w:rsid w:val="00CC3B26"/>
    <w:pPr>
      <w:keepNext/>
      <w:keepLines/>
      <w:pBdr>
        <w:top w:val="single" w:sz="4" w:space="1" w:color="auto"/>
        <w:left w:val="single" w:sz="4" w:space="4" w:color="auto"/>
        <w:bottom w:val="single" w:sz="4" w:space="1" w:color="auto"/>
        <w:right w:val="single" w:sz="4" w:space="4" w:color="auto"/>
      </w:pBdr>
      <w:shd w:val="clear" w:color="auto" w:fill="0070C0"/>
      <w:spacing w:before="240" w:line="360" w:lineRule="auto"/>
      <w:outlineLvl w:val="0"/>
    </w:pPr>
    <w:rPr>
      <w:rFonts w:ascii="Times New Roman" w:eastAsiaTheme="majorEastAsia" w:hAnsi="Times New Roman" w:cs="Times New Roman"/>
      <w:b/>
      <w:bCs/>
      <w:color w:val="FFFFFF" w:themeColor="background1"/>
      <w:sz w:val="32"/>
      <w:szCs w:val="32"/>
      <w:lang w:val="en-US"/>
    </w:rPr>
  </w:style>
  <w:style w:type="paragraph" w:styleId="Balk2">
    <w:name w:val="heading 2"/>
    <w:basedOn w:val="Normal"/>
    <w:next w:val="Normal"/>
    <w:link w:val="Balk2Char"/>
    <w:uiPriority w:val="9"/>
    <w:unhideWhenUsed/>
    <w:qFormat/>
    <w:rsid w:val="00CC3B26"/>
    <w:pPr>
      <w:keepNext/>
      <w:keepLines/>
      <w:spacing w:before="200"/>
      <w:jc w:val="right"/>
      <w:outlineLvl w:val="1"/>
    </w:pPr>
    <w:rPr>
      <w:rFonts w:ascii="Times New Roman" w:eastAsiaTheme="majorEastAsia" w:hAnsi="Times New Roman" w:cs="Times New Roman"/>
      <w:b/>
      <w:bCs/>
      <w:color w:val="2E74B5" w:themeColor="accent1" w:themeShade="BF"/>
      <w:sz w:val="26"/>
      <w:szCs w:val="26"/>
      <w:lang w:val="en-US"/>
    </w:rPr>
  </w:style>
  <w:style w:type="paragraph" w:styleId="Balk3">
    <w:name w:val="heading 3"/>
    <w:basedOn w:val="Normal"/>
    <w:next w:val="Normal"/>
    <w:link w:val="Balk3Char"/>
    <w:uiPriority w:val="9"/>
    <w:unhideWhenUsed/>
    <w:qFormat/>
    <w:rsid w:val="00CC3B26"/>
    <w:pPr>
      <w:keepNext/>
      <w:keepLines/>
      <w:spacing w:before="200"/>
      <w:ind w:right="-598"/>
      <w:outlineLvl w:val="2"/>
    </w:pPr>
    <w:rPr>
      <w:rFonts w:ascii="Times New Roman" w:eastAsiaTheme="majorEastAsia" w:hAnsi="Times New Roman" w:cs="Times New Roman"/>
      <w:b/>
      <w:bCs/>
      <w:i/>
      <w:color w:val="000000" w:themeColor="text1"/>
      <w:sz w:val="24"/>
      <w:szCs w:val="24"/>
      <w:lang w:val="en-US"/>
    </w:rPr>
  </w:style>
  <w:style w:type="paragraph" w:styleId="Balk4">
    <w:name w:val="heading 4"/>
    <w:basedOn w:val="Normal"/>
    <w:next w:val="Normal"/>
    <w:link w:val="Balk4Char"/>
    <w:uiPriority w:val="9"/>
    <w:semiHidden/>
    <w:unhideWhenUsed/>
    <w:qFormat/>
    <w:rsid w:val="00EB70F0"/>
    <w:pPr>
      <w:keepNext/>
      <w:keepLines/>
      <w:spacing w:before="20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semiHidden/>
    <w:unhideWhenUsed/>
    <w:qFormat/>
    <w:rsid w:val="00EB70F0"/>
    <w:pPr>
      <w:keepNext/>
      <w:keepLines/>
      <w:spacing w:before="20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74D3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274D3D"/>
    <w:rPr>
      <w:rFonts w:ascii="Lucida Grande" w:hAnsi="Lucida Grande" w:cs="Lucida Grande"/>
      <w:sz w:val="18"/>
      <w:szCs w:val="18"/>
      <w:lang w:val="tr-TR" w:eastAsia="tr-TR"/>
    </w:rPr>
  </w:style>
  <w:style w:type="paragraph" w:styleId="ListeParagraf">
    <w:name w:val="List Paragraph"/>
    <w:basedOn w:val="Normal"/>
    <w:link w:val="ListeParagrafChar"/>
    <w:uiPriority w:val="34"/>
    <w:qFormat/>
    <w:rsid w:val="00E0191F"/>
    <w:pPr>
      <w:spacing w:after="200" w:line="276" w:lineRule="auto"/>
      <w:ind w:left="720"/>
      <w:contextualSpacing/>
    </w:pPr>
    <w:rPr>
      <w:rFonts w:eastAsia="Times New Roman" w:cs="Times New Roman"/>
      <w:sz w:val="22"/>
      <w:szCs w:val="22"/>
    </w:rPr>
  </w:style>
  <w:style w:type="paragraph" w:styleId="AltBilgi">
    <w:name w:val="footer"/>
    <w:basedOn w:val="Normal"/>
    <w:link w:val="AltBilgiChar"/>
    <w:uiPriority w:val="99"/>
    <w:unhideWhenUsed/>
    <w:rsid w:val="00A3214C"/>
    <w:pPr>
      <w:tabs>
        <w:tab w:val="center" w:pos="4153"/>
        <w:tab w:val="right" w:pos="8306"/>
      </w:tabs>
    </w:pPr>
  </w:style>
  <w:style w:type="character" w:customStyle="1" w:styleId="AltBilgiChar">
    <w:name w:val="Alt Bilgi Char"/>
    <w:basedOn w:val="VarsaylanParagrafYazTipi"/>
    <w:link w:val="AltBilgi"/>
    <w:uiPriority w:val="99"/>
    <w:rsid w:val="00A3214C"/>
    <w:rPr>
      <w:lang w:val="tr-TR" w:eastAsia="tr-TR"/>
    </w:rPr>
  </w:style>
  <w:style w:type="character" w:styleId="SayfaNumaras">
    <w:name w:val="page number"/>
    <w:basedOn w:val="VarsaylanParagrafYazTipi"/>
    <w:uiPriority w:val="99"/>
    <w:semiHidden/>
    <w:unhideWhenUsed/>
    <w:rsid w:val="00A3214C"/>
  </w:style>
  <w:style w:type="character" w:styleId="Kpr">
    <w:name w:val="Hyperlink"/>
    <w:basedOn w:val="VarsaylanParagrafYazTipi"/>
    <w:uiPriority w:val="99"/>
    <w:unhideWhenUsed/>
    <w:rsid w:val="00D93104"/>
    <w:rPr>
      <w:color w:val="0563C1" w:themeColor="hyperlink"/>
      <w:u w:val="single"/>
    </w:rPr>
  </w:style>
  <w:style w:type="character" w:customStyle="1" w:styleId="apple-converted-space">
    <w:name w:val="apple-converted-space"/>
    <w:basedOn w:val="VarsaylanParagrafYazTipi"/>
    <w:rsid w:val="00D93104"/>
  </w:style>
  <w:style w:type="character" w:customStyle="1" w:styleId="Balk1Char">
    <w:name w:val="Başlık 1 Char"/>
    <w:basedOn w:val="VarsaylanParagrafYazTipi"/>
    <w:link w:val="Balk1"/>
    <w:uiPriority w:val="9"/>
    <w:rsid w:val="00CC3B26"/>
    <w:rPr>
      <w:rFonts w:ascii="Times New Roman" w:eastAsiaTheme="majorEastAsia" w:hAnsi="Times New Roman" w:cs="Times New Roman"/>
      <w:b/>
      <w:bCs/>
      <w:color w:val="FFFFFF" w:themeColor="background1"/>
      <w:sz w:val="32"/>
      <w:szCs w:val="32"/>
      <w:shd w:val="clear" w:color="auto" w:fill="0070C0"/>
      <w:lang w:eastAsia="tr-TR"/>
    </w:rPr>
  </w:style>
  <w:style w:type="character" w:customStyle="1" w:styleId="Balk2Char">
    <w:name w:val="Başlık 2 Char"/>
    <w:basedOn w:val="VarsaylanParagrafYazTipi"/>
    <w:link w:val="Balk2"/>
    <w:uiPriority w:val="9"/>
    <w:rsid w:val="00CC3B26"/>
    <w:rPr>
      <w:rFonts w:ascii="Times New Roman" w:eastAsiaTheme="majorEastAsia" w:hAnsi="Times New Roman" w:cs="Times New Roman"/>
      <w:b/>
      <w:bCs/>
      <w:color w:val="2E74B5" w:themeColor="accent1" w:themeShade="BF"/>
      <w:sz w:val="26"/>
      <w:szCs w:val="26"/>
      <w:lang w:eastAsia="tr-TR"/>
    </w:rPr>
  </w:style>
  <w:style w:type="character" w:customStyle="1" w:styleId="Balk3Char">
    <w:name w:val="Başlık 3 Char"/>
    <w:basedOn w:val="VarsaylanParagrafYazTipi"/>
    <w:link w:val="Balk3"/>
    <w:uiPriority w:val="9"/>
    <w:rsid w:val="00CC3B26"/>
    <w:rPr>
      <w:rFonts w:ascii="Times New Roman" w:eastAsiaTheme="majorEastAsia" w:hAnsi="Times New Roman" w:cs="Times New Roman"/>
      <w:b/>
      <w:bCs/>
      <w:i/>
      <w:color w:val="000000" w:themeColor="text1"/>
      <w:sz w:val="24"/>
      <w:szCs w:val="24"/>
      <w:lang w:eastAsia="tr-TR"/>
    </w:rPr>
  </w:style>
  <w:style w:type="paragraph" w:styleId="stBilgi">
    <w:name w:val="header"/>
    <w:basedOn w:val="Normal"/>
    <w:link w:val="stBilgiChar"/>
    <w:uiPriority w:val="99"/>
    <w:unhideWhenUsed/>
    <w:rsid w:val="00FC436E"/>
    <w:pPr>
      <w:tabs>
        <w:tab w:val="center" w:pos="4513"/>
        <w:tab w:val="right" w:pos="9026"/>
      </w:tabs>
    </w:pPr>
  </w:style>
  <w:style w:type="character" w:customStyle="1" w:styleId="stBilgiChar">
    <w:name w:val="Üst Bilgi Char"/>
    <w:basedOn w:val="VarsaylanParagrafYazTipi"/>
    <w:link w:val="stBilgi"/>
    <w:uiPriority w:val="99"/>
    <w:rsid w:val="00FC436E"/>
    <w:rPr>
      <w:lang w:val="tr-TR" w:eastAsia="tr-TR"/>
    </w:rPr>
  </w:style>
  <w:style w:type="paragraph" w:styleId="TBal">
    <w:name w:val="TOC Heading"/>
    <w:basedOn w:val="Balk1"/>
    <w:next w:val="Normal"/>
    <w:uiPriority w:val="39"/>
    <w:unhideWhenUsed/>
    <w:qFormat/>
    <w:rsid w:val="00FC436E"/>
    <w:pPr>
      <w:spacing w:line="276" w:lineRule="auto"/>
      <w:outlineLvl w:val="9"/>
    </w:pPr>
    <w:rPr>
      <w:lang w:eastAsia="ja-JP"/>
    </w:rPr>
  </w:style>
  <w:style w:type="paragraph" w:styleId="T2">
    <w:name w:val="toc 2"/>
    <w:basedOn w:val="Normal"/>
    <w:next w:val="Normal"/>
    <w:autoRedefine/>
    <w:uiPriority w:val="39"/>
    <w:unhideWhenUsed/>
    <w:qFormat/>
    <w:rsid w:val="00FC436E"/>
    <w:pPr>
      <w:spacing w:after="100" w:line="276" w:lineRule="auto"/>
      <w:ind w:left="220"/>
    </w:pPr>
    <w:rPr>
      <w:rFonts w:asciiTheme="minorHAnsi" w:eastAsiaTheme="minorEastAsia" w:hAnsiTheme="minorHAnsi" w:cstheme="minorBidi"/>
      <w:sz w:val="22"/>
      <w:szCs w:val="22"/>
      <w:lang w:val="en-US" w:eastAsia="ja-JP"/>
    </w:rPr>
  </w:style>
  <w:style w:type="paragraph" w:styleId="T1">
    <w:name w:val="toc 1"/>
    <w:basedOn w:val="Normal"/>
    <w:next w:val="Normal"/>
    <w:autoRedefine/>
    <w:uiPriority w:val="39"/>
    <w:unhideWhenUsed/>
    <w:qFormat/>
    <w:rsid w:val="00FC436E"/>
    <w:pPr>
      <w:spacing w:after="100" w:line="276" w:lineRule="auto"/>
    </w:pPr>
    <w:rPr>
      <w:rFonts w:asciiTheme="minorHAnsi" w:eastAsiaTheme="minorEastAsia" w:hAnsiTheme="minorHAnsi" w:cstheme="minorBidi"/>
      <w:sz w:val="22"/>
      <w:szCs w:val="22"/>
      <w:lang w:val="en-US" w:eastAsia="ja-JP"/>
    </w:rPr>
  </w:style>
  <w:style w:type="paragraph" w:styleId="T3">
    <w:name w:val="toc 3"/>
    <w:basedOn w:val="Normal"/>
    <w:next w:val="Normal"/>
    <w:autoRedefine/>
    <w:uiPriority w:val="39"/>
    <w:unhideWhenUsed/>
    <w:qFormat/>
    <w:rsid w:val="00FC436E"/>
    <w:pPr>
      <w:spacing w:after="100" w:line="276" w:lineRule="auto"/>
      <w:ind w:left="440"/>
    </w:pPr>
    <w:rPr>
      <w:rFonts w:asciiTheme="minorHAnsi" w:eastAsiaTheme="minorEastAsia" w:hAnsiTheme="minorHAnsi" w:cstheme="minorBidi"/>
      <w:sz w:val="22"/>
      <w:szCs w:val="22"/>
      <w:lang w:val="en-US" w:eastAsia="ja-JP"/>
    </w:rPr>
  </w:style>
  <w:style w:type="character" w:customStyle="1" w:styleId="Balk4Char">
    <w:name w:val="Başlık 4 Char"/>
    <w:basedOn w:val="VarsaylanParagrafYazTipi"/>
    <w:link w:val="Balk4"/>
    <w:uiPriority w:val="9"/>
    <w:semiHidden/>
    <w:rsid w:val="00EB70F0"/>
    <w:rPr>
      <w:rFonts w:asciiTheme="majorHAnsi" w:eastAsiaTheme="majorEastAsia" w:hAnsiTheme="majorHAnsi" w:cstheme="majorBidi"/>
      <w:b/>
      <w:bCs/>
      <w:i/>
      <w:iCs/>
      <w:color w:val="5B9BD5" w:themeColor="accent1"/>
      <w:lang w:val="tr-TR" w:eastAsia="tr-TR"/>
    </w:rPr>
  </w:style>
  <w:style w:type="character" w:customStyle="1" w:styleId="Balk5Char">
    <w:name w:val="Başlık 5 Char"/>
    <w:basedOn w:val="VarsaylanParagrafYazTipi"/>
    <w:link w:val="Balk5"/>
    <w:uiPriority w:val="9"/>
    <w:semiHidden/>
    <w:rsid w:val="00EB70F0"/>
    <w:rPr>
      <w:rFonts w:asciiTheme="majorHAnsi" w:eastAsiaTheme="majorEastAsia" w:hAnsiTheme="majorHAnsi" w:cstheme="majorBidi"/>
      <w:color w:val="1F4D78" w:themeColor="accent1" w:themeShade="7F"/>
      <w:lang w:val="tr-TR" w:eastAsia="tr-TR"/>
    </w:rPr>
  </w:style>
  <w:style w:type="paragraph" w:customStyle="1" w:styleId="footnotedescription">
    <w:name w:val="footnote description"/>
    <w:next w:val="Normal"/>
    <w:link w:val="footnotedescriptionChar"/>
    <w:hidden/>
    <w:rsid w:val="005E759A"/>
    <w:pPr>
      <w:spacing w:line="250" w:lineRule="auto"/>
    </w:pPr>
    <w:rPr>
      <w:rFonts w:ascii="Arial" w:eastAsia="Arial" w:hAnsi="Arial"/>
      <w:color w:val="000000"/>
      <w:szCs w:val="22"/>
      <w:lang w:val="tr-TR" w:eastAsia="tr-TR"/>
    </w:rPr>
  </w:style>
  <w:style w:type="character" w:customStyle="1" w:styleId="footnotedescriptionChar">
    <w:name w:val="footnote description Char"/>
    <w:link w:val="footnotedescription"/>
    <w:rsid w:val="005E759A"/>
    <w:rPr>
      <w:rFonts w:ascii="Arial" w:eastAsia="Arial" w:hAnsi="Arial"/>
      <w:color w:val="000000"/>
      <w:szCs w:val="22"/>
      <w:lang w:val="tr-TR" w:eastAsia="tr-TR"/>
    </w:rPr>
  </w:style>
  <w:style w:type="character" w:customStyle="1" w:styleId="footnotemark">
    <w:name w:val="footnote mark"/>
    <w:hidden/>
    <w:rsid w:val="005E759A"/>
    <w:rPr>
      <w:rFonts w:ascii="Arial" w:eastAsia="Arial" w:hAnsi="Arial" w:cs="Arial"/>
      <w:color w:val="000000"/>
      <w:sz w:val="20"/>
      <w:vertAlign w:val="superscript"/>
    </w:rPr>
  </w:style>
  <w:style w:type="table" w:customStyle="1" w:styleId="TableGrid">
    <w:name w:val="TableGrid"/>
    <w:rsid w:val="005E759A"/>
    <w:rPr>
      <w:rFonts w:asciiTheme="minorHAnsi" w:eastAsiaTheme="minorEastAsia" w:hAnsiTheme="minorHAnsi" w:cstheme="minorBidi"/>
      <w:sz w:val="22"/>
      <w:szCs w:val="22"/>
      <w:lang w:val="tr-TR" w:eastAsia="tr-TR"/>
    </w:rPr>
    <w:tblPr>
      <w:tblCellMar>
        <w:top w:w="0" w:type="dxa"/>
        <w:left w:w="0" w:type="dxa"/>
        <w:bottom w:w="0" w:type="dxa"/>
        <w:right w:w="0" w:type="dxa"/>
      </w:tblCellMar>
    </w:tblPr>
  </w:style>
  <w:style w:type="paragraph" w:customStyle="1" w:styleId="Default">
    <w:name w:val="Default"/>
    <w:rsid w:val="00C46A5D"/>
    <w:pPr>
      <w:widowControl w:val="0"/>
      <w:autoSpaceDE w:val="0"/>
      <w:autoSpaceDN w:val="0"/>
      <w:adjustRightInd w:val="0"/>
    </w:pPr>
    <w:rPr>
      <w:rFonts w:ascii="Times New Roman" w:eastAsia="MS Mincho" w:hAnsi="Times New Roman" w:cs="Times New Roman"/>
      <w:color w:val="000000"/>
      <w:sz w:val="24"/>
      <w:szCs w:val="24"/>
      <w:lang w:val="tr-TR" w:eastAsia="ja-JP"/>
    </w:rPr>
  </w:style>
  <w:style w:type="paragraph" w:customStyle="1" w:styleId="MOTE">
    <w:name w:val="MOTE"/>
    <w:basedOn w:val="Normal"/>
    <w:link w:val="MOTEChar"/>
    <w:qFormat/>
    <w:rsid w:val="002C2425"/>
    <w:pPr>
      <w:pBdr>
        <w:bottom w:val="single" w:sz="4" w:space="1" w:color="auto"/>
      </w:pBdr>
      <w:spacing w:line="360" w:lineRule="auto"/>
    </w:pPr>
    <w:rPr>
      <w:rFonts w:ascii="Candara" w:eastAsia="Times New Roman" w:hAnsi="Candara" w:cs="Times New Roman"/>
      <w:b/>
      <w:sz w:val="36"/>
      <w:szCs w:val="36"/>
      <w:lang w:val="x-none" w:eastAsia="x-none"/>
    </w:rPr>
  </w:style>
  <w:style w:type="character" w:customStyle="1" w:styleId="MOTEChar">
    <w:name w:val="MOTE Char"/>
    <w:link w:val="MOTE"/>
    <w:rsid w:val="002C2425"/>
    <w:rPr>
      <w:rFonts w:ascii="Candara" w:eastAsia="Times New Roman" w:hAnsi="Candara" w:cs="Times New Roman"/>
      <w:b/>
      <w:sz w:val="36"/>
      <w:szCs w:val="36"/>
      <w:lang w:val="x-none" w:eastAsia="x-none"/>
    </w:rPr>
  </w:style>
  <w:style w:type="character" w:customStyle="1" w:styleId="ListeParagrafChar">
    <w:name w:val="Liste Paragraf Char"/>
    <w:link w:val="ListeParagraf"/>
    <w:uiPriority w:val="34"/>
    <w:rsid w:val="00CF0015"/>
    <w:rPr>
      <w:rFonts w:eastAsia="Times New Roman" w:cs="Times New Roman"/>
      <w:sz w:val="22"/>
      <w:szCs w:val="22"/>
      <w:lang w:val="tr-TR" w:eastAsia="tr-TR"/>
    </w:rPr>
  </w:style>
  <w:style w:type="paragraph" w:styleId="NormalWeb">
    <w:name w:val="Normal (Web)"/>
    <w:basedOn w:val="Normal"/>
    <w:rsid w:val="00632DA4"/>
    <w:pPr>
      <w:spacing w:before="240" w:after="240"/>
    </w:pPr>
    <w:rPr>
      <w:rFonts w:ascii="Times New Roman" w:eastAsia="Times New Roman" w:hAnsi="Times New Roman" w:cs="Times New Roman"/>
      <w:sz w:val="24"/>
      <w:szCs w:val="24"/>
      <w:lang w:val="en-US" w:eastAsia="en-US"/>
    </w:rPr>
  </w:style>
  <w:style w:type="table" w:styleId="TabloKlavuzu">
    <w:name w:val="Table Grid"/>
    <w:basedOn w:val="NormalTablo"/>
    <w:uiPriority w:val="39"/>
    <w:rsid w:val="00C94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3E0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538">
      <w:bodyDiv w:val="1"/>
      <w:marLeft w:val="0"/>
      <w:marRight w:val="0"/>
      <w:marTop w:val="0"/>
      <w:marBottom w:val="0"/>
      <w:divBdr>
        <w:top w:val="none" w:sz="0" w:space="0" w:color="auto"/>
        <w:left w:val="none" w:sz="0" w:space="0" w:color="auto"/>
        <w:bottom w:val="none" w:sz="0" w:space="0" w:color="auto"/>
        <w:right w:val="none" w:sz="0" w:space="0" w:color="auto"/>
      </w:divBdr>
    </w:div>
    <w:div w:id="656304327">
      <w:bodyDiv w:val="1"/>
      <w:marLeft w:val="0"/>
      <w:marRight w:val="0"/>
      <w:marTop w:val="0"/>
      <w:marBottom w:val="0"/>
      <w:divBdr>
        <w:top w:val="none" w:sz="0" w:space="0" w:color="auto"/>
        <w:left w:val="none" w:sz="0" w:space="0" w:color="auto"/>
        <w:bottom w:val="none" w:sz="0" w:space="0" w:color="auto"/>
        <w:right w:val="none" w:sz="0" w:space="0" w:color="auto"/>
      </w:divBdr>
    </w:div>
    <w:div w:id="1596867244">
      <w:bodyDiv w:val="1"/>
      <w:marLeft w:val="0"/>
      <w:marRight w:val="0"/>
      <w:marTop w:val="0"/>
      <w:marBottom w:val="0"/>
      <w:divBdr>
        <w:top w:val="none" w:sz="0" w:space="0" w:color="auto"/>
        <w:left w:val="none" w:sz="0" w:space="0" w:color="auto"/>
        <w:bottom w:val="none" w:sz="0" w:space="0" w:color="auto"/>
        <w:right w:val="none" w:sz="0" w:space="0" w:color="auto"/>
      </w:divBdr>
      <w:divsChild>
        <w:div w:id="433093181">
          <w:marLeft w:val="0"/>
          <w:marRight w:val="0"/>
          <w:marTop w:val="0"/>
          <w:marBottom w:val="0"/>
          <w:divBdr>
            <w:top w:val="none" w:sz="0" w:space="0" w:color="auto"/>
            <w:left w:val="none" w:sz="0" w:space="0" w:color="auto"/>
            <w:bottom w:val="none" w:sz="0" w:space="0" w:color="auto"/>
            <w:right w:val="none" w:sz="0" w:space="0" w:color="auto"/>
          </w:divBdr>
          <w:divsChild>
            <w:div w:id="252862122">
              <w:marLeft w:val="0"/>
              <w:marRight w:val="0"/>
              <w:marTop w:val="0"/>
              <w:marBottom w:val="0"/>
              <w:divBdr>
                <w:top w:val="none" w:sz="0" w:space="0" w:color="auto"/>
                <w:left w:val="none" w:sz="0" w:space="0" w:color="auto"/>
                <w:bottom w:val="none" w:sz="0" w:space="0" w:color="auto"/>
                <w:right w:val="none" w:sz="0" w:space="0" w:color="auto"/>
              </w:divBdr>
              <w:divsChild>
                <w:div w:id="1572501342">
                  <w:marLeft w:val="0"/>
                  <w:marRight w:val="0"/>
                  <w:marTop w:val="0"/>
                  <w:marBottom w:val="0"/>
                  <w:divBdr>
                    <w:top w:val="none" w:sz="0" w:space="0" w:color="auto"/>
                    <w:left w:val="none" w:sz="0" w:space="0" w:color="auto"/>
                    <w:bottom w:val="none" w:sz="0" w:space="0" w:color="auto"/>
                    <w:right w:val="none" w:sz="0" w:space="0" w:color="auto"/>
                  </w:divBdr>
                </w:div>
              </w:divsChild>
            </w:div>
            <w:div w:id="990207033">
              <w:marLeft w:val="0"/>
              <w:marRight w:val="0"/>
              <w:marTop w:val="0"/>
              <w:marBottom w:val="0"/>
              <w:divBdr>
                <w:top w:val="none" w:sz="0" w:space="0" w:color="auto"/>
                <w:left w:val="none" w:sz="0" w:space="0" w:color="auto"/>
                <w:bottom w:val="none" w:sz="0" w:space="0" w:color="auto"/>
                <w:right w:val="none" w:sz="0" w:space="0" w:color="auto"/>
              </w:divBdr>
              <w:divsChild>
                <w:div w:id="938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140">
          <w:marLeft w:val="0"/>
          <w:marRight w:val="0"/>
          <w:marTop w:val="0"/>
          <w:marBottom w:val="0"/>
          <w:divBdr>
            <w:top w:val="none" w:sz="0" w:space="0" w:color="auto"/>
            <w:left w:val="none" w:sz="0" w:space="0" w:color="auto"/>
            <w:bottom w:val="none" w:sz="0" w:space="0" w:color="auto"/>
            <w:right w:val="none" w:sz="0" w:space="0" w:color="auto"/>
          </w:divBdr>
          <w:divsChild>
            <w:div w:id="1901742322">
              <w:marLeft w:val="0"/>
              <w:marRight w:val="0"/>
              <w:marTop w:val="0"/>
              <w:marBottom w:val="0"/>
              <w:divBdr>
                <w:top w:val="none" w:sz="0" w:space="0" w:color="auto"/>
                <w:left w:val="none" w:sz="0" w:space="0" w:color="auto"/>
                <w:bottom w:val="none" w:sz="0" w:space="0" w:color="auto"/>
                <w:right w:val="none" w:sz="0" w:space="0" w:color="auto"/>
              </w:divBdr>
              <w:divsChild>
                <w:div w:id="5731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6702-A619-0743-BD59-CB5D38301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7524</Words>
  <Characters>49736</Characters>
  <Application>Microsoft Office Word</Application>
  <DocSecurity>0</DocSecurity>
  <Lines>1657</Lines>
  <Paragraphs>1468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cp:lastModifiedBy>Fatih Bican</cp:lastModifiedBy>
  <cp:revision>3</cp:revision>
  <cp:lastPrinted>2025-02-15T10:19:00Z</cp:lastPrinted>
  <dcterms:created xsi:type="dcterms:W3CDTF">2026-01-23T10:26:00Z</dcterms:created>
  <dcterms:modified xsi:type="dcterms:W3CDTF">2026-01-26T13:39:00Z</dcterms:modified>
</cp:coreProperties>
</file>