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E925" w14:textId="77777777" w:rsidR="00816D8A" w:rsidRPr="003165FB" w:rsidRDefault="00816D8A" w:rsidP="00816D8A">
      <w:pPr>
        <w:jc w:val="center"/>
        <w:rPr>
          <w:b/>
          <w:bCs/>
        </w:rPr>
      </w:pPr>
      <w:r w:rsidRPr="003165FB">
        <w:rPr>
          <w:b/>
          <w:bCs/>
        </w:rPr>
        <w:t>UNDERGRADUATE MEDICAL EDUCATION PROGRAM</w:t>
      </w:r>
    </w:p>
    <w:p w14:paraId="372EFE98" w14:textId="1E05001E" w:rsidR="00816D8A" w:rsidRPr="003165FB" w:rsidRDefault="00816D8A" w:rsidP="00816D8A">
      <w:pPr>
        <w:jc w:val="center"/>
        <w:rPr>
          <w:b/>
          <w:bCs/>
        </w:rPr>
      </w:pPr>
      <w:r w:rsidRPr="003165FB">
        <w:rPr>
          <w:b/>
          <w:bCs/>
        </w:rPr>
        <w:t>SELF-</w:t>
      </w:r>
      <w:r w:rsidR="00DE3714">
        <w:rPr>
          <w:b/>
          <w:bCs/>
        </w:rPr>
        <w:t>EVALUATION</w:t>
      </w:r>
      <w:r w:rsidR="00DE3714" w:rsidRPr="003165FB">
        <w:rPr>
          <w:b/>
          <w:bCs/>
        </w:rPr>
        <w:t xml:space="preserve"> </w:t>
      </w:r>
      <w:r w:rsidRPr="003165FB">
        <w:rPr>
          <w:b/>
          <w:bCs/>
        </w:rPr>
        <w:t>REPORT</w:t>
      </w:r>
    </w:p>
    <w:p w14:paraId="20E9D201" w14:textId="77777777" w:rsidR="00816D8A" w:rsidRPr="003165FB" w:rsidRDefault="00816D8A" w:rsidP="00816D8A">
      <w:pPr>
        <w:jc w:val="center"/>
        <w:rPr>
          <w:b/>
          <w:bCs/>
        </w:rPr>
      </w:pPr>
      <w:r w:rsidRPr="003165FB">
        <w:rPr>
          <w:b/>
          <w:bCs/>
        </w:rPr>
        <w:t>PREPARATION GUIDE</w:t>
      </w:r>
    </w:p>
    <w:p w14:paraId="452A4076" w14:textId="77777777" w:rsidR="00816D8A" w:rsidRDefault="00816D8A" w:rsidP="00816D8A">
      <w:pPr>
        <w:jc w:val="center"/>
      </w:pPr>
    </w:p>
    <w:p w14:paraId="00F7CF61" w14:textId="77777777" w:rsidR="00816D8A" w:rsidRDefault="00816D8A" w:rsidP="00816D8A">
      <w:pPr>
        <w:jc w:val="center"/>
      </w:pPr>
      <w:r>
        <w:t>Version 5. 2020</w:t>
      </w:r>
    </w:p>
    <w:p w14:paraId="3DDB6DEB" w14:textId="77777777" w:rsidR="00816D8A" w:rsidRDefault="00816D8A" w:rsidP="00816D8A"/>
    <w:p w14:paraId="26149442" w14:textId="77777777" w:rsidR="00816D8A" w:rsidRDefault="00816D8A" w:rsidP="00816D8A"/>
    <w:p w14:paraId="4092AB8B" w14:textId="7DE61E0C" w:rsidR="00BA3FA6" w:rsidRDefault="00BA3FA6" w:rsidP="00BA3FA6"/>
    <w:sdt>
      <w:sdtPr>
        <w:rPr>
          <w:rFonts w:asciiTheme="minorHAnsi" w:eastAsiaTheme="minorEastAsia" w:hAnsiTheme="minorHAnsi" w:cstheme="minorBidi"/>
          <w:color w:val="auto"/>
          <w:sz w:val="24"/>
          <w:szCs w:val="24"/>
          <w:lang w:val="en-US" w:eastAsia="en-US"/>
        </w:rPr>
        <w:id w:val="1518654248"/>
        <w:docPartObj>
          <w:docPartGallery w:val="Table of Contents"/>
          <w:docPartUnique/>
        </w:docPartObj>
      </w:sdtPr>
      <w:sdtEndPr>
        <w:rPr>
          <w:b/>
          <w:bCs/>
        </w:rPr>
      </w:sdtEndPr>
      <w:sdtContent>
        <w:p w14:paraId="55CBD73A" w14:textId="6E942F51" w:rsidR="00BA3FA6" w:rsidRDefault="00BA3FA6">
          <w:pPr>
            <w:pStyle w:val="TBal"/>
          </w:pPr>
          <w:r>
            <w:t>İçindekiler</w:t>
          </w:r>
        </w:p>
        <w:p w14:paraId="495CF1C6" w14:textId="47CD29B1" w:rsidR="00EC1AC7" w:rsidRDefault="00BA3FA6" w:rsidP="0009188A">
          <w:pPr>
            <w:pStyle w:val="T1"/>
            <w:rPr>
              <w:noProof/>
              <w:sz w:val="22"/>
              <w:szCs w:val="22"/>
              <w:lang w:val="tr-TR" w:eastAsia="tr-TR"/>
            </w:rPr>
          </w:pPr>
          <w:r>
            <w:fldChar w:fldCharType="begin"/>
          </w:r>
          <w:r>
            <w:instrText xml:space="preserve"> TOC \o "1-3" \h \z \u </w:instrText>
          </w:r>
          <w:r>
            <w:fldChar w:fldCharType="separate"/>
          </w:r>
          <w:hyperlink w:anchor="_Toc95304331" w:history="1">
            <w:r w:rsidR="00EC1AC7" w:rsidRPr="00B166C8">
              <w:rPr>
                <w:rStyle w:val="Kpr"/>
                <w:noProof/>
              </w:rPr>
              <w:t>GENERAL INFORMATION</w:t>
            </w:r>
            <w:r w:rsidR="00EC1AC7">
              <w:rPr>
                <w:noProof/>
                <w:webHidden/>
              </w:rPr>
              <w:tab/>
            </w:r>
            <w:r w:rsidR="00EC1AC7">
              <w:rPr>
                <w:noProof/>
                <w:webHidden/>
              </w:rPr>
              <w:fldChar w:fldCharType="begin"/>
            </w:r>
            <w:r w:rsidR="00EC1AC7">
              <w:rPr>
                <w:noProof/>
                <w:webHidden/>
              </w:rPr>
              <w:instrText xml:space="preserve"> PAGEREF _Toc95304331 \h </w:instrText>
            </w:r>
            <w:r w:rsidR="00EC1AC7">
              <w:rPr>
                <w:noProof/>
                <w:webHidden/>
              </w:rPr>
            </w:r>
            <w:r w:rsidR="00EC1AC7">
              <w:rPr>
                <w:noProof/>
                <w:webHidden/>
              </w:rPr>
              <w:fldChar w:fldCharType="separate"/>
            </w:r>
            <w:r w:rsidR="00560D52">
              <w:rPr>
                <w:noProof/>
                <w:webHidden/>
              </w:rPr>
              <w:t>3</w:t>
            </w:r>
            <w:r w:rsidR="00EC1AC7">
              <w:rPr>
                <w:noProof/>
                <w:webHidden/>
              </w:rPr>
              <w:fldChar w:fldCharType="end"/>
            </w:r>
          </w:hyperlink>
        </w:p>
        <w:p w14:paraId="0DB4170B" w14:textId="28219375" w:rsidR="00EC1AC7" w:rsidRDefault="00000000">
          <w:pPr>
            <w:pStyle w:val="T2"/>
            <w:tabs>
              <w:tab w:val="right" w:leader="dot" w:pos="8290"/>
            </w:tabs>
            <w:rPr>
              <w:noProof/>
              <w:sz w:val="22"/>
              <w:szCs w:val="22"/>
              <w:lang w:val="tr-TR" w:eastAsia="tr-TR"/>
            </w:rPr>
          </w:pPr>
          <w:hyperlink w:anchor="_Toc95304332" w:history="1">
            <w:r w:rsidR="00EC1AC7" w:rsidRPr="00B166C8">
              <w:rPr>
                <w:rStyle w:val="Kpr"/>
                <w:noProof/>
              </w:rPr>
              <w:t>Aim and Objective</w:t>
            </w:r>
            <w:r w:rsidR="00EC1AC7">
              <w:rPr>
                <w:noProof/>
                <w:webHidden/>
              </w:rPr>
              <w:tab/>
            </w:r>
            <w:r w:rsidR="00EC1AC7">
              <w:rPr>
                <w:noProof/>
                <w:webHidden/>
              </w:rPr>
              <w:fldChar w:fldCharType="begin"/>
            </w:r>
            <w:r w:rsidR="00EC1AC7">
              <w:rPr>
                <w:noProof/>
                <w:webHidden/>
              </w:rPr>
              <w:instrText xml:space="preserve"> PAGEREF _Toc95304332 \h </w:instrText>
            </w:r>
            <w:r w:rsidR="00EC1AC7">
              <w:rPr>
                <w:noProof/>
                <w:webHidden/>
              </w:rPr>
            </w:r>
            <w:r w:rsidR="00EC1AC7">
              <w:rPr>
                <w:noProof/>
                <w:webHidden/>
              </w:rPr>
              <w:fldChar w:fldCharType="separate"/>
            </w:r>
            <w:r w:rsidR="00560D52">
              <w:rPr>
                <w:noProof/>
                <w:webHidden/>
              </w:rPr>
              <w:t>3</w:t>
            </w:r>
            <w:r w:rsidR="00EC1AC7">
              <w:rPr>
                <w:noProof/>
                <w:webHidden/>
              </w:rPr>
              <w:fldChar w:fldCharType="end"/>
            </w:r>
          </w:hyperlink>
        </w:p>
        <w:p w14:paraId="50E4B9DE" w14:textId="6C40586E" w:rsidR="00EC1AC7" w:rsidRDefault="00000000">
          <w:pPr>
            <w:pStyle w:val="T2"/>
            <w:tabs>
              <w:tab w:val="right" w:leader="dot" w:pos="8290"/>
            </w:tabs>
            <w:rPr>
              <w:noProof/>
              <w:sz w:val="22"/>
              <w:szCs w:val="22"/>
              <w:lang w:val="tr-TR" w:eastAsia="tr-TR"/>
            </w:rPr>
          </w:pPr>
          <w:hyperlink w:anchor="_Toc95304333" w:history="1">
            <w:r w:rsidR="00EC1AC7" w:rsidRPr="00B166C8">
              <w:rPr>
                <w:rStyle w:val="Kpr"/>
                <w:noProof/>
              </w:rPr>
              <w:t>SER Preparation</w:t>
            </w:r>
            <w:r w:rsidR="00EC1AC7">
              <w:rPr>
                <w:noProof/>
                <w:webHidden/>
              </w:rPr>
              <w:tab/>
            </w:r>
            <w:r w:rsidR="00EC1AC7">
              <w:rPr>
                <w:noProof/>
                <w:webHidden/>
              </w:rPr>
              <w:fldChar w:fldCharType="begin"/>
            </w:r>
            <w:r w:rsidR="00EC1AC7">
              <w:rPr>
                <w:noProof/>
                <w:webHidden/>
              </w:rPr>
              <w:instrText xml:space="preserve"> PAGEREF _Toc95304333 \h </w:instrText>
            </w:r>
            <w:r w:rsidR="00EC1AC7">
              <w:rPr>
                <w:noProof/>
                <w:webHidden/>
              </w:rPr>
            </w:r>
            <w:r w:rsidR="00EC1AC7">
              <w:rPr>
                <w:noProof/>
                <w:webHidden/>
              </w:rPr>
              <w:fldChar w:fldCharType="separate"/>
            </w:r>
            <w:r w:rsidR="00560D52">
              <w:rPr>
                <w:noProof/>
                <w:webHidden/>
              </w:rPr>
              <w:t>3</w:t>
            </w:r>
            <w:r w:rsidR="00EC1AC7">
              <w:rPr>
                <w:noProof/>
                <w:webHidden/>
              </w:rPr>
              <w:fldChar w:fldCharType="end"/>
            </w:r>
          </w:hyperlink>
        </w:p>
        <w:p w14:paraId="71BB4E51" w14:textId="78EB4C40" w:rsidR="00EC1AC7" w:rsidRDefault="00000000">
          <w:pPr>
            <w:pStyle w:val="T2"/>
            <w:tabs>
              <w:tab w:val="right" w:leader="dot" w:pos="8290"/>
            </w:tabs>
            <w:rPr>
              <w:noProof/>
              <w:sz w:val="22"/>
              <w:szCs w:val="22"/>
              <w:lang w:val="tr-TR" w:eastAsia="tr-TR"/>
            </w:rPr>
          </w:pPr>
          <w:hyperlink w:anchor="_Toc95304334" w:history="1">
            <w:r w:rsidR="00EC1AC7" w:rsidRPr="00B166C8">
              <w:rPr>
                <w:rStyle w:val="Kpr"/>
                <w:noProof/>
              </w:rPr>
              <w:t>Self- Evaluation Board</w:t>
            </w:r>
            <w:r w:rsidR="00EC1AC7">
              <w:rPr>
                <w:noProof/>
                <w:webHidden/>
              </w:rPr>
              <w:tab/>
            </w:r>
            <w:r w:rsidR="00EC1AC7">
              <w:rPr>
                <w:noProof/>
                <w:webHidden/>
              </w:rPr>
              <w:fldChar w:fldCharType="begin"/>
            </w:r>
            <w:r w:rsidR="00EC1AC7">
              <w:rPr>
                <w:noProof/>
                <w:webHidden/>
              </w:rPr>
              <w:instrText xml:space="preserve"> PAGEREF _Toc95304334 \h </w:instrText>
            </w:r>
            <w:r w:rsidR="00EC1AC7">
              <w:rPr>
                <w:noProof/>
                <w:webHidden/>
              </w:rPr>
            </w:r>
            <w:r w:rsidR="00EC1AC7">
              <w:rPr>
                <w:noProof/>
                <w:webHidden/>
              </w:rPr>
              <w:fldChar w:fldCharType="separate"/>
            </w:r>
            <w:r w:rsidR="00560D52">
              <w:rPr>
                <w:noProof/>
                <w:webHidden/>
              </w:rPr>
              <w:t>3</w:t>
            </w:r>
            <w:r w:rsidR="00EC1AC7">
              <w:rPr>
                <w:noProof/>
                <w:webHidden/>
              </w:rPr>
              <w:fldChar w:fldCharType="end"/>
            </w:r>
          </w:hyperlink>
        </w:p>
        <w:p w14:paraId="39B85D02" w14:textId="28753C71" w:rsidR="00EC1AC7" w:rsidRDefault="00000000">
          <w:pPr>
            <w:pStyle w:val="T2"/>
            <w:tabs>
              <w:tab w:val="right" w:leader="dot" w:pos="8290"/>
            </w:tabs>
            <w:rPr>
              <w:noProof/>
              <w:sz w:val="22"/>
              <w:szCs w:val="22"/>
              <w:lang w:val="tr-TR" w:eastAsia="tr-TR"/>
            </w:rPr>
          </w:pPr>
          <w:hyperlink w:anchor="_Toc95304335" w:history="1">
            <w:r w:rsidR="00EC1AC7" w:rsidRPr="00B166C8">
              <w:rPr>
                <w:rStyle w:val="Kpr"/>
                <w:noProof/>
              </w:rPr>
              <w:t>Content</w:t>
            </w:r>
            <w:r w:rsidR="00EC1AC7">
              <w:rPr>
                <w:noProof/>
                <w:webHidden/>
              </w:rPr>
              <w:tab/>
            </w:r>
            <w:r w:rsidR="00EC1AC7">
              <w:rPr>
                <w:noProof/>
                <w:webHidden/>
              </w:rPr>
              <w:fldChar w:fldCharType="begin"/>
            </w:r>
            <w:r w:rsidR="00EC1AC7">
              <w:rPr>
                <w:noProof/>
                <w:webHidden/>
              </w:rPr>
              <w:instrText xml:space="preserve"> PAGEREF _Toc95304335 \h </w:instrText>
            </w:r>
            <w:r w:rsidR="00EC1AC7">
              <w:rPr>
                <w:noProof/>
                <w:webHidden/>
              </w:rPr>
            </w:r>
            <w:r w:rsidR="00EC1AC7">
              <w:rPr>
                <w:noProof/>
                <w:webHidden/>
              </w:rPr>
              <w:fldChar w:fldCharType="separate"/>
            </w:r>
            <w:r w:rsidR="00560D52">
              <w:rPr>
                <w:noProof/>
                <w:webHidden/>
              </w:rPr>
              <w:t>4</w:t>
            </w:r>
            <w:r w:rsidR="00EC1AC7">
              <w:rPr>
                <w:noProof/>
                <w:webHidden/>
              </w:rPr>
              <w:fldChar w:fldCharType="end"/>
            </w:r>
          </w:hyperlink>
        </w:p>
        <w:p w14:paraId="70D4D8A3" w14:textId="72EF6431" w:rsidR="00EC1AC7" w:rsidRDefault="00000000">
          <w:pPr>
            <w:pStyle w:val="T2"/>
            <w:tabs>
              <w:tab w:val="right" w:leader="dot" w:pos="8290"/>
            </w:tabs>
            <w:rPr>
              <w:noProof/>
              <w:sz w:val="22"/>
              <w:szCs w:val="22"/>
              <w:lang w:val="tr-TR" w:eastAsia="tr-TR"/>
            </w:rPr>
          </w:pPr>
          <w:hyperlink w:anchor="_Toc95304336" w:history="1">
            <w:r w:rsidR="00EC1AC7" w:rsidRPr="00B166C8">
              <w:rPr>
                <w:rStyle w:val="Kpr"/>
                <w:noProof/>
              </w:rPr>
              <w:t>SER Format</w:t>
            </w:r>
            <w:r w:rsidR="00EC1AC7">
              <w:rPr>
                <w:noProof/>
                <w:webHidden/>
              </w:rPr>
              <w:tab/>
            </w:r>
            <w:r w:rsidR="00EC1AC7">
              <w:rPr>
                <w:noProof/>
                <w:webHidden/>
              </w:rPr>
              <w:fldChar w:fldCharType="begin"/>
            </w:r>
            <w:r w:rsidR="00EC1AC7">
              <w:rPr>
                <w:noProof/>
                <w:webHidden/>
              </w:rPr>
              <w:instrText xml:space="preserve"> PAGEREF _Toc95304336 \h </w:instrText>
            </w:r>
            <w:r w:rsidR="00EC1AC7">
              <w:rPr>
                <w:noProof/>
                <w:webHidden/>
              </w:rPr>
            </w:r>
            <w:r w:rsidR="00EC1AC7">
              <w:rPr>
                <w:noProof/>
                <w:webHidden/>
              </w:rPr>
              <w:fldChar w:fldCharType="separate"/>
            </w:r>
            <w:r w:rsidR="00560D52">
              <w:rPr>
                <w:noProof/>
                <w:webHidden/>
              </w:rPr>
              <w:t>4</w:t>
            </w:r>
            <w:r w:rsidR="00EC1AC7">
              <w:rPr>
                <w:noProof/>
                <w:webHidden/>
              </w:rPr>
              <w:fldChar w:fldCharType="end"/>
            </w:r>
          </w:hyperlink>
        </w:p>
        <w:p w14:paraId="3087C6EC" w14:textId="0B33CC2B" w:rsidR="00EC1AC7" w:rsidRDefault="00000000">
          <w:pPr>
            <w:pStyle w:val="T2"/>
            <w:tabs>
              <w:tab w:val="right" w:leader="dot" w:pos="8290"/>
            </w:tabs>
            <w:rPr>
              <w:noProof/>
              <w:sz w:val="22"/>
              <w:szCs w:val="22"/>
              <w:lang w:val="tr-TR" w:eastAsia="tr-TR"/>
            </w:rPr>
          </w:pPr>
          <w:hyperlink w:anchor="_Toc95304337" w:history="1">
            <w:r w:rsidR="00EC1AC7" w:rsidRPr="00B166C8">
              <w:rPr>
                <w:rStyle w:val="Kpr"/>
                <w:noProof/>
              </w:rPr>
              <w:t>Delivery and Distribution of SER</w:t>
            </w:r>
            <w:r w:rsidR="00EC1AC7">
              <w:rPr>
                <w:noProof/>
                <w:webHidden/>
              </w:rPr>
              <w:tab/>
            </w:r>
            <w:r w:rsidR="00EC1AC7">
              <w:rPr>
                <w:noProof/>
                <w:webHidden/>
              </w:rPr>
              <w:fldChar w:fldCharType="begin"/>
            </w:r>
            <w:r w:rsidR="00EC1AC7">
              <w:rPr>
                <w:noProof/>
                <w:webHidden/>
              </w:rPr>
              <w:instrText xml:space="preserve"> PAGEREF _Toc95304337 \h </w:instrText>
            </w:r>
            <w:r w:rsidR="00EC1AC7">
              <w:rPr>
                <w:noProof/>
                <w:webHidden/>
              </w:rPr>
            </w:r>
            <w:r w:rsidR="00EC1AC7">
              <w:rPr>
                <w:noProof/>
                <w:webHidden/>
              </w:rPr>
              <w:fldChar w:fldCharType="separate"/>
            </w:r>
            <w:r w:rsidR="00560D52">
              <w:rPr>
                <w:noProof/>
                <w:webHidden/>
              </w:rPr>
              <w:t>5</w:t>
            </w:r>
            <w:r w:rsidR="00EC1AC7">
              <w:rPr>
                <w:noProof/>
                <w:webHidden/>
              </w:rPr>
              <w:fldChar w:fldCharType="end"/>
            </w:r>
          </w:hyperlink>
        </w:p>
        <w:p w14:paraId="63E7202D" w14:textId="06A783CD" w:rsidR="00EC1AC7" w:rsidRDefault="00000000">
          <w:pPr>
            <w:pStyle w:val="T2"/>
            <w:tabs>
              <w:tab w:val="right" w:leader="dot" w:pos="8290"/>
            </w:tabs>
            <w:rPr>
              <w:noProof/>
              <w:sz w:val="22"/>
              <w:szCs w:val="22"/>
              <w:lang w:val="tr-TR" w:eastAsia="tr-TR"/>
            </w:rPr>
          </w:pPr>
          <w:hyperlink w:anchor="_Toc95304338" w:history="1">
            <w:r w:rsidR="00EC1AC7" w:rsidRPr="00B166C8">
              <w:rPr>
                <w:rStyle w:val="Kpr"/>
                <w:noProof/>
              </w:rPr>
              <w:t>Privacy</w:t>
            </w:r>
            <w:r w:rsidR="00EC1AC7">
              <w:rPr>
                <w:noProof/>
                <w:webHidden/>
              </w:rPr>
              <w:tab/>
            </w:r>
            <w:r w:rsidR="00EC1AC7">
              <w:rPr>
                <w:noProof/>
                <w:webHidden/>
              </w:rPr>
              <w:fldChar w:fldCharType="begin"/>
            </w:r>
            <w:r w:rsidR="00EC1AC7">
              <w:rPr>
                <w:noProof/>
                <w:webHidden/>
              </w:rPr>
              <w:instrText xml:space="preserve"> PAGEREF _Toc95304338 \h </w:instrText>
            </w:r>
            <w:r w:rsidR="00EC1AC7">
              <w:rPr>
                <w:noProof/>
                <w:webHidden/>
              </w:rPr>
            </w:r>
            <w:r w:rsidR="00EC1AC7">
              <w:rPr>
                <w:noProof/>
                <w:webHidden/>
              </w:rPr>
              <w:fldChar w:fldCharType="separate"/>
            </w:r>
            <w:r w:rsidR="00560D52">
              <w:rPr>
                <w:noProof/>
                <w:webHidden/>
              </w:rPr>
              <w:t>5</w:t>
            </w:r>
            <w:r w:rsidR="00EC1AC7">
              <w:rPr>
                <w:noProof/>
                <w:webHidden/>
              </w:rPr>
              <w:fldChar w:fldCharType="end"/>
            </w:r>
          </w:hyperlink>
        </w:p>
        <w:p w14:paraId="34CA5363" w14:textId="0C7528B4" w:rsidR="00EC1AC7" w:rsidRDefault="00000000">
          <w:pPr>
            <w:pStyle w:val="T2"/>
            <w:tabs>
              <w:tab w:val="right" w:leader="dot" w:pos="8290"/>
            </w:tabs>
            <w:rPr>
              <w:noProof/>
              <w:sz w:val="22"/>
              <w:szCs w:val="22"/>
              <w:lang w:val="tr-TR" w:eastAsia="tr-TR"/>
            </w:rPr>
          </w:pPr>
          <w:hyperlink w:anchor="_Toc95304339" w:history="1">
            <w:r w:rsidR="00EC1AC7" w:rsidRPr="00B166C8">
              <w:rPr>
                <w:rStyle w:val="Kpr"/>
                <w:noProof/>
              </w:rPr>
              <w:t>ACCREDITATION PROCESS</w:t>
            </w:r>
            <w:r w:rsidR="00EC1AC7">
              <w:rPr>
                <w:noProof/>
                <w:webHidden/>
              </w:rPr>
              <w:tab/>
            </w:r>
            <w:r w:rsidR="00EC1AC7">
              <w:rPr>
                <w:noProof/>
                <w:webHidden/>
              </w:rPr>
              <w:fldChar w:fldCharType="begin"/>
            </w:r>
            <w:r w:rsidR="00EC1AC7">
              <w:rPr>
                <w:noProof/>
                <w:webHidden/>
              </w:rPr>
              <w:instrText xml:space="preserve"> PAGEREF _Toc95304339 \h </w:instrText>
            </w:r>
            <w:r w:rsidR="00EC1AC7">
              <w:rPr>
                <w:noProof/>
                <w:webHidden/>
              </w:rPr>
            </w:r>
            <w:r w:rsidR="00EC1AC7">
              <w:rPr>
                <w:noProof/>
                <w:webHidden/>
              </w:rPr>
              <w:fldChar w:fldCharType="separate"/>
            </w:r>
            <w:r w:rsidR="00560D52">
              <w:rPr>
                <w:noProof/>
                <w:webHidden/>
              </w:rPr>
              <w:t>6</w:t>
            </w:r>
            <w:r w:rsidR="00EC1AC7">
              <w:rPr>
                <w:noProof/>
                <w:webHidden/>
              </w:rPr>
              <w:fldChar w:fldCharType="end"/>
            </w:r>
          </w:hyperlink>
        </w:p>
        <w:p w14:paraId="50EDCC2A" w14:textId="7DE2B4F1" w:rsidR="00EC1AC7" w:rsidRDefault="00000000" w:rsidP="0009188A">
          <w:pPr>
            <w:pStyle w:val="T1"/>
            <w:rPr>
              <w:noProof/>
              <w:sz w:val="22"/>
              <w:szCs w:val="22"/>
              <w:lang w:val="tr-TR" w:eastAsia="tr-TR"/>
            </w:rPr>
          </w:pPr>
          <w:hyperlink w:anchor="_Toc95304340" w:history="1">
            <w:r w:rsidR="00EC1AC7" w:rsidRPr="00B166C8">
              <w:rPr>
                <w:rStyle w:val="Kpr"/>
                <w:noProof/>
              </w:rPr>
              <w:t>SELF-</w:t>
            </w:r>
            <w:r w:rsidR="00DE3714" w:rsidRPr="00DE3714">
              <w:rPr>
                <w:b/>
                <w:bCs/>
              </w:rPr>
              <w:t xml:space="preserve"> </w:t>
            </w:r>
            <w:r w:rsidR="00DE3714">
              <w:rPr>
                <w:b/>
                <w:bCs/>
              </w:rPr>
              <w:t>EVALUATION</w:t>
            </w:r>
            <w:r w:rsidR="00EC1AC7" w:rsidRPr="00B166C8">
              <w:rPr>
                <w:rStyle w:val="Kpr"/>
                <w:noProof/>
              </w:rPr>
              <w:t xml:space="preserve"> REPORT TEMPLATE</w:t>
            </w:r>
            <w:r w:rsidR="00EC1AC7">
              <w:rPr>
                <w:noProof/>
                <w:webHidden/>
              </w:rPr>
              <w:tab/>
            </w:r>
            <w:r w:rsidR="00EC1AC7">
              <w:rPr>
                <w:noProof/>
                <w:webHidden/>
              </w:rPr>
              <w:fldChar w:fldCharType="begin"/>
            </w:r>
            <w:r w:rsidR="00EC1AC7">
              <w:rPr>
                <w:noProof/>
                <w:webHidden/>
              </w:rPr>
              <w:instrText xml:space="preserve"> PAGEREF _Toc95304340 \h </w:instrText>
            </w:r>
            <w:r w:rsidR="00EC1AC7">
              <w:rPr>
                <w:noProof/>
                <w:webHidden/>
              </w:rPr>
            </w:r>
            <w:r w:rsidR="00EC1AC7">
              <w:rPr>
                <w:noProof/>
                <w:webHidden/>
              </w:rPr>
              <w:fldChar w:fldCharType="separate"/>
            </w:r>
            <w:r w:rsidR="00560D52">
              <w:rPr>
                <w:noProof/>
                <w:webHidden/>
              </w:rPr>
              <w:t>7</w:t>
            </w:r>
            <w:r w:rsidR="00EC1AC7">
              <w:rPr>
                <w:noProof/>
                <w:webHidden/>
              </w:rPr>
              <w:fldChar w:fldCharType="end"/>
            </w:r>
          </w:hyperlink>
        </w:p>
        <w:p w14:paraId="4DBE40DF" w14:textId="47DF3EAF" w:rsidR="00EC1AC7" w:rsidRDefault="00000000">
          <w:pPr>
            <w:pStyle w:val="T2"/>
            <w:tabs>
              <w:tab w:val="right" w:leader="dot" w:pos="8290"/>
            </w:tabs>
            <w:rPr>
              <w:noProof/>
              <w:sz w:val="22"/>
              <w:szCs w:val="22"/>
              <w:lang w:val="tr-TR" w:eastAsia="tr-TR"/>
            </w:rPr>
          </w:pPr>
          <w:hyperlink w:anchor="_Toc95304341" w:history="1">
            <w:r w:rsidR="00EC1AC7" w:rsidRPr="00B166C8">
              <w:rPr>
                <w:rStyle w:val="Kpr"/>
                <w:noProof/>
              </w:rPr>
              <w:t>Cover</w:t>
            </w:r>
            <w:r w:rsidR="00EC1AC7">
              <w:rPr>
                <w:noProof/>
                <w:webHidden/>
              </w:rPr>
              <w:tab/>
            </w:r>
            <w:r w:rsidR="00EC1AC7">
              <w:rPr>
                <w:noProof/>
                <w:webHidden/>
              </w:rPr>
              <w:fldChar w:fldCharType="begin"/>
            </w:r>
            <w:r w:rsidR="00EC1AC7">
              <w:rPr>
                <w:noProof/>
                <w:webHidden/>
              </w:rPr>
              <w:instrText xml:space="preserve"> PAGEREF _Toc95304341 \h </w:instrText>
            </w:r>
            <w:r w:rsidR="00EC1AC7">
              <w:rPr>
                <w:noProof/>
                <w:webHidden/>
              </w:rPr>
            </w:r>
            <w:r w:rsidR="00EC1AC7">
              <w:rPr>
                <w:noProof/>
                <w:webHidden/>
              </w:rPr>
              <w:fldChar w:fldCharType="separate"/>
            </w:r>
            <w:r w:rsidR="00560D52">
              <w:rPr>
                <w:noProof/>
                <w:webHidden/>
              </w:rPr>
              <w:t>7</w:t>
            </w:r>
            <w:r w:rsidR="00EC1AC7">
              <w:rPr>
                <w:noProof/>
                <w:webHidden/>
              </w:rPr>
              <w:fldChar w:fldCharType="end"/>
            </w:r>
          </w:hyperlink>
        </w:p>
        <w:p w14:paraId="16CB8E25" w14:textId="48E02A24" w:rsidR="00EC1AC7" w:rsidRDefault="00000000">
          <w:pPr>
            <w:pStyle w:val="T2"/>
            <w:tabs>
              <w:tab w:val="right" w:leader="dot" w:pos="8290"/>
            </w:tabs>
            <w:rPr>
              <w:noProof/>
              <w:sz w:val="22"/>
              <w:szCs w:val="22"/>
              <w:lang w:val="tr-TR" w:eastAsia="tr-TR"/>
            </w:rPr>
          </w:pPr>
          <w:hyperlink w:anchor="_Toc95304342" w:history="1">
            <w:r w:rsidR="00EC1AC7" w:rsidRPr="00B166C8">
              <w:rPr>
                <w:rStyle w:val="Kpr"/>
                <w:noProof/>
              </w:rPr>
              <w:t>Contents</w:t>
            </w:r>
            <w:r w:rsidR="00EC1AC7">
              <w:rPr>
                <w:noProof/>
                <w:webHidden/>
              </w:rPr>
              <w:tab/>
            </w:r>
            <w:r w:rsidR="00EC1AC7">
              <w:rPr>
                <w:noProof/>
                <w:webHidden/>
              </w:rPr>
              <w:fldChar w:fldCharType="begin"/>
            </w:r>
            <w:r w:rsidR="00EC1AC7">
              <w:rPr>
                <w:noProof/>
                <w:webHidden/>
              </w:rPr>
              <w:instrText xml:space="preserve"> PAGEREF _Toc95304342 \h </w:instrText>
            </w:r>
            <w:r w:rsidR="00EC1AC7">
              <w:rPr>
                <w:noProof/>
                <w:webHidden/>
              </w:rPr>
            </w:r>
            <w:r w:rsidR="00EC1AC7">
              <w:rPr>
                <w:noProof/>
                <w:webHidden/>
              </w:rPr>
              <w:fldChar w:fldCharType="separate"/>
            </w:r>
            <w:r w:rsidR="00560D52">
              <w:rPr>
                <w:noProof/>
                <w:webHidden/>
              </w:rPr>
              <w:t>7</w:t>
            </w:r>
            <w:r w:rsidR="00EC1AC7">
              <w:rPr>
                <w:noProof/>
                <w:webHidden/>
              </w:rPr>
              <w:fldChar w:fldCharType="end"/>
            </w:r>
          </w:hyperlink>
        </w:p>
        <w:p w14:paraId="1A18E0D5" w14:textId="34383B56" w:rsidR="00EC1AC7" w:rsidRDefault="00000000">
          <w:pPr>
            <w:pStyle w:val="T2"/>
            <w:tabs>
              <w:tab w:val="right" w:leader="dot" w:pos="8290"/>
            </w:tabs>
            <w:rPr>
              <w:noProof/>
              <w:sz w:val="22"/>
              <w:szCs w:val="22"/>
              <w:lang w:val="tr-TR" w:eastAsia="tr-TR"/>
            </w:rPr>
          </w:pPr>
          <w:hyperlink w:anchor="_Toc95304343" w:history="1">
            <w:r w:rsidR="00EC1AC7" w:rsidRPr="00B166C8">
              <w:rPr>
                <w:rStyle w:val="Kpr"/>
                <w:noProof/>
              </w:rPr>
              <w:t>Tables and Figures list</w:t>
            </w:r>
            <w:r w:rsidR="00EC1AC7">
              <w:rPr>
                <w:noProof/>
                <w:webHidden/>
              </w:rPr>
              <w:tab/>
            </w:r>
            <w:r w:rsidR="00EC1AC7">
              <w:rPr>
                <w:noProof/>
                <w:webHidden/>
              </w:rPr>
              <w:fldChar w:fldCharType="begin"/>
            </w:r>
            <w:r w:rsidR="00EC1AC7">
              <w:rPr>
                <w:noProof/>
                <w:webHidden/>
              </w:rPr>
              <w:instrText xml:space="preserve"> PAGEREF _Toc95304343 \h </w:instrText>
            </w:r>
            <w:r w:rsidR="00EC1AC7">
              <w:rPr>
                <w:noProof/>
                <w:webHidden/>
              </w:rPr>
            </w:r>
            <w:r w:rsidR="00EC1AC7">
              <w:rPr>
                <w:noProof/>
                <w:webHidden/>
              </w:rPr>
              <w:fldChar w:fldCharType="separate"/>
            </w:r>
            <w:r w:rsidR="00560D52">
              <w:rPr>
                <w:noProof/>
                <w:webHidden/>
              </w:rPr>
              <w:t>7</w:t>
            </w:r>
            <w:r w:rsidR="00EC1AC7">
              <w:rPr>
                <w:noProof/>
                <w:webHidden/>
              </w:rPr>
              <w:fldChar w:fldCharType="end"/>
            </w:r>
          </w:hyperlink>
        </w:p>
        <w:p w14:paraId="4776187B" w14:textId="4BE28DAF" w:rsidR="00EC1AC7" w:rsidRDefault="00000000">
          <w:pPr>
            <w:pStyle w:val="T2"/>
            <w:tabs>
              <w:tab w:val="right" w:leader="dot" w:pos="8290"/>
            </w:tabs>
            <w:rPr>
              <w:noProof/>
              <w:sz w:val="22"/>
              <w:szCs w:val="22"/>
              <w:lang w:val="tr-TR" w:eastAsia="tr-TR"/>
            </w:rPr>
          </w:pPr>
          <w:hyperlink w:anchor="_Toc95304344" w:history="1">
            <w:r w:rsidR="00EC1AC7" w:rsidRPr="00B166C8">
              <w:rPr>
                <w:rStyle w:val="Kpr"/>
                <w:noProof/>
              </w:rPr>
              <w:t>(SAMPLE) Table 4.6.b. National and International Student and Faculty  Exchange</w:t>
            </w:r>
            <w:r w:rsidR="00EC1AC7">
              <w:rPr>
                <w:noProof/>
                <w:webHidden/>
              </w:rPr>
              <w:tab/>
            </w:r>
            <w:r w:rsidR="00EC1AC7">
              <w:rPr>
                <w:noProof/>
                <w:webHidden/>
              </w:rPr>
              <w:fldChar w:fldCharType="begin"/>
            </w:r>
            <w:r w:rsidR="00EC1AC7">
              <w:rPr>
                <w:noProof/>
                <w:webHidden/>
              </w:rPr>
              <w:instrText xml:space="preserve"> PAGEREF _Toc95304344 \h </w:instrText>
            </w:r>
            <w:r w:rsidR="00EC1AC7">
              <w:rPr>
                <w:noProof/>
                <w:webHidden/>
              </w:rPr>
            </w:r>
            <w:r w:rsidR="00EC1AC7">
              <w:rPr>
                <w:noProof/>
                <w:webHidden/>
              </w:rPr>
              <w:fldChar w:fldCharType="separate"/>
            </w:r>
            <w:r w:rsidR="00560D52">
              <w:rPr>
                <w:noProof/>
                <w:webHidden/>
              </w:rPr>
              <w:t>11</w:t>
            </w:r>
            <w:r w:rsidR="00EC1AC7">
              <w:rPr>
                <w:noProof/>
                <w:webHidden/>
              </w:rPr>
              <w:fldChar w:fldCharType="end"/>
            </w:r>
          </w:hyperlink>
        </w:p>
        <w:p w14:paraId="1895FD01" w14:textId="4E905663" w:rsidR="00EC1AC7" w:rsidRDefault="00000000" w:rsidP="0009188A">
          <w:pPr>
            <w:pStyle w:val="T1"/>
            <w:rPr>
              <w:noProof/>
              <w:sz w:val="22"/>
              <w:szCs w:val="22"/>
              <w:lang w:val="tr-TR" w:eastAsia="tr-TR"/>
            </w:rPr>
          </w:pPr>
          <w:hyperlink w:anchor="_Toc95304345" w:history="1">
            <w:r w:rsidR="00EC1AC7" w:rsidRPr="00B166C8">
              <w:rPr>
                <w:rStyle w:val="Kpr"/>
                <w:noProof/>
              </w:rPr>
              <w:t>1. AIMS AND OBJECTIVES</w:t>
            </w:r>
            <w:r w:rsidR="00EC1AC7">
              <w:rPr>
                <w:noProof/>
                <w:webHidden/>
              </w:rPr>
              <w:tab/>
            </w:r>
            <w:r w:rsidR="00EC1AC7">
              <w:rPr>
                <w:noProof/>
                <w:webHidden/>
              </w:rPr>
              <w:fldChar w:fldCharType="begin"/>
            </w:r>
            <w:r w:rsidR="00EC1AC7">
              <w:rPr>
                <w:noProof/>
                <w:webHidden/>
              </w:rPr>
              <w:instrText xml:space="preserve"> PAGEREF _Toc95304345 \h </w:instrText>
            </w:r>
            <w:r w:rsidR="00EC1AC7">
              <w:rPr>
                <w:noProof/>
                <w:webHidden/>
              </w:rPr>
            </w:r>
            <w:r w:rsidR="00EC1AC7">
              <w:rPr>
                <w:noProof/>
                <w:webHidden/>
              </w:rPr>
              <w:fldChar w:fldCharType="separate"/>
            </w:r>
            <w:r w:rsidR="00560D52">
              <w:rPr>
                <w:noProof/>
                <w:webHidden/>
              </w:rPr>
              <w:t>11</w:t>
            </w:r>
            <w:r w:rsidR="00EC1AC7">
              <w:rPr>
                <w:noProof/>
                <w:webHidden/>
              </w:rPr>
              <w:fldChar w:fldCharType="end"/>
            </w:r>
          </w:hyperlink>
        </w:p>
        <w:p w14:paraId="4D17CC6E" w14:textId="79DA7FEF" w:rsidR="00EC1AC7" w:rsidRDefault="00000000">
          <w:pPr>
            <w:pStyle w:val="T2"/>
            <w:tabs>
              <w:tab w:val="right" w:leader="dot" w:pos="8290"/>
            </w:tabs>
            <w:rPr>
              <w:noProof/>
              <w:sz w:val="22"/>
              <w:szCs w:val="22"/>
              <w:lang w:val="tr-TR" w:eastAsia="tr-TR"/>
            </w:rPr>
          </w:pPr>
          <w:hyperlink w:anchor="_Toc95304346" w:history="1">
            <w:r w:rsidR="00EC1AC7" w:rsidRPr="00B166C8">
              <w:rPr>
                <w:rStyle w:val="Kpr"/>
                <w:noProof/>
              </w:rPr>
              <w:t>1.1. Institutional goals</w:t>
            </w:r>
            <w:r w:rsidR="00EC1AC7">
              <w:rPr>
                <w:noProof/>
                <w:webHidden/>
              </w:rPr>
              <w:tab/>
            </w:r>
            <w:r w:rsidR="00EC1AC7">
              <w:rPr>
                <w:noProof/>
                <w:webHidden/>
              </w:rPr>
              <w:fldChar w:fldCharType="begin"/>
            </w:r>
            <w:r w:rsidR="00EC1AC7">
              <w:rPr>
                <w:noProof/>
                <w:webHidden/>
              </w:rPr>
              <w:instrText xml:space="preserve"> PAGEREF _Toc95304346 \h </w:instrText>
            </w:r>
            <w:r w:rsidR="00EC1AC7">
              <w:rPr>
                <w:noProof/>
                <w:webHidden/>
              </w:rPr>
            </w:r>
            <w:r w:rsidR="00EC1AC7">
              <w:rPr>
                <w:noProof/>
                <w:webHidden/>
              </w:rPr>
              <w:fldChar w:fldCharType="separate"/>
            </w:r>
            <w:r w:rsidR="00560D52">
              <w:rPr>
                <w:noProof/>
                <w:webHidden/>
              </w:rPr>
              <w:t>11</w:t>
            </w:r>
            <w:r w:rsidR="00EC1AC7">
              <w:rPr>
                <w:noProof/>
                <w:webHidden/>
              </w:rPr>
              <w:fldChar w:fldCharType="end"/>
            </w:r>
          </w:hyperlink>
        </w:p>
        <w:p w14:paraId="250A733A" w14:textId="7859FFB3" w:rsidR="00EC1AC7" w:rsidRDefault="00000000">
          <w:pPr>
            <w:pStyle w:val="T2"/>
            <w:tabs>
              <w:tab w:val="right" w:leader="dot" w:pos="8290"/>
            </w:tabs>
            <w:rPr>
              <w:noProof/>
              <w:sz w:val="22"/>
              <w:szCs w:val="22"/>
              <w:lang w:val="tr-TR" w:eastAsia="tr-TR"/>
            </w:rPr>
          </w:pPr>
          <w:hyperlink w:anchor="_Toc95304347" w:history="1">
            <w:r w:rsidR="00EC1AC7" w:rsidRPr="00B166C8">
              <w:rPr>
                <w:rStyle w:val="Kpr"/>
                <w:noProof/>
              </w:rPr>
              <w:t>1.2. Aims and objectives of the educational program</w:t>
            </w:r>
            <w:r w:rsidR="00EC1AC7">
              <w:rPr>
                <w:noProof/>
                <w:webHidden/>
              </w:rPr>
              <w:tab/>
            </w:r>
            <w:r w:rsidR="00EC1AC7">
              <w:rPr>
                <w:noProof/>
                <w:webHidden/>
              </w:rPr>
              <w:fldChar w:fldCharType="begin"/>
            </w:r>
            <w:r w:rsidR="00EC1AC7">
              <w:rPr>
                <w:noProof/>
                <w:webHidden/>
              </w:rPr>
              <w:instrText xml:space="preserve"> PAGEREF _Toc95304347 \h </w:instrText>
            </w:r>
            <w:r w:rsidR="00EC1AC7">
              <w:rPr>
                <w:noProof/>
                <w:webHidden/>
              </w:rPr>
            </w:r>
            <w:r w:rsidR="00EC1AC7">
              <w:rPr>
                <w:noProof/>
                <w:webHidden/>
              </w:rPr>
              <w:fldChar w:fldCharType="separate"/>
            </w:r>
            <w:r w:rsidR="00560D52">
              <w:rPr>
                <w:noProof/>
                <w:webHidden/>
              </w:rPr>
              <w:t>12</w:t>
            </w:r>
            <w:r w:rsidR="00EC1AC7">
              <w:rPr>
                <w:noProof/>
                <w:webHidden/>
              </w:rPr>
              <w:fldChar w:fldCharType="end"/>
            </w:r>
          </w:hyperlink>
        </w:p>
        <w:p w14:paraId="1CF334B1" w14:textId="12EB25D6" w:rsidR="00EC1AC7" w:rsidRDefault="00000000" w:rsidP="0009188A">
          <w:pPr>
            <w:pStyle w:val="T1"/>
            <w:rPr>
              <w:noProof/>
              <w:sz w:val="22"/>
              <w:szCs w:val="22"/>
              <w:lang w:val="tr-TR" w:eastAsia="tr-TR"/>
            </w:rPr>
          </w:pPr>
          <w:hyperlink w:anchor="_Toc95304348" w:history="1">
            <w:r w:rsidR="00EC1AC7" w:rsidRPr="00B166C8">
              <w:rPr>
                <w:rStyle w:val="Kpr"/>
                <w:noProof/>
              </w:rPr>
              <w:t>2. STRUCTURE AND CONTENT OF THE EDUCATIONAL PROGRAM</w:t>
            </w:r>
            <w:r w:rsidR="00EC1AC7">
              <w:rPr>
                <w:noProof/>
                <w:webHidden/>
              </w:rPr>
              <w:tab/>
            </w:r>
            <w:r w:rsidR="00EC1AC7">
              <w:rPr>
                <w:noProof/>
                <w:webHidden/>
              </w:rPr>
              <w:fldChar w:fldCharType="begin"/>
            </w:r>
            <w:r w:rsidR="00EC1AC7">
              <w:rPr>
                <w:noProof/>
                <w:webHidden/>
              </w:rPr>
              <w:instrText xml:space="preserve"> PAGEREF _Toc95304348 \h </w:instrText>
            </w:r>
            <w:r w:rsidR="00EC1AC7">
              <w:rPr>
                <w:noProof/>
                <w:webHidden/>
              </w:rPr>
            </w:r>
            <w:r w:rsidR="00EC1AC7">
              <w:rPr>
                <w:noProof/>
                <w:webHidden/>
              </w:rPr>
              <w:fldChar w:fldCharType="separate"/>
            </w:r>
            <w:r w:rsidR="00560D52">
              <w:rPr>
                <w:noProof/>
                <w:webHidden/>
              </w:rPr>
              <w:t>12</w:t>
            </w:r>
            <w:r w:rsidR="00EC1AC7">
              <w:rPr>
                <w:noProof/>
                <w:webHidden/>
              </w:rPr>
              <w:fldChar w:fldCharType="end"/>
            </w:r>
          </w:hyperlink>
        </w:p>
        <w:p w14:paraId="39391BC1" w14:textId="3081E8C4" w:rsidR="00EC1AC7" w:rsidRDefault="00000000">
          <w:pPr>
            <w:pStyle w:val="T2"/>
            <w:tabs>
              <w:tab w:val="right" w:leader="dot" w:pos="8290"/>
            </w:tabs>
            <w:rPr>
              <w:noProof/>
              <w:sz w:val="22"/>
              <w:szCs w:val="22"/>
              <w:lang w:val="tr-TR" w:eastAsia="tr-TR"/>
            </w:rPr>
          </w:pPr>
          <w:hyperlink w:anchor="_Toc95304349" w:history="1">
            <w:r w:rsidR="00EC1AC7" w:rsidRPr="00B166C8">
              <w:rPr>
                <w:rStyle w:val="Kpr"/>
                <w:noProof/>
              </w:rPr>
              <w:t>2.1. The structure of the educational program</w:t>
            </w:r>
            <w:r w:rsidR="00EC1AC7">
              <w:rPr>
                <w:noProof/>
                <w:webHidden/>
              </w:rPr>
              <w:tab/>
            </w:r>
            <w:r w:rsidR="00EC1AC7">
              <w:rPr>
                <w:noProof/>
                <w:webHidden/>
              </w:rPr>
              <w:fldChar w:fldCharType="begin"/>
            </w:r>
            <w:r w:rsidR="00EC1AC7">
              <w:rPr>
                <w:noProof/>
                <w:webHidden/>
              </w:rPr>
              <w:instrText xml:space="preserve"> PAGEREF _Toc95304349 \h </w:instrText>
            </w:r>
            <w:r w:rsidR="00EC1AC7">
              <w:rPr>
                <w:noProof/>
                <w:webHidden/>
              </w:rPr>
            </w:r>
            <w:r w:rsidR="00EC1AC7">
              <w:rPr>
                <w:noProof/>
                <w:webHidden/>
              </w:rPr>
              <w:fldChar w:fldCharType="separate"/>
            </w:r>
            <w:r w:rsidR="00560D52">
              <w:rPr>
                <w:noProof/>
                <w:webHidden/>
              </w:rPr>
              <w:t>12</w:t>
            </w:r>
            <w:r w:rsidR="00EC1AC7">
              <w:rPr>
                <w:noProof/>
                <w:webHidden/>
              </w:rPr>
              <w:fldChar w:fldCharType="end"/>
            </w:r>
          </w:hyperlink>
        </w:p>
        <w:p w14:paraId="5EEA9074" w14:textId="52144C55" w:rsidR="00EC1AC7" w:rsidRDefault="00000000">
          <w:pPr>
            <w:pStyle w:val="T2"/>
            <w:tabs>
              <w:tab w:val="right" w:leader="dot" w:pos="8290"/>
            </w:tabs>
            <w:rPr>
              <w:noProof/>
              <w:sz w:val="22"/>
              <w:szCs w:val="22"/>
              <w:lang w:val="tr-TR" w:eastAsia="tr-TR"/>
            </w:rPr>
          </w:pPr>
          <w:hyperlink w:anchor="_Toc95304350" w:history="1">
            <w:r w:rsidR="00EC1AC7" w:rsidRPr="00B166C8">
              <w:rPr>
                <w:rStyle w:val="Kpr"/>
                <w:noProof/>
              </w:rPr>
              <w:t>2.2. The content of the educational program</w:t>
            </w:r>
            <w:r w:rsidR="00EC1AC7">
              <w:rPr>
                <w:noProof/>
                <w:webHidden/>
              </w:rPr>
              <w:tab/>
            </w:r>
            <w:r w:rsidR="00EC1AC7">
              <w:rPr>
                <w:noProof/>
                <w:webHidden/>
              </w:rPr>
              <w:fldChar w:fldCharType="begin"/>
            </w:r>
            <w:r w:rsidR="00EC1AC7">
              <w:rPr>
                <w:noProof/>
                <w:webHidden/>
              </w:rPr>
              <w:instrText xml:space="preserve"> PAGEREF _Toc95304350 \h </w:instrText>
            </w:r>
            <w:r w:rsidR="00EC1AC7">
              <w:rPr>
                <w:noProof/>
                <w:webHidden/>
              </w:rPr>
            </w:r>
            <w:r w:rsidR="00EC1AC7">
              <w:rPr>
                <w:noProof/>
                <w:webHidden/>
              </w:rPr>
              <w:fldChar w:fldCharType="separate"/>
            </w:r>
            <w:r w:rsidR="00560D52">
              <w:rPr>
                <w:noProof/>
                <w:webHidden/>
              </w:rPr>
              <w:t>13</w:t>
            </w:r>
            <w:r w:rsidR="00EC1AC7">
              <w:rPr>
                <w:noProof/>
                <w:webHidden/>
              </w:rPr>
              <w:fldChar w:fldCharType="end"/>
            </w:r>
          </w:hyperlink>
        </w:p>
        <w:p w14:paraId="67B4AE12" w14:textId="657B1AB6" w:rsidR="00EC1AC7" w:rsidRDefault="00000000" w:rsidP="0009188A">
          <w:pPr>
            <w:pStyle w:val="T1"/>
            <w:rPr>
              <w:noProof/>
              <w:sz w:val="22"/>
              <w:szCs w:val="22"/>
              <w:lang w:val="tr-TR" w:eastAsia="tr-TR"/>
            </w:rPr>
          </w:pPr>
          <w:hyperlink w:anchor="_Toc95304351" w:history="1">
            <w:r w:rsidR="00EC1AC7" w:rsidRPr="00B166C8">
              <w:rPr>
                <w:rStyle w:val="Kpr"/>
                <w:noProof/>
              </w:rPr>
              <w:t>3. ASSESSMENT OF STUDENTS</w:t>
            </w:r>
            <w:r w:rsidR="00EC1AC7">
              <w:rPr>
                <w:noProof/>
                <w:webHidden/>
              </w:rPr>
              <w:tab/>
            </w:r>
            <w:r w:rsidR="00EC1AC7">
              <w:rPr>
                <w:noProof/>
                <w:webHidden/>
              </w:rPr>
              <w:fldChar w:fldCharType="begin"/>
            </w:r>
            <w:r w:rsidR="00EC1AC7">
              <w:rPr>
                <w:noProof/>
                <w:webHidden/>
              </w:rPr>
              <w:instrText xml:space="preserve"> PAGEREF _Toc95304351 \h </w:instrText>
            </w:r>
            <w:r w:rsidR="00EC1AC7">
              <w:rPr>
                <w:noProof/>
                <w:webHidden/>
              </w:rPr>
            </w:r>
            <w:r w:rsidR="00EC1AC7">
              <w:rPr>
                <w:noProof/>
                <w:webHidden/>
              </w:rPr>
              <w:fldChar w:fldCharType="separate"/>
            </w:r>
            <w:r w:rsidR="00560D52">
              <w:rPr>
                <w:noProof/>
                <w:webHidden/>
              </w:rPr>
              <w:t>13</w:t>
            </w:r>
            <w:r w:rsidR="00EC1AC7">
              <w:rPr>
                <w:noProof/>
                <w:webHidden/>
              </w:rPr>
              <w:fldChar w:fldCharType="end"/>
            </w:r>
          </w:hyperlink>
        </w:p>
        <w:p w14:paraId="1986D304" w14:textId="6457A8BE" w:rsidR="00EC1AC7" w:rsidRDefault="00000000" w:rsidP="0009188A">
          <w:pPr>
            <w:pStyle w:val="T1"/>
            <w:rPr>
              <w:noProof/>
              <w:sz w:val="22"/>
              <w:szCs w:val="22"/>
              <w:lang w:val="tr-TR" w:eastAsia="tr-TR"/>
            </w:rPr>
          </w:pPr>
          <w:hyperlink w:anchor="_Toc95304352" w:history="1">
            <w:r w:rsidR="00EC1AC7" w:rsidRPr="00B166C8">
              <w:rPr>
                <w:rStyle w:val="Kpr"/>
                <w:noProof/>
              </w:rPr>
              <w:t>4. STUDENTS</w:t>
            </w:r>
            <w:r w:rsidR="00EC1AC7">
              <w:rPr>
                <w:noProof/>
                <w:webHidden/>
              </w:rPr>
              <w:tab/>
            </w:r>
            <w:r w:rsidR="00EC1AC7">
              <w:rPr>
                <w:noProof/>
                <w:webHidden/>
              </w:rPr>
              <w:fldChar w:fldCharType="begin"/>
            </w:r>
            <w:r w:rsidR="00EC1AC7">
              <w:rPr>
                <w:noProof/>
                <w:webHidden/>
              </w:rPr>
              <w:instrText xml:space="preserve"> PAGEREF _Toc95304352 \h </w:instrText>
            </w:r>
            <w:r w:rsidR="00EC1AC7">
              <w:rPr>
                <w:noProof/>
                <w:webHidden/>
              </w:rPr>
            </w:r>
            <w:r w:rsidR="00EC1AC7">
              <w:rPr>
                <w:noProof/>
                <w:webHidden/>
              </w:rPr>
              <w:fldChar w:fldCharType="separate"/>
            </w:r>
            <w:r w:rsidR="00560D52">
              <w:rPr>
                <w:noProof/>
                <w:webHidden/>
              </w:rPr>
              <w:t>14</w:t>
            </w:r>
            <w:r w:rsidR="00EC1AC7">
              <w:rPr>
                <w:noProof/>
                <w:webHidden/>
              </w:rPr>
              <w:fldChar w:fldCharType="end"/>
            </w:r>
          </w:hyperlink>
        </w:p>
        <w:p w14:paraId="6459F833" w14:textId="74A1D1A9" w:rsidR="00EC1AC7" w:rsidRDefault="00000000">
          <w:pPr>
            <w:pStyle w:val="T2"/>
            <w:tabs>
              <w:tab w:val="right" w:leader="dot" w:pos="8290"/>
            </w:tabs>
            <w:rPr>
              <w:noProof/>
              <w:sz w:val="22"/>
              <w:szCs w:val="22"/>
              <w:lang w:val="tr-TR" w:eastAsia="tr-TR"/>
            </w:rPr>
          </w:pPr>
          <w:hyperlink w:anchor="_Toc95304353" w:history="1">
            <w:r w:rsidR="00EC1AC7" w:rsidRPr="00B166C8">
              <w:rPr>
                <w:rStyle w:val="Kpr"/>
                <w:noProof/>
              </w:rPr>
              <w:t>4.1. Approach to student selection, intake and number</w:t>
            </w:r>
            <w:r w:rsidR="00EC1AC7">
              <w:rPr>
                <w:noProof/>
                <w:webHidden/>
              </w:rPr>
              <w:tab/>
            </w:r>
            <w:r w:rsidR="00EC1AC7">
              <w:rPr>
                <w:noProof/>
                <w:webHidden/>
              </w:rPr>
              <w:fldChar w:fldCharType="begin"/>
            </w:r>
            <w:r w:rsidR="00EC1AC7">
              <w:rPr>
                <w:noProof/>
                <w:webHidden/>
              </w:rPr>
              <w:instrText xml:space="preserve"> PAGEREF _Toc95304353 \h </w:instrText>
            </w:r>
            <w:r w:rsidR="00EC1AC7">
              <w:rPr>
                <w:noProof/>
                <w:webHidden/>
              </w:rPr>
            </w:r>
            <w:r w:rsidR="00EC1AC7">
              <w:rPr>
                <w:noProof/>
                <w:webHidden/>
              </w:rPr>
              <w:fldChar w:fldCharType="separate"/>
            </w:r>
            <w:r w:rsidR="00560D52">
              <w:rPr>
                <w:noProof/>
                <w:webHidden/>
              </w:rPr>
              <w:t>14</w:t>
            </w:r>
            <w:r w:rsidR="00EC1AC7">
              <w:rPr>
                <w:noProof/>
                <w:webHidden/>
              </w:rPr>
              <w:fldChar w:fldCharType="end"/>
            </w:r>
          </w:hyperlink>
        </w:p>
        <w:p w14:paraId="6A939BC2" w14:textId="1E97238B" w:rsidR="00EC1AC7" w:rsidRDefault="00000000">
          <w:pPr>
            <w:pStyle w:val="T2"/>
            <w:tabs>
              <w:tab w:val="right" w:leader="dot" w:pos="8290"/>
            </w:tabs>
            <w:rPr>
              <w:noProof/>
              <w:sz w:val="22"/>
              <w:szCs w:val="22"/>
              <w:lang w:val="tr-TR" w:eastAsia="tr-TR"/>
            </w:rPr>
          </w:pPr>
          <w:hyperlink w:anchor="_Toc95304354" w:history="1">
            <w:r w:rsidR="00EC1AC7" w:rsidRPr="00B166C8">
              <w:rPr>
                <w:rStyle w:val="Kpr"/>
                <w:noProof/>
              </w:rPr>
              <w:t>4.2. Duties and responsibilities of students</w:t>
            </w:r>
            <w:r w:rsidR="00EC1AC7">
              <w:rPr>
                <w:noProof/>
                <w:webHidden/>
              </w:rPr>
              <w:tab/>
            </w:r>
            <w:r w:rsidR="00EC1AC7">
              <w:rPr>
                <w:noProof/>
                <w:webHidden/>
              </w:rPr>
              <w:fldChar w:fldCharType="begin"/>
            </w:r>
            <w:r w:rsidR="00EC1AC7">
              <w:rPr>
                <w:noProof/>
                <w:webHidden/>
              </w:rPr>
              <w:instrText xml:space="preserve"> PAGEREF _Toc95304354 \h </w:instrText>
            </w:r>
            <w:r w:rsidR="00EC1AC7">
              <w:rPr>
                <w:noProof/>
                <w:webHidden/>
              </w:rPr>
            </w:r>
            <w:r w:rsidR="00EC1AC7">
              <w:rPr>
                <w:noProof/>
                <w:webHidden/>
              </w:rPr>
              <w:fldChar w:fldCharType="separate"/>
            </w:r>
            <w:r w:rsidR="00560D52">
              <w:rPr>
                <w:noProof/>
                <w:webHidden/>
              </w:rPr>
              <w:t>14</w:t>
            </w:r>
            <w:r w:rsidR="00EC1AC7">
              <w:rPr>
                <w:noProof/>
                <w:webHidden/>
              </w:rPr>
              <w:fldChar w:fldCharType="end"/>
            </w:r>
          </w:hyperlink>
        </w:p>
        <w:p w14:paraId="3BCB5C82" w14:textId="285B9794" w:rsidR="00EC1AC7" w:rsidRDefault="00000000">
          <w:pPr>
            <w:pStyle w:val="T2"/>
            <w:tabs>
              <w:tab w:val="right" w:leader="dot" w:pos="8290"/>
            </w:tabs>
            <w:rPr>
              <w:noProof/>
              <w:sz w:val="22"/>
              <w:szCs w:val="22"/>
              <w:lang w:val="tr-TR" w:eastAsia="tr-TR"/>
            </w:rPr>
          </w:pPr>
          <w:hyperlink w:anchor="_Toc95304355" w:history="1">
            <w:r w:rsidR="00EC1AC7" w:rsidRPr="00B166C8">
              <w:rPr>
                <w:rStyle w:val="Kpr"/>
                <w:noProof/>
              </w:rPr>
              <w:t>4.3. Student representation</w:t>
            </w:r>
            <w:r w:rsidR="00EC1AC7">
              <w:rPr>
                <w:noProof/>
                <w:webHidden/>
              </w:rPr>
              <w:tab/>
            </w:r>
            <w:r w:rsidR="00EC1AC7">
              <w:rPr>
                <w:noProof/>
                <w:webHidden/>
              </w:rPr>
              <w:fldChar w:fldCharType="begin"/>
            </w:r>
            <w:r w:rsidR="00EC1AC7">
              <w:rPr>
                <w:noProof/>
                <w:webHidden/>
              </w:rPr>
              <w:instrText xml:space="preserve"> PAGEREF _Toc95304355 \h </w:instrText>
            </w:r>
            <w:r w:rsidR="00EC1AC7">
              <w:rPr>
                <w:noProof/>
                <w:webHidden/>
              </w:rPr>
            </w:r>
            <w:r w:rsidR="00EC1AC7">
              <w:rPr>
                <w:noProof/>
                <w:webHidden/>
              </w:rPr>
              <w:fldChar w:fldCharType="separate"/>
            </w:r>
            <w:r w:rsidR="00560D52">
              <w:rPr>
                <w:noProof/>
                <w:webHidden/>
              </w:rPr>
              <w:t>14</w:t>
            </w:r>
            <w:r w:rsidR="00EC1AC7">
              <w:rPr>
                <w:noProof/>
                <w:webHidden/>
              </w:rPr>
              <w:fldChar w:fldCharType="end"/>
            </w:r>
          </w:hyperlink>
        </w:p>
        <w:p w14:paraId="03A8CACF" w14:textId="1CEB186C" w:rsidR="00EC1AC7" w:rsidRDefault="00000000">
          <w:pPr>
            <w:pStyle w:val="T2"/>
            <w:tabs>
              <w:tab w:val="right" w:leader="dot" w:pos="8290"/>
            </w:tabs>
            <w:rPr>
              <w:noProof/>
              <w:sz w:val="22"/>
              <w:szCs w:val="22"/>
              <w:lang w:val="tr-TR" w:eastAsia="tr-TR"/>
            </w:rPr>
          </w:pPr>
          <w:hyperlink w:anchor="_Toc95304356" w:history="1">
            <w:r w:rsidR="00EC1AC7" w:rsidRPr="00B166C8">
              <w:rPr>
                <w:rStyle w:val="Kpr"/>
                <w:noProof/>
              </w:rPr>
              <w:t>4.4. Counseling services for students</w:t>
            </w:r>
            <w:r w:rsidR="00EC1AC7">
              <w:rPr>
                <w:noProof/>
                <w:webHidden/>
              </w:rPr>
              <w:tab/>
            </w:r>
            <w:r w:rsidR="00EC1AC7">
              <w:rPr>
                <w:noProof/>
                <w:webHidden/>
              </w:rPr>
              <w:fldChar w:fldCharType="begin"/>
            </w:r>
            <w:r w:rsidR="00EC1AC7">
              <w:rPr>
                <w:noProof/>
                <w:webHidden/>
              </w:rPr>
              <w:instrText xml:space="preserve"> PAGEREF _Toc95304356 \h </w:instrText>
            </w:r>
            <w:r w:rsidR="00EC1AC7">
              <w:rPr>
                <w:noProof/>
                <w:webHidden/>
              </w:rPr>
            </w:r>
            <w:r w:rsidR="00EC1AC7">
              <w:rPr>
                <w:noProof/>
                <w:webHidden/>
              </w:rPr>
              <w:fldChar w:fldCharType="separate"/>
            </w:r>
            <w:r w:rsidR="00560D52">
              <w:rPr>
                <w:noProof/>
                <w:webHidden/>
              </w:rPr>
              <w:t>15</w:t>
            </w:r>
            <w:r w:rsidR="00EC1AC7">
              <w:rPr>
                <w:noProof/>
                <w:webHidden/>
              </w:rPr>
              <w:fldChar w:fldCharType="end"/>
            </w:r>
          </w:hyperlink>
        </w:p>
        <w:p w14:paraId="7D792A08" w14:textId="6AD3918C" w:rsidR="00EC1AC7" w:rsidRDefault="00000000">
          <w:pPr>
            <w:pStyle w:val="T2"/>
            <w:tabs>
              <w:tab w:val="right" w:leader="dot" w:pos="8290"/>
            </w:tabs>
            <w:rPr>
              <w:noProof/>
              <w:sz w:val="22"/>
              <w:szCs w:val="22"/>
              <w:lang w:val="tr-TR" w:eastAsia="tr-TR"/>
            </w:rPr>
          </w:pPr>
          <w:hyperlink w:anchor="_Toc95304357" w:history="1">
            <w:r w:rsidR="00EC1AC7" w:rsidRPr="00B166C8">
              <w:rPr>
                <w:rStyle w:val="Kpr"/>
                <w:noProof/>
              </w:rPr>
              <w:t>4.5. Social, cultural, and sports facilities</w:t>
            </w:r>
            <w:r w:rsidR="00EC1AC7">
              <w:rPr>
                <w:noProof/>
                <w:webHidden/>
              </w:rPr>
              <w:tab/>
            </w:r>
            <w:r w:rsidR="00EC1AC7">
              <w:rPr>
                <w:noProof/>
                <w:webHidden/>
              </w:rPr>
              <w:fldChar w:fldCharType="begin"/>
            </w:r>
            <w:r w:rsidR="00EC1AC7">
              <w:rPr>
                <w:noProof/>
                <w:webHidden/>
              </w:rPr>
              <w:instrText xml:space="preserve"> PAGEREF _Toc95304357 \h </w:instrText>
            </w:r>
            <w:r w:rsidR="00EC1AC7">
              <w:rPr>
                <w:noProof/>
                <w:webHidden/>
              </w:rPr>
            </w:r>
            <w:r w:rsidR="00EC1AC7">
              <w:rPr>
                <w:noProof/>
                <w:webHidden/>
              </w:rPr>
              <w:fldChar w:fldCharType="separate"/>
            </w:r>
            <w:r w:rsidR="00560D52">
              <w:rPr>
                <w:noProof/>
                <w:webHidden/>
              </w:rPr>
              <w:t>15</w:t>
            </w:r>
            <w:r w:rsidR="00EC1AC7">
              <w:rPr>
                <w:noProof/>
                <w:webHidden/>
              </w:rPr>
              <w:fldChar w:fldCharType="end"/>
            </w:r>
          </w:hyperlink>
        </w:p>
        <w:p w14:paraId="2C4E7602" w14:textId="3F91BBFE" w:rsidR="00EC1AC7" w:rsidRDefault="00000000">
          <w:pPr>
            <w:pStyle w:val="T2"/>
            <w:tabs>
              <w:tab w:val="right" w:leader="dot" w:pos="8290"/>
            </w:tabs>
            <w:rPr>
              <w:noProof/>
              <w:sz w:val="22"/>
              <w:szCs w:val="22"/>
              <w:lang w:val="tr-TR" w:eastAsia="tr-TR"/>
            </w:rPr>
          </w:pPr>
          <w:hyperlink w:anchor="_Toc95304358" w:history="1">
            <w:r w:rsidR="00EC1AC7" w:rsidRPr="00B166C8">
              <w:rPr>
                <w:rStyle w:val="Kpr"/>
                <w:noProof/>
              </w:rPr>
              <w:t>4.6. National and international exchange opportunities</w:t>
            </w:r>
            <w:r w:rsidR="00EC1AC7">
              <w:rPr>
                <w:noProof/>
                <w:webHidden/>
              </w:rPr>
              <w:tab/>
            </w:r>
            <w:r w:rsidR="00EC1AC7">
              <w:rPr>
                <w:noProof/>
                <w:webHidden/>
              </w:rPr>
              <w:fldChar w:fldCharType="begin"/>
            </w:r>
            <w:r w:rsidR="00EC1AC7">
              <w:rPr>
                <w:noProof/>
                <w:webHidden/>
              </w:rPr>
              <w:instrText xml:space="preserve"> PAGEREF _Toc95304358 \h </w:instrText>
            </w:r>
            <w:r w:rsidR="00EC1AC7">
              <w:rPr>
                <w:noProof/>
                <w:webHidden/>
              </w:rPr>
            </w:r>
            <w:r w:rsidR="00EC1AC7">
              <w:rPr>
                <w:noProof/>
                <w:webHidden/>
              </w:rPr>
              <w:fldChar w:fldCharType="separate"/>
            </w:r>
            <w:r w:rsidR="00560D52">
              <w:rPr>
                <w:noProof/>
                <w:webHidden/>
              </w:rPr>
              <w:t>15</w:t>
            </w:r>
            <w:r w:rsidR="00EC1AC7">
              <w:rPr>
                <w:noProof/>
                <w:webHidden/>
              </w:rPr>
              <w:fldChar w:fldCharType="end"/>
            </w:r>
          </w:hyperlink>
        </w:p>
        <w:p w14:paraId="5912035E" w14:textId="103A258C" w:rsidR="00EC1AC7" w:rsidRDefault="00000000">
          <w:pPr>
            <w:pStyle w:val="T2"/>
            <w:tabs>
              <w:tab w:val="right" w:leader="dot" w:pos="8290"/>
            </w:tabs>
            <w:rPr>
              <w:noProof/>
              <w:sz w:val="22"/>
              <w:szCs w:val="22"/>
              <w:lang w:val="tr-TR" w:eastAsia="tr-TR"/>
            </w:rPr>
          </w:pPr>
          <w:hyperlink w:anchor="_Toc95304359" w:history="1">
            <w:r w:rsidR="00EC1AC7" w:rsidRPr="00B166C8">
              <w:rPr>
                <w:rStyle w:val="Kpr"/>
                <w:noProof/>
              </w:rPr>
              <w:t>4.7. Create a continuous and regular communication system with students</w:t>
            </w:r>
            <w:r w:rsidR="00EC1AC7">
              <w:rPr>
                <w:noProof/>
                <w:webHidden/>
              </w:rPr>
              <w:tab/>
            </w:r>
            <w:r w:rsidR="00EC1AC7">
              <w:rPr>
                <w:noProof/>
                <w:webHidden/>
              </w:rPr>
              <w:fldChar w:fldCharType="begin"/>
            </w:r>
            <w:r w:rsidR="00EC1AC7">
              <w:rPr>
                <w:noProof/>
                <w:webHidden/>
              </w:rPr>
              <w:instrText xml:space="preserve"> PAGEREF _Toc95304359 \h </w:instrText>
            </w:r>
            <w:r w:rsidR="00EC1AC7">
              <w:rPr>
                <w:noProof/>
                <w:webHidden/>
              </w:rPr>
            </w:r>
            <w:r w:rsidR="00EC1AC7">
              <w:rPr>
                <w:noProof/>
                <w:webHidden/>
              </w:rPr>
              <w:fldChar w:fldCharType="separate"/>
            </w:r>
            <w:r w:rsidR="00560D52">
              <w:rPr>
                <w:noProof/>
                <w:webHidden/>
              </w:rPr>
              <w:t>15</w:t>
            </w:r>
            <w:r w:rsidR="00EC1AC7">
              <w:rPr>
                <w:noProof/>
                <w:webHidden/>
              </w:rPr>
              <w:fldChar w:fldCharType="end"/>
            </w:r>
          </w:hyperlink>
        </w:p>
        <w:p w14:paraId="2318026B" w14:textId="3D94C73B" w:rsidR="00EC1AC7" w:rsidRDefault="00000000">
          <w:pPr>
            <w:pStyle w:val="T2"/>
            <w:tabs>
              <w:tab w:val="right" w:leader="dot" w:pos="8290"/>
            </w:tabs>
            <w:rPr>
              <w:noProof/>
              <w:sz w:val="22"/>
              <w:szCs w:val="22"/>
              <w:lang w:val="tr-TR" w:eastAsia="tr-TR"/>
            </w:rPr>
          </w:pPr>
          <w:hyperlink w:anchor="_Toc95304360" w:history="1">
            <w:r w:rsidR="00EC1AC7" w:rsidRPr="00B166C8">
              <w:rPr>
                <w:rStyle w:val="Kpr"/>
                <w:noProof/>
              </w:rPr>
              <w:t>Basic Standards</w:t>
            </w:r>
            <w:r w:rsidR="00EC1AC7">
              <w:rPr>
                <w:noProof/>
                <w:webHidden/>
              </w:rPr>
              <w:tab/>
            </w:r>
            <w:r w:rsidR="00EC1AC7">
              <w:rPr>
                <w:noProof/>
                <w:webHidden/>
              </w:rPr>
              <w:fldChar w:fldCharType="begin"/>
            </w:r>
            <w:r w:rsidR="00EC1AC7">
              <w:rPr>
                <w:noProof/>
                <w:webHidden/>
              </w:rPr>
              <w:instrText xml:space="preserve"> PAGEREF _Toc95304360 \h </w:instrText>
            </w:r>
            <w:r w:rsidR="00EC1AC7">
              <w:rPr>
                <w:noProof/>
                <w:webHidden/>
              </w:rPr>
            </w:r>
            <w:r w:rsidR="00EC1AC7">
              <w:rPr>
                <w:noProof/>
                <w:webHidden/>
              </w:rPr>
              <w:fldChar w:fldCharType="separate"/>
            </w:r>
            <w:r w:rsidR="00560D52">
              <w:rPr>
                <w:noProof/>
                <w:webHidden/>
              </w:rPr>
              <w:t>15</w:t>
            </w:r>
            <w:r w:rsidR="00EC1AC7">
              <w:rPr>
                <w:noProof/>
                <w:webHidden/>
              </w:rPr>
              <w:fldChar w:fldCharType="end"/>
            </w:r>
          </w:hyperlink>
        </w:p>
        <w:p w14:paraId="6B219178" w14:textId="54BA7270" w:rsidR="00EC1AC7" w:rsidRDefault="00000000" w:rsidP="0009188A">
          <w:pPr>
            <w:pStyle w:val="T1"/>
            <w:rPr>
              <w:noProof/>
              <w:sz w:val="22"/>
              <w:szCs w:val="22"/>
              <w:lang w:val="tr-TR" w:eastAsia="tr-TR"/>
            </w:rPr>
          </w:pPr>
          <w:hyperlink w:anchor="_Toc95304361" w:history="1">
            <w:r w:rsidR="00EC1AC7" w:rsidRPr="00B166C8">
              <w:rPr>
                <w:rStyle w:val="Kpr"/>
                <w:noProof/>
              </w:rPr>
              <w:t>5. PROGRAM EVALUATION</w:t>
            </w:r>
            <w:r w:rsidR="00EC1AC7">
              <w:rPr>
                <w:noProof/>
                <w:webHidden/>
              </w:rPr>
              <w:tab/>
            </w:r>
            <w:r w:rsidR="00EC1AC7">
              <w:rPr>
                <w:noProof/>
                <w:webHidden/>
              </w:rPr>
              <w:fldChar w:fldCharType="begin"/>
            </w:r>
            <w:r w:rsidR="00EC1AC7">
              <w:rPr>
                <w:noProof/>
                <w:webHidden/>
              </w:rPr>
              <w:instrText xml:space="preserve"> PAGEREF _Toc95304361 \h </w:instrText>
            </w:r>
            <w:r w:rsidR="00EC1AC7">
              <w:rPr>
                <w:noProof/>
                <w:webHidden/>
              </w:rPr>
            </w:r>
            <w:r w:rsidR="00EC1AC7">
              <w:rPr>
                <w:noProof/>
                <w:webHidden/>
              </w:rPr>
              <w:fldChar w:fldCharType="separate"/>
            </w:r>
            <w:r w:rsidR="00560D52">
              <w:rPr>
                <w:noProof/>
                <w:webHidden/>
              </w:rPr>
              <w:t>15</w:t>
            </w:r>
            <w:r w:rsidR="00EC1AC7">
              <w:rPr>
                <w:noProof/>
                <w:webHidden/>
              </w:rPr>
              <w:fldChar w:fldCharType="end"/>
            </w:r>
          </w:hyperlink>
        </w:p>
        <w:p w14:paraId="01D69731" w14:textId="144AD68E" w:rsidR="00EC1AC7" w:rsidRDefault="00000000">
          <w:pPr>
            <w:pStyle w:val="T2"/>
            <w:tabs>
              <w:tab w:val="right" w:leader="dot" w:pos="8290"/>
            </w:tabs>
            <w:rPr>
              <w:noProof/>
              <w:sz w:val="22"/>
              <w:szCs w:val="22"/>
              <w:lang w:val="tr-TR" w:eastAsia="tr-TR"/>
            </w:rPr>
          </w:pPr>
          <w:hyperlink w:anchor="_Toc95304362" w:history="1">
            <w:r w:rsidR="00EC1AC7" w:rsidRPr="00B166C8">
              <w:rPr>
                <w:rStyle w:val="Kpr"/>
                <w:noProof/>
              </w:rPr>
              <w:t>5.1. Structure of program evaluation system</w:t>
            </w:r>
            <w:r w:rsidR="00EC1AC7">
              <w:rPr>
                <w:noProof/>
                <w:webHidden/>
              </w:rPr>
              <w:tab/>
            </w:r>
            <w:r w:rsidR="00EC1AC7">
              <w:rPr>
                <w:noProof/>
                <w:webHidden/>
              </w:rPr>
              <w:fldChar w:fldCharType="begin"/>
            </w:r>
            <w:r w:rsidR="00EC1AC7">
              <w:rPr>
                <w:noProof/>
                <w:webHidden/>
              </w:rPr>
              <w:instrText xml:space="preserve"> PAGEREF _Toc95304362 \h </w:instrText>
            </w:r>
            <w:r w:rsidR="00EC1AC7">
              <w:rPr>
                <w:noProof/>
                <w:webHidden/>
              </w:rPr>
            </w:r>
            <w:r w:rsidR="00EC1AC7">
              <w:rPr>
                <w:noProof/>
                <w:webHidden/>
              </w:rPr>
              <w:fldChar w:fldCharType="separate"/>
            </w:r>
            <w:r w:rsidR="00560D52">
              <w:rPr>
                <w:noProof/>
                <w:webHidden/>
              </w:rPr>
              <w:t>16</w:t>
            </w:r>
            <w:r w:rsidR="00EC1AC7">
              <w:rPr>
                <w:noProof/>
                <w:webHidden/>
              </w:rPr>
              <w:fldChar w:fldCharType="end"/>
            </w:r>
          </w:hyperlink>
        </w:p>
        <w:p w14:paraId="2072EA2D" w14:textId="5D2F6C8A" w:rsidR="00EC1AC7" w:rsidRDefault="00000000" w:rsidP="0009188A">
          <w:pPr>
            <w:pStyle w:val="T1"/>
            <w:rPr>
              <w:noProof/>
              <w:sz w:val="22"/>
              <w:szCs w:val="22"/>
              <w:lang w:val="tr-TR" w:eastAsia="tr-TR"/>
            </w:rPr>
          </w:pPr>
          <w:hyperlink w:anchor="_Toc95304363" w:history="1">
            <w:r w:rsidR="00EC1AC7" w:rsidRPr="00B166C8">
              <w:rPr>
                <w:rStyle w:val="Kpr"/>
                <w:noProof/>
              </w:rPr>
              <w:t>6. ACADEMIC STAFF</w:t>
            </w:r>
            <w:r w:rsidR="00EC1AC7">
              <w:rPr>
                <w:noProof/>
                <w:webHidden/>
              </w:rPr>
              <w:tab/>
            </w:r>
            <w:r w:rsidR="00EC1AC7">
              <w:rPr>
                <w:noProof/>
                <w:webHidden/>
              </w:rPr>
              <w:fldChar w:fldCharType="begin"/>
            </w:r>
            <w:r w:rsidR="00EC1AC7">
              <w:rPr>
                <w:noProof/>
                <w:webHidden/>
              </w:rPr>
              <w:instrText xml:space="preserve"> PAGEREF _Toc95304363 \h </w:instrText>
            </w:r>
            <w:r w:rsidR="00EC1AC7">
              <w:rPr>
                <w:noProof/>
                <w:webHidden/>
              </w:rPr>
            </w:r>
            <w:r w:rsidR="00EC1AC7">
              <w:rPr>
                <w:noProof/>
                <w:webHidden/>
              </w:rPr>
              <w:fldChar w:fldCharType="separate"/>
            </w:r>
            <w:r w:rsidR="00560D52">
              <w:rPr>
                <w:noProof/>
                <w:webHidden/>
              </w:rPr>
              <w:t>16</w:t>
            </w:r>
            <w:r w:rsidR="00EC1AC7">
              <w:rPr>
                <w:noProof/>
                <w:webHidden/>
              </w:rPr>
              <w:fldChar w:fldCharType="end"/>
            </w:r>
          </w:hyperlink>
        </w:p>
        <w:p w14:paraId="738E7CBD" w14:textId="33FFBAFF" w:rsidR="00EC1AC7" w:rsidRDefault="00000000">
          <w:pPr>
            <w:pStyle w:val="T2"/>
            <w:tabs>
              <w:tab w:val="right" w:leader="dot" w:pos="8290"/>
            </w:tabs>
            <w:rPr>
              <w:noProof/>
              <w:sz w:val="22"/>
              <w:szCs w:val="22"/>
              <w:lang w:val="tr-TR" w:eastAsia="tr-TR"/>
            </w:rPr>
          </w:pPr>
          <w:hyperlink w:anchor="_Toc95304364" w:history="1">
            <w:r w:rsidR="00EC1AC7" w:rsidRPr="00B166C8">
              <w:rPr>
                <w:rStyle w:val="Kpr"/>
                <w:noProof/>
              </w:rPr>
              <w:t>6.1. Academic Staff Policy</w:t>
            </w:r>
            <w:r w:rsidR="00EC1AC7">
              <w:rPr>
                <w:noProof/>
                <w:webHidden/>
              </w:rPr>
              <w:tab/>
            </w:r>
            <w:r w:rsidR="00EC1AC7">
              <w:rPr>
                <w:noProof/>
                <w:webHidden/>
              </w:rPr>
              <w:fldChar w:fldCharType="begin"/>
            </w:r>
            <w:r w:rsidR="00EC1AC7">
              <w:rPr>
                <w:noProof/>
                <w:webHidden/>
              </w:rPr>
              <w:instrText xml:space="preserve"> PAGEREF _Toc95304364 \h </w:instrText>
            </w:r>
            <w:r w:rsidR="00EC1AC7">
              <w:rPr>
                <w:noProof/>
                <w:webHidden/>
              </w:rPr>
            </w:r>
            <w:r w:rsidR="00EC1AC7">
              <w:rPr>
                <w:noProof/>
                <w:webHidden/>
              </w:rPr>
              <w:fldChar w:fldCharType="separate"/>
            </w:r>
            <w:r w:rsidR="00560D52">
              <w:rPr>
                <w:noProof/>
                <w:webHidden/>
              </w:rPr>
              <w:t>16</w:t>
            </w:r>
            <w:r w:rsidR="00EC1AC7">
              <w:rPr>
                <w:noProof/>
                <w:webHidden/>
              </w:rPr>
              <w:fldChar w:fldCharType="end"/>
            </w:r>
          </w:hyperlink>
        </w:p>
        <w:p w14:paraId="3C545EF0" w14:textId="76ED7693" w:rsidR="00EC1AC7" w:rsidRDefault="00000000">
          <w:pPr>
            <w:pStyle w:val="T2"/>
            <w:tabs>
              <w:tab w:val="right" w:leader="dot" w:pos="8290"/>
            </w:tabs>
            <w:rPr>
              <w:noProof/>
              <w:sz w:val="22"/>
              <w:szCs w:val="22"/>
              <w:lang w:val="tr-TR" w:eastAsia="tr-TR"/>
            </w:rPr>
          </w:pPr>
          <w:hyperlink w:anchor="_Toc95304365" w:history="1">
            <w:r w:rsidR="00EC1AC7" w:rsidRPr="00B166C8">
              <w:rPr>
                <w:rStyle w:val="Kpr"/>
                <w:noProof/>
              </w:rPr>
              <w:t>6.2. Continuing professional development of academic staff</w:t>
            </w:r>
            <w:r w:rsidR="00EC1AC7">
              <w:rPr>
                <w:noProof/>
                <w:webHidden/>
              </w:rPr>
              <w:tab/>
            </w:r>
            <w:r w:rsidR="00EC1AC7">
              <w:rPr>
                <w:noProof/>
                <w:webHidden/>
              </w:rPr>
              <w:fldChar w:fldCharType="begin"/>
            </w:r>
            <w:r w:rsidR="00EC1AC7">
              <w:rPr>
                <w:noProof/>
                <w:webHidden/>
              </w:rPr>
              <w:instrText xml:space="preserve"> PAGEREF _Toc95304365 \h </w:instrText>
            </w:r>
            <w:r w:rsidR="00EC1AC7">
              <w:rPr>
                <w:noProof/>
                <w:webHidden/>
              </w:rPr>
            </w:r>
            <w:r w:rsidR="00EC1AC7">
              <w:rPr>
                <w:noProof/>
                <w:webHidden/>
              </w:rPr>
              <w:fldChar w:fldCharType="separate"/>
            </w:r>
            <w:r w:rsidR="00560D52">
              <w:rPr>
                <w:noProof/>
                <w:webHidden/>
              </w:rPr>
              <w:t>17</w:t>
            </w:r>
            <w:r w:rsidR="00EC1AC7">
              <w:rPr>
                <w:noProof/>
                <w:webHidden/>
              </w:rPr>
              <w:fldChar w:fldCharType="end"/>
            </w:r>
          </w:hyperlink>
        </w:p>
        <w:p w14:paraId="0BCAF5D5" w14:textId="654633BE" w:rsidR="00EC1AC7" w:rsidRDefault="00000000" w:rsidP="0009188A">
          <w:pPr>
            <w:pStyle w:val="T1"/>
            <w:rPr>
              <w:noProof/>
              <w:sz w:val="22"/>
              <w:szCs w:val="22"/>
              <w:lang w:val="tr-TR" w:eastAsia="tr-TR"/>
            </w:rPr>
          </w:pPr>
          <w:hyperlink w:anchor="_Toc95304366" w:history="1">
            <w:r w:rsidR="00EC1AC7" w:rsidRPr="00B166C8">
              <w:rPr>
                <w:rStyle w:val="Kpr"/>
                <w:noProof/>
              </w:rPr>
              <w:t>7. INFRASTRUCTURE AND OPPORTUNITIES</w:t>
            </w:r>
            <w:r w:rsidR="00EC1AC7">
              <w:rPr>
                <w:noProof/>
                <w:webHidden/>
              </w:rPr>
              <w:tab/>
            </w:r>
            <w:r w:rsidR="00EC1AC7">
              <w:rPr>
                <w:noProof/>
                <w:webHidden/>
              </w:rPr>
              <w:fldChar w:fldCharType="begin"/>
            </w:r>
            <w:r w:rsidR="00EC1AC7">
              <w:rPr>
                <w:noProof/>
                <w:webHidden/>
              </w:rPr>
              <w:instrText xml:space="preserve"> PAGEREF _Toc95304366 \h </w:instrText>
            </w:r>
            <w:r w:rsidR="00EC1AC7">
              <w:rPr>
                <w:noProof/>
                <w:webHidden/>
              </w:rPr>
            </w:r>
            <w:r w:rsidR="00EC1AC7">
              <w:rPr>
                <w:noProof/>
                <w:webHidden/>
              </w:rPr>
              <w:fldChar w:fldCharType="separate"/>
            </w:r>
            <w:r w:rsidR="00560D52">
              <w:rPr>
                <w:noProof/>
                <w:webHidden/>
              </w:rPr>
              <w:t>17</w:t>
            </w:r>
            <w:r w:rsidR="00EC1AC7">
              <w:rPr>
                <w:noProof/>
                <w:webHidden/>
              </w:rPr>
              <w:fldChar w:fldCharType="end"/>
            </w:r>
          </w:hyperlink>
        </w:p>
        <w:p w14:paraId="04459B4A" w14:textId="02A2C81F" w:rsidR="00EC1AC7" w:rsidRDefault="00000000">
          <w:pPr>
            <w:pStyle w:val="T2"/>
            <w:tabs>
              <w:tab w:val="right" w:leader="dot" w:pos="8290"/>
            </w:tabs>
            <w:rPr>
              <w:noProof/>
              <w:sz w:val="22"/>
              <w:szCs w:val="22"/>
              <w:lang w:val="tr-TR" w:eastAsia="tr-TR"/>
            </w:rPr>
          </w:pPr>
          <w:hyperlink w:anchor="_Toc95304367" w:history="1">
            <w:r w:rsidR="00EC1AC7" w:rsidRPr="00B166C8">
              <w:rPr>
                <w:rStyle w:val="Kpr"/>
                <w:noProof/>
              </w:rPr>
              <w:t>7.1. Infrastructure and educational facilities</w:t>
            </w:r>
            <w:r w:rsidR="00EC1AC7">
              <w:rPr>
                <w:noProof/>
                <w:webHidden/>
              </w:rPr>
              <w:tab/>
            </w:r>
            <w:r w:rsidR="00EC1AC7">
              <w:rPr>
                <w:noProof/>
                <w:webHidden/>
              </w:rPr>
              <w:fldChar w:fldCharType="begin"/>
            </w:r>
            <w:r w:rsidR="00EC1AC7">
              <w:rPr>
                <w:noProof/>
                <w:webHidden/>
              </w:rPr>
              <w:instrText xml:space="preserve"> PAGEREF _Toc95304367 \h </w:instrText>
            </w:r>
            <w:r w:rsidR="00EC1AC7">
              <w:rPr>
                <w:noProof/>
                <w:webHidden/>
              </w:rPr>
            </w:r>
            <w:r w:rsidR="00EC1AC7">
              <w:rPr>
                <w:noProof/>
                <w:webHidden/>
              </w:rPr>
              <w:fldChar w:fldCharType="separate"/>
            </w:r>
            <w:r w:rsidR="00560D52">
              <w:rPr>
                <w:noProof/>
                <w:webHidden/>
              </w:rPr>
              <w:t>17</w:t>
            </w:r>
            <w:r w:rsidR="00EC1AC7">
              <w:rPr>
                <w:noProof/>
                <w:webHidden/>
              </w:rPr>
              <w:fldChar w:fldCharType="end"/>
            </w:r>
          </w:hyperlink>
        </w:p>
        <w:p w14:paraId="7D630E1E" w14:textId="7B2E0222" w:rsidR="00EC1AC7" w:rsidRDefault="00000000">
          <w:pPr>
            <w:pStyle w:val="T2"/>
            <w:tabs>
              <w:tab w:val="right" w:leader="dot" w:pos="8290"/>
            </w:tabs>
            <w:rPr>
              <w:noProof/>
              <w:sz w:val="22"/>
              <w:szCs w:val="22"/>
              <w:lang w:val="tr-TR" w:eastAsia="tr-TR"/>
            </w:rPr>
          </w:pPr>
          <w:hyperlink w:anchor="_Toc95304368" w:history="1">
            <w:r w:rsidR="00EC1AC7" w:rsidRPr="00B166C8">
              <w:rPr>
                <w:rStyle w:val="Kpr"/>
                <w:noProof/>
              </w:rPr>
              <w:t>7.2. Financial resources</w:t>
            </w:r>
            <w:r w:rsidR="00EC1AC7">
              <w:rPr>
                <w:noProof/>
                <w:webHidden/>
              </w:rPr>
              <w:tab/>
            </w:r>
            <w:r w:rsidR="00EC1AC7">
              <w:rPr>
                <w:noProof/>
                <w:webHidden/>
              </w:rPr>
              <w:fldChar w:fldCharType="begin"/>
            </w:r>
            <w:r w:rsidR="00EC1AC7">
              <w:rPr>
                <w:noProof/>
                <w:webHidden/>
              </w:rPr>
              <w:instrText xml:space="preserve"> PAGEREF _Toc95304368 \h </w:instrText>
            </w:r>
            <w:r w:rsidR="00EC1AC7">
              <w:rPr>
                <w:noProof/>
                <w:webHidden/>
              </w:rPr>
            </w:r>
            <w:r w:rsidR="00EC1AC7">
              <w:rPr>
                <w:noProof/>
                <w:webHidden/>
              </w:rPr>
              <w:fldChar w:fldCharType="separate"/>
            </w:r>
            <w:r w:rsidR="00560D52">
              <w:rPr>
                <w:noProof/>
                <w:webHidden/>
              </w:rPr>
              <w:t>18</w:t>
            </w:r>
            <w:r w:rsidR="00EC1AC7">
              <w:rPr>
                <w:noProof/>
                <w:webHidden/>
              </w:rPr>
              <w:fldChar w:fldCharType="end"/>
            </w:r>
          </w:hyperlink>
        </w:p>
        <w:p w14:paraId="5C21837E" w14:textId="4B7FB31C" w:rsidR="00EC1AC7" w:rsidRDefault="00000000" w:rsidP="0009188A">
          <w:pPr>
            <w:pStyle w:val="T1"/>
            <w:rPr>
              <w:noProof/>
              <w:sz w:val="22"/>
              <w:szCs w:val="22"/>
              <w:lang w:val="tr-TR" w:eastAsia="tr-TR"/>
            </w:rPr>
          </w:pPr>
          <w:hyperlink w:anchor="_Toc95304369" w:history="1">
            <w:r w:rsidR="00EC1AC7" w:rsidRPr="00B166C8">
              <w:rPr>
                <w:rStyle w:val="Kpr"/>
                <w:noProof/>
              </w:rPr>
              <w:t>8. ORGANIZATION, MANAGEMENT AND EXECUTION</w:t>
            </w:r>
            <w:r w:rsidR="00EC1AC7">
              <w:rPr>
                <w:noProof/>
                <w:webHidden/>
              </w:rPr>
              <w:tab/>
            </w:r>
            <w:r w:rsidR="00EC1AC7">
              <w:rPr>
                <w:noProof/>
                <w:webHidden/>
              </w:rPr>
              <w:fldChar w:fldCharType="begin"/>
            </w:r>
            <w:r w:rsidR="00EC1AC7">
              <w:rPr>
                <w:noProof/>
                <w:webHidden/>
              </w:rPr>
              <w:instrText xml:space="preserve"> PAGEREF _Toc95304369 \h </w:instrText>
            </w:r>
            <w:r w:rsidR="00EC1AC7">
              <w:rPr>
                <w:noProof/>
                <w:webHidden/>
              </w:rPr>
            </w:r>
            <w:r w:rsidR="00EC1AC7">
              <w:rPr>
                <w:noProof/>
                <w:webHidden/>
              </w:rPr>
              <w:fldChar w:fldCharType="separate"/>
            </w:r>
            <w:r w:rsidR="00560D52">
              <w:rPr>
                <w:noProof/>
                <w:webHidden/>
              </w:rPr>
              <w:t>18</w:t>
            </w:r>
            <w:r w:rsidR="00EC1AC7">
              <w:rPr>
                <w:noProof/>
                <w:webHidden/>
              </w:rPr>
              <w:fldChar w:fldCharType="end"/>
            </w:r>
          </w:hyperlink>
        </w:p>
        <w:p w14:paraId="0CBE5683" w14:textId="15067988" w:rsidR="00EC1AC7" w:rsidRDefault="00000000">
          <w:pPr>
            <w:pStyle w:val="T2"/>
            <w:tabs>
              <w:tab w:val="right" w:leader="dot" w:pos="8290"/>
            </w:tabs>
            <w:rPr>
              <w:noProof/>
              <w:sz w:val="22"/>
              <w:szCs w:val="22"/>
              <w:lang w:val="tr-TR" w:eastAsia="tr-TR"/>
            </w:rPr>
          </w:pPr>
          <w:hyperlink w:anchor="_Toc95304370" w:history="1">
            <w:r w:rsidR="00EC1AC7" w:rsidRPr="00B166C8">
              <w:rPr>
                <w:rStyle w:val="Kpr"/>
                <w:noProof/>
              </w:rPr>
              <w:t>8.1. Organization</w:t>
            </w:r>
            <w:r w:rsidR="00EC1AC7">
              <w:rPr>
                <w:noProof/>
                <w:webHidden/>
              </w:rPr>
              <w:tab/>
            </w:r>
            <w:r w:rsidR="00EC1AC7">
              <w:rPr>
                <w:noProof/>
                <w:webHidden/>
              </w:rPr>
              <w:fldChar w:fldCharType="begin"/>
            </w:r>
            <w:r w:rsidR="00EC1AC7">
              <w:rPr>
                <w:noProof/>
                <w:webHidden/>
              </w:rPr>
              <w:instrText xml:space="preserve"> PAGEREF _Toc95304370 \h </w:instrText>
            </w:r>
            <w:r w:rsidR="00EC1AC7">
              <w:rPr>
                <w:noProof/>
                <w:webHidden/>
              </w:rPr>
            </w:r>
            <w:r w:rsidR="00EC1AC7">
              <w:rPr>
                <w:noProof/>
                <w:webHidden/>
              </w:rPr>
              <w:fldChar w:fldCharType="separate"/>
            </w:r>
            <w:r w:rsidR="00560D52">
              <w:rPr>
                <w:noProof/>
                <w:webHidden/>
              </w:rPr>
              <w:t>18</w:t>
            </w:r>
            <w:r w:rsidR="00EC1AC7">
              <w:rPr>
                <w:noProof/>
                <w:webHidden/>
              </w:rPr>
              <w:fldChar w:fldCharType="end"/>
            </w:r>
          </w:hyperlink>
        </w:p>
        <w:p w14:paraId="7D099BFB" w14:textId="6EAEFF1E" w:rsidR="00EC1AC7" w:rsidRDefault="00000000">
          <w:pPr>
            <w:pStyle w:val="T2"/>
            <w:tabs>
              <w:tab w:val="right" w:leader="dot" w:pos="8290"/>
            </w:tabs>
            <w:rPr>
              <w:noProof/>
              <w:sz w:val="22"/>
              <w:szCs w:val="22"/>
              <w:lang w:val="tr-TR" w:eastAsia="tr-TR"/>
            </w:rPr>
          </w:pPr>
          <w:hyperlink w:anchor="_Toc95304371" w:history="1">
            <w:r w:rsidR="00EC1AC7" w:rsidRPr="00B166C8">
              <w:rPr>
                <w:rStyle w:val="Kpr"/>
                <w:noProof/>
              </w:rPr>
              <w:t>8.2. Governance</w:t>
            </w:r>
            <w:r w:rsidR="00EC1AC7">
              <w:rPr>
                <w:noProof/>
                <w:webHidden/>
              </w:rPr>
              <w:tab/>
            </w:r>
            <w:r w:rsidR="00EC1AC7">
              <w:rPr>
                <w:noProof/>
                <w:webHidden/>
              </w:rPr>
              <w:fldChar w:fldCharType="begin"/>
            </w:r>
            <w:r w:rsidR="00EC1AC7">
              <w:rPr>
                <w:noProof/>
                <w:webHidden/>
              </w:rPr>
              <w:instrText xml:space="preserve"> PAGEREF _Toc95304371 \h </w:instrText>
            </w:r>
            <w:r w:rsidR="00EC1AC7">
              <w:rPr>
                <w:noProof/>
                <w:webHidden/>
              </w:rPr>
            </w:r>
            <w:r w:rsidR="00EC1AC7">
              <w:rPr>
                <w:noProof/>
                <w:webHidden/>
              </w:rPr>
              <w:fldChar w:fldCharType="separate"/>
            </w:r>
            <w:r w:rsidR="00560D52">
              <w:rPr>
                <w:noProof/>
                <w:webHidden/>
              </w:rPr>
              <w:t>18</w:t>
            </w:r>
            <w:r w:rsidR="00EC1AC7">
              <w:rPr>
                <w:noProof/>
                <w:webHidden/>
              </w:rPr>
              <w:fldChar w:fldCharType="end"/>
            </w:r>
          </w:hyperlink>
        </w:p>
        <w:p w14:paraId="74B1D574" w14:textId="6187ECDE" w:rsidR="00EC1AC7" w:rsidRDefault="00000000">
          <w:pPr>
            <w:pStyle w:val="T2"/>
            <w:tabs>
              <w:tab w:val="right" w:leader="dot" w:pos="8290"/>
            </w:tabs>
            <w:rPr>
              <w:noProof/>
              <w:sz w:val="22"/>
              <w:szCs w:val="22"/>
              <w:lang w:val="tr-TR" w:eastAsia="tr-TR"/>
            </w:rPr>
          </w:pPr>
          <w:hyperlink w:anchor="_Toc95304372" w:history="1">
            <w:r w:rsidR="00EC1AC7" w:rsidRPr="00B166C8">
              <w:rPr>
                <w:rStyle w:val="Kpr"/>
                <w:noProof/>
              </w:rPr>
              <w:t>8.3. Executive</w:t>
            </w:r>
            <w:r w:rsidR="00EC1AC7">
              <w:rPr>
                <w:noProof/>
                <w:webHidden/>
              </w:rPr>
              <w:tab/>
            </w:r>
            <w:r w:rsidR="00EC1AC7">
              <w:rPr>
                <w:noProof/>
                <w:webHidden/>
              </w:rPr>
              <w:fldChar w:fldCharType="begin"/>
            </w:r>
            <w:r w:rsidR="00EC1AC7">
              <w:rPr>
                <w:noProof/>
                <w:webHidden/>
              </w:rPr>
              <w:instrText xml:space="preserve"> PAGEREF _Toc95304372 \h </w:instrText>
            </w:r>
            <w:r w:rsidR="00EC1AC7">
              <w:rPr>
                <w:noProof/>
                <w:webHidden/>
              </w:rPr>
            </w:r>
            <w:r w:rsidR="00EC1AC7">
              <w:rPr>
                <w:noProof/>
                <w:webHidden/>
              </w:rPr>
              <w:fldChar w:fldCharType="separate"/>
            </w:r>
            <w:r w:rsidR="00560D52">
              <w:rPr>
                <w:noProof/>
                <w:webHidden/>
              </w:rPr>
              <w:t>19</w:t>
            </w:r>
            <w:r w:rsidR="00EC1AC7">
              <w:rPr>
                <w:noProof/>
                <w:webHidden/>
              </w:rPr>
              <w:fldChar w:fldCharType="end"/>
            </w:r>
          </w:hyperlink>
        </w:p>
        <w:p w14:paraId="6556CB49" w14:textId="5531949B" w:rsidR="00EC1AC7" w:rsidRDefault="00000000" w:rsidP="0009188A">
          <w:pPr>
            <w:pStyle w:val="T1"/>
            <w:rPr>
              <w:noProof/>
              <w:sz w:val="22"/>
              <w:szCs w:val="22"/>
              <w:lang w:val="tr-TR" w:eastAsia="tr-TR"/>
            </w:rPr>
          </w:pPr>
          <w:hyperlink w:anchor="_Toc95304373" w:history="1">
            <w:r w:rsidR="00EC1AC7" w:rsidRPr="00B166C8">
              <w:rPr>
                <w:rStyle w:val="Kpr"/>
                <w:noProof/>
              </w:rPr>
              <w:t>9. CONTINUOUS RENEWAL AND IMPROVEMENT</w:t>
            </w:r>
            <w:r w:rsidR="00EC1AC7">
              <w:rPr>
                <w:noProof/>
                <w:webHidden/>
              </w:rPr>
              <w:tab/>
            </w:r>
            <w:r w:rsidR="00EC1AC7">
              <w:rPr>
                <w:noProof/>
                <w:webHidden/>
              </w:rPr>
              <w:fldChar w:fldCharType="begin"/>
            </w:r>
            <w:r w:rsidR="00EC1AC7">
              <w:rPr>
                <w:noProof/>
                <w:webHidden/>
              </w:rPr>
              <w:instrText xml:space="preserve"> PAGEREF _Toc95304373 \h </w:instrText>
            </w:r>
            <w:r w:rsidR="00EC1AC7">
              <w:rPr>
                <w:noProof/>
                <w:webHidden/>
              </w:rPr>
            </w:r>
            <w:r w:rsidR="00EC1AC7">
              <w:rPr>
                <w:noProof/>
                <w:webHidden/>
              </w:rPr>
              <w:fldChar w:fldCharType="separate"/>
            </w:r>
            <w:r w:rsidR="00560D52">
              <w:rPr>
                <w:noProof/>
                <w:webHidden/>
              </w:rPr>
              <w:t>19</w:t>
            </w:r>
            <w:r w:rsidR="00EC1AC7">
              <w:rPr>
                <w:noProof/>
                <w:webHidden/>
              </w:rPr>
              <w:fldChar w:fldCharType="end"/>
            </w:r>
          </w:hyperlink>
        </w:p>
        <w:p w14:paraId="4DC18B02" w14:textId="3DFD8877" w:rsidR="00EC1AC7" w:rsidRDefault="00000000">
          <w:pPr>
            <w:pStyle w:val="T2"/>
            <w:tabs>
              <w:tab w:val="right" w:leader="dot" w:pos="8290"/>
            </w:tabs>
            <w:rPr>
              <w:noProof/>
              <w:sz w:val="22"/>
              <w:szCs w:val="22"/>
              <w:lang w:val="tr-TR" w:eastAsia="tr-TR"/>
            </w:rPr>
          </w:pPr>
          <w:hyperlink w:anchor="_Toc95304374" w:history="1">
            <w:r w:rsidR="00EC1AC7" w:rsidRPr="00B166C8">
              <w:rPr>
                <w:rStyle w:val="Kpr"/>
                <w:noProof/>
              </w:rPr>
              <w:t>9.1 Continuous Renewal and Development Mechanism</w:t>
            </w:r>
            <w:r w:rsidR="00EC1AC7">
              <w:rPr>
                <w:noProof/>
                <w:webHidden/>
              </w:rPr>
              <w:tab/>
            </w:r>
            <w:r w:rsidR="00EC1AC7">
              <w:rPr>
                <w:noProof/>
                <w:webHidden/>
              </w:rPr>
              <w:fldChar w:fldCharType="begin"/>
            </w:r>
            <w:r w:rsidR="00EC1AC7">
              <w:rPr>
                <w:noProof/>
                <w:webHidden/>
              </w:rPr>
              <w:instrText xml:space="preserve"> PAGEREF _Toc95304374 \h </w:instrText>
            </w:r>
            <w:r w:rsidR="00EC1AC7">
              <w:rPr>
                <w:noProof/>
                <w:webHidden/>
              </w:rPr>
            </w:r>
            <w:r w:rsidR="00EC1AC7">
              <w:rPr>
                <w:noProof/>
                <w:webHidden/>
              </w:rPr>
              <w:fldChar w:fldCharType="separate"/>
            </w:r>
            <w:r w:rsidR="00560D52">
              <w:rPr>
                <w:noProof/>
                <w:webHidden/>
              </w:rPr>
              <w:t>19</w:t>
            </w:r>
            <w:r w:rsidR="00EC1AC7">
              <w:rPr>
                <w:noProof/>
                <w:webHidden/>
              </w:rPr>
              <w:fldChar w:fldCharType="end"/>
            </w:r>
          </w:hyperlink>
        </w:p>
        <w:p w14:paraId="14FE9D40" w14:textId="55C93226" w:rsidR="00EC1AC7" w:rsidRDefault="00000000">
          <w:pPr>
            <w:pStyle w:val="T2"/>
            <w:tabs>
              <w:tab w:val="right" w:leader="dot" w:pos="8290"/>
            </w:tabs>
            <w:rPr>
              <w:noProof/>
              <w:sz w:val="22"/>
              <w:szCs w:val="22"/>
              <w:lang w:val="tr-TR" w:eastAsia="tr-TR"/>
            </w:rPr>
          </w:pPr>
          <w:hyperlink w:anchor="_Toc95304375" w:history="1">
            <w:r w:rsidR="00EC1AC7" w:rsidRPr="00B166C8">
              <w:rPr>
                <w:rStyle w:val="Kpr"/>
                <w:noProof/>
              </w:rPr>
              <w:t>9.2. Continuous Renewal and Development Areas</w:t>
            </w:r>
            <w:r w:rsidR="00EC1AC7">
              <w:rPr>
                <w:noProof/>
                <w:webHidden/>
              </w:rPr>
              <w:tab/>
            </w:r>
            <w:r w:rsidR="00EC1AC7">
              <w:rPr>
                <w:noProof/>
                <w:webHidden/>
              </w:rPr>
              <w:fldChar w:fldCharType="begin"/>
            </w:r>
            <w:r w:rsidR="00EC1AC7">
              <w:rPr>
                <w:noProof/>
                <w:webHidden/>
              </w:rPr>
              <w:instrText xml:space="preserve"> PAGEREF _Toc95304375 \h </w:instrText>
            </w:r>
            <w:r w:rsidR="00EC1AC7">
              <w:rPr>
                <w:noProof/>
                <w:webHidden/>
              </w:rPr>
            </w:r>
            <w:r w:rsidR="00EC1AC7">
              <w:rPr>
                <w:noProof/>
                <w:webHidden/>
              </w:rPr>
              <w:fldChar w:fldCharType="separate"/>
            </w:r>
            <w:r w:rsidR="00560D52">
              <w:rPr>
                <w:noProof/>
                <w:webHidden/>
              </w:rPr>
              <w:t>19</w:t>
            </w:r>
            <w:r w:rsidR="00EC1AC7">
              <w:rPr>
                <w:noProof/>
                <w:webHidden/>
              </w:rPr>
              <w:fldChar w:fldCharType="end"/>
            </w:r>
          </w:hyperlink>
        </w:p>
        <w:p w14:paraId="06E36BB5" w14:textId="6532636E" w:rsidR="00EC1AC7" w:rsidRDefault="00000000" w:rsidP="0009188A">
          <w:pPr>
            <w:pStyle w:val="T1"/>
            <w:rPr>
              <w:noProof/>
              <w:sz w:val="22"/>
              <w:szCs w:val="22"/>
              <w:lang w:val="tr-TR" w:eastAsia="tr-TR"/>
            </w:rPr>
          </w:pPr>
          <w:hyperlink w:anchor="_Toc95304376" w:history="1">
            <w:r w:rsidR="00EC1AC7" w:rsidRPr="00B166C8">
              <w:rPr>
                <w:rStyle w:val="Kpr"/>
                <w:noProof/>
              </w:rPr>
              <w:t>Section VI. Attachment’s list</w:t>
            </w:r>
            <w:r w:rsidR="00EC1AC7">
              <w:rPr>
                <w:noProof/>
                <w:webHidden/>
              </w:rPr>
              <w:tab/>
            </w:r>
            <w:r w:rsidR="00EC1AC7">
              <w:rPr>
                <w:noProof/>
                <w:webHidden/>
              </w:rPr>
              <w:fldChar w:fldCharType="begin"/>
            </w:r>
            <w:r w:rsidR="00EC1AC7">
              <w:rPr>
                <w:noProof/>
                <w:webHidden/>
              </w:rPr>
              <w:instrText xml:space="preserve"> PAGEREF _Toc95304376 \h </w:instrText>
            </w:r>
            <w:r w:rsidR="00EC1AC7">
              <w:rPr>
                <w:noProof/>
                <w:webHidden/>
              </w:rPr>
            </w:r>
            <w:r w:rsidR="00EC1AC7">
              <w:rPr>
                <w:noProof/>
                <w:webHidden/>
              </w:rPr>
              <w:fldChar w:fldCharType="separate"/>
            </w:r>
            <w:r w:rsidR="00560D52">
              <w:rPr>
                <w:noProof/>
                <w:webHidden/>
              </w:rPr>
              <w:t>19</w:t>
            </w:r>
            <w:r w:rsidR="00EC1AC7">
              <w:rPr>
                <w:noProof/>
                <w:webHidden/>
              </w:rPr>
              <w:fldChar w:fldCharType="end"/>
            </w:r>
          </w:hyperlink>
        </w:p>
        <w:p w14:paraId="5DA7AEDB" w14:textId="562BEE38" w:rsidR="00EC1AC7" w:rsidRDefault="00000000" w:rsidP="0009188A">
          <w:pPr>
            <w:pStyle w:val="T1"/>
            <w:rPr>
              <w:noProof/>
              <w:sz w:val="22"/>
              <w:szCs w:val="22"/>
              <w:lang w:val="tr-TR" w:eastAsia="tr-TR"/>
            </w:rPr>
          </w:pPr>
          <w:hyperlink w:anchor="_Toc95304377" w:history="1">
            <w:r w:rsidR="00EC1AC7" w:rsidRPr="00B166C8">
              <w:rPr>
                <w:rStyle w:val="Kpr"/>
                <w:noProof/>
              </w:rPr>
              <w:t>DEFINITIONS</w:t>
            </w:r>
            <w:r w:rsidR="00EC1AC7">
              <w:rPr>
                <w:noProof/>
                <w:webHidden/>
              </w:rPr>
              <w:tab/>
            </w:r>
            <w:r w:rsidR="00EC1AC7">
              <w:rPr>
                <w:noProof/>
                <w:webHidden/>
              </w:rPr>
              <w:fldChar w:fldCharType="begin"/>
            </w:r>
            <w:r w:rsidR="00EC1AC7">
              <w:rPr>
                <w:noProof/>
                <w:webHidden/>
              </w:rPr>
              <w:instrText xml:space="preserve"> PAGEREF _Toc95304377 \h </w:instrText>
            </w:r>
            <w:r w:rsidR="00EC1AC7">
              <w:rPr>
                <w:noProof/>
                <w:webHidden/>
              </w:rPr>
            </w:r>
            <w:r w:rsidR="00EC1AC7">
              <w:rPr>
                <w:noProof/>
                <w:webHidden/>
              </w:rPr>
              <w:fldChar w:fldCharType="separate"/>
            </w:r>
            <w:r w:rsidR="00560D52">
              <w:rPr>
                <w:noProof/>
                <w:webHidden/>
              </w:rPr>
              <w:t>21</w:t>
            </w:r>
            <w:r w:rsidR="00EC1AC7">
              <w:rPr>
                <w:noProof/>
                <w:webHidden/>
              </w:rPr>
              <w:fldChar w:fldCharType="end"/>
            </w:r>
          </w:hyperlink>
        </w:p>
        <w:p w14:paraId="080C9CD9" w14:textId="04EBF8EE" w:rsidR="00BA3FA6" w:rsidRDefault="00BA3FA6">
          <w:r>
            <w:rPr>
              <w:b/>
              <w:bCs/>
            </w:rPr>
            <w:fldChar w:fldCharType="end"/>
          </w:r>
        </w:p>
      </w:sdtContent>
    </w:sdt>
    <w:p w14:paraId="29C67892" w14:textId="109CE0F3" w:rsidR="00816D8A" w:rsidRDefault="00816D8A" w:rsidP="00BA3FA6"/>
    <w:p w14:paraId="6D6E7895" w14:textId="1A18BA41" w:rsidR="00EC1AC7" w:rsidRDefault="00EC1AC7" w:rsidP="00BA3FA6"/>
    <w:p w14:paraId="41ADFDB2" w14:textId="4AEA6457" w:rsidR="00EC1AC7" w:rsidRDefault="00EC1AC7" w:rsidP="00BA3FA6"/>
    <w:p w14:paraId="1D182CCF" w14:textId="437BB473" w:rsidR="00EC1AC7" w:rsidRDefault="00EC1AC7" w:rsidP="00BA3FA6"/>
    <w:p w14:paraId="7BC682E7" w14:textId="0998E40A" w:rsidR="00EC1AC7" w:rsidRDefault="00EC1AC7" w:rsidP="00BA3FA6"/>
    <w:p w14:paraId="4970FA85" w14:textId="0E47A493" w:rsidR="00EC1AC7" w:rsidRDefault="00EC1AC7" w:rsidP="00BA3FA6"/>
    <w:p w14:paraId="6D815039" w14:textId="14EF9D16" w:rsidR="00EC1AC7" w:rsidRDefault="00EC1AC7" w:rsidP="00BA3FA6"/>
    <w:p w14:paraId="476A0A91" w14:textId="4A2431A5" w:rsidR="00EC1AC7" w:rsidRDefault="00EC1AC7" w:rsidP="00BA3FA6"/>
    <w:p w14:paraId="69916007" w14:textId="091DEBA0" w:rsidR="00EC1AC7" w:rsidRDefault="00EC1AC7" w:rsidP="00BA3FA6"/>
    <w:p w14:paraId="5BE50EFF" w14:textId="7D7D3D7A" w:rsidR="00EC1AC7" w:rsidRDefault="00EC1AC7" w:rsidP="00BA3FA6"/>
    <w:p w14:paraId="48AC604A" w14:textId="17F6D12D" w:rsidR="00EC1AC7" w:rsidRDefault="00EC1AC7" w:rsidP="00BA3FA6"/>
    <w:p w14:paraId="72C35A1A" w14:textId="4B647E79" w:rsidR="00EC1AC7" w:rsidRDefault="00EC1AC7" w:rsidP="00BA3FA6"/>
    <w:p w14:paraId="6954B881" w14:textId="723710D1" w:rsidR="00EC1AC7" w:rsidRDefault="00EC1AC7" w:rsidP="00BA3FA6"/>
    <w:p w14:paraId="458D079A" w14:textId="4E698B84" w:rsidR="00EC1AC7" w:rsidRDefault="00EC1AC7" w:rsidP="00BA3FA6"/>
    <w:p w14:paraId="421A285C" w14:textId="008B305C" w:rsidR="00EC1AC7" w:rsidRDefault="00EC1AC7" w:rsidP="00BA3FA6"/>
    <w:p w14:paraId="76CAF237" w14:textId="62BB1C0B" w:rsidR="00EC1AC7" w:rsidRDefault="00EC1AC7" w:rsidP="00BA3FA6"/>
    <w:p w14:paraId="3F2FC550" w14:textId="26B15672" w:rsidR="00EC1AC7" w:rsidRDefault="00EC1AC7" w:rsidP="00BA3FA6"/>
    <w:p w14:paraId="7C4E18B8" w14:textId="5B174BB8" w:rsidR="00EC1AC7" w:rsidRDefault="00EC1AC7" w:rsidP="00BA3FA6"/>
    <w:p w14:paraId="27C0BBDE" w14:textId="77777777" w:rsidR="00EC1AC7" w:rsidRDefault="00EC1AC7" w:rsidP="00BA3FA6"/>
    <w:p w14:paraId="3E0C3967" w14:textId="77777777" w:rsidR="00816D8A" w:rsidRDefault="00816D8A" w:rsidP="00816D8A"/>
    <w:p w14:paraId="44E7131C" w14:textId="5D992AD2" w:rsidR="00816D8A" w:rsidRPr="004F3605" w:rsidRDefault="00816D8A" w:rsidP="003165FB">
      <w:pPr>
        <w:pStyle w:val="Balk1"/>
      </w:pPr>
      <w:bookmarkStart w:id="0" w:name="_Toc95304331"/>
      <w:r w:rsidRPr="004F3605">
        <w:lastRenderedPageBreak/>
        <w:t>GENERAL INFORMATION</w:t>
      </w:r>
      <w:bookmarkEnd w:id="0"/>
    </w:p>
    <w:p w14:paraId="6FD503B8" w14:textId="77777777" w:rsidR="00816D8A" w:rsidRDefault="00816D8A" w:rsidP="00816D8A"/>
    <w:p w14:paraId="59FC8EEC" w14:textId="4194B02B" w:rsidR="00816D8A" w:rsidRDefault="00816D8A" w:rsidP="00816D8A"/>
    <w:p w14:paraId="4903CEEC" w14:textId="77465196" w:rsidR="00816D8A" w:rsidRDefault="00816D8A" w:rsidP="003165FB">
      <w:pPr>
        <w:spacing w:line="276" w:lineRule="auto"/>
      </w:pPr>
      <w:r>
        <w:t xml:space="preserve">The Self-Evaluation Report (SER) is the main document prepared by the faculty self-evaluation </w:t>
      </w:r>
      <w:r w:rsidR="00E85EF4">
        <w:t>board (or committee)</w:t>
      </w:r>
      <w:r>
        <w:t>, to be taken as a basis for the evaluation of the compliance level of the structure and processes of the education</w:t>
      </w:r>
      <w:r w:rsidR="007D0D34">
        <w:t>al</w:t>
      </w:r>
      <w:r>
        <w:t xml:space="preserve"> program for which accreditation is applied, with national standards. In this guide, there are rules to be applied while preparing SER, explanations on the </w:t>
      </w:r>
      <w:r w:rsidR="006E4C3A">
        <w:t>standards</w:t>
      </w:r>
      <w:r>
        <w:t xml:space="preserve">, recommendations </w:t>
      </w:r>
      <w:r w:rsidR="00E85EF4">
        <w:t>and the</w:t>
      </w:r>
      <w:r>
        <w:t xml:space="preserve"> template of SER.</w:t>
      </w:r>
    </w:p>
    <w:p w14:paraId="32260FBF" w14:textId="77777777" w:rsidR="00816D8A" w:rsidRDefault="00816D8A" w:rsidP="003165FB">
      <w:pPr>
        <w:spacing w:line="276" w:lineRule="auto"/>
      </w:pPr>
    </w:p>
    <w:p w14:paraId="7936EE52" w14:textId="003748CD" w:rsidR="00816D8A" w:rsidRDefault="00816D8A" w:rsidP="003165FB">
      <w:pPr>
        <w:pStyle w:val="Balk2"/>
      </w:pPr>
      <w:bookmarkStart w:id="1" w:name="_Toc95304332"/>
      <w:r>
        <w:t>Aim</w:t>
      </w:r>
      <w:r w:rsidR="00DC32C9">
        <w:t xml:space="preserve"> and Objective</w:t>
      </w:r>
      <w:bookmarkEnd w:id="1"/>
    </w:p>
    <w:p w14:paraId="4B61BB1F" w14:textId="781B605C" w:rsidR="00816D8A" w:rsidRDefault="00816D8A" w:rsidP="003165FB">
      <w:pPr>
        <w:spacing w:line="276" w:lineRule="auto"/>
      </w:pPr>
      <w:r>
        <w:t xml:space="preserve">The </w:t>
      </w:r>
      <w:r w:rsidR="006E4C3A">
        <w:t>SER</w:t>
      </w:r>
      <w:r>
        <w:t xml:space="preserve"> preparation process is the most important stage of the accreditation cycle. The </w:t>
      </w:r>
      <w:r w:rsidR="006E4C3A">
        <w:t>SER</w:t>
      </w:r>
      <w:r>
        <w:t xml:space="preserve"> is the main document to be evaluated by at least three independent referees and then by the </w:t>
      </w:r>
      <w:r w:rsidR="0088688D">
        <w:t>National Accreditation Board for Medical Education (</w:t>
      </w:r>
      <w:r>
        <w:t>UTEAK</w:t>
      </w:r>
      <w:r w:rsidR="0088688D">
        <w:t>)</w:t>
      </w:r>
      <w:r>
        <w:t xml:space="preserve"> panel for the eligibility decision for the </w:t>
      </w:r>
      <w:r w:rsidR="006E4C3A">
        <w:t>site-</w:t>
      </w:r>
      <w:r>
        <w:t xml:space="preserve">visit on the program applied for accreditation. While the </w:t>
      </w:r>
      <w:r w:rsidR="006E4C3A">
        <w:t>SER</w:t>
      </w:r>
      <w:r>
        <w:t xml:space="preserve"> preparation process contributes to the faculty's recognition of their strengths and developmental aspects in their education</w:t>
      </w:r>
      <w:r w:rsidR="006F0853">
        <w:t>al</w:t>
      </w:r>
      <w:r>
        <w:t xml:space="preserve"> program and to initiate improvement processes, under the guidance of nat</w:t>
      </w:r>
      <w:r w:rsidR="006E4C3A">
        <w:t>ional accreditation standards; i</w:t>
      </w:r>
      <w:r>
        <w:t>t can be used for certification, accountability, transparency, cooperation with stakeholders, dissemination and internalization of the quality assurance culture.</w:t>
      </w:r>
    </w:p>
    <w:p w14:paraId="7F546D7F" w14:textId="77777777" w:rsidR="00816D8A" w:rsidRDefault="00816D8A" w:rsidP="00816D8A"/>
    <w:p w14:paraId="64F9AE26" w14:textId="77777777" w:rsidR="00816D8A" w:rsidRDefault="00816D8A" w:rsidP="003165FB">
      <w:pPr>
        <w:pStyle w:val="Balk2"/>
      </w:pPr>
      <w:bookmarkStart w:id="2" w:name="_Toc95304333"/>
      <w:r>
        <w:t>SER Preparation</w:t>
      </w:r>
      <w:bookmarkEnd w:id="2"/>
    </w:p>
    <w:p w14:paraId="599AE250" w14:textId="672E421A" w:rsidR="00816D8A" w:rsidRDefault="00816D8A" w:rsidP="003165FB">
      <w:pPr>
        <w:spacing w:line="276" w:lineRule="auto"/>
      </w:pPr>
      <w:r>
        <w:t>It is necessary to ensur</w:t>
      </w:r>
      <w:r w:rsidR="006E4C3A">
        <w:t>e the participation of as many stakeholders</w:t>
      </w:r>
      <w:r>
        <w:t xml:space="preserve"> as pos</w:t>
      </w:r>
      <w:r w:rsidR="006E4C3A">
        <w:t>sible in the preparation of SER. T</w:t>
      </w:r>
      <w:r>
        <w:t>he preparation of SER should not be considered as bureaucratic data management, but as a quality development process dependent on the interpretation of data.</w:t>
      </w:r>
      <w:r w:rsidR="006E4C3A">
        <w:t xml:space="preserve"> SER</w:t>
      </w:r>
      <w:r>
        <w:t xml:space="preserve"> is prepared by the " Self-Evaluation Board", which is formed as a p</w:t>
      </w:r>
      <w:r w:rsidR="006E4C3A">
        <w:t xml:space="preserve">ermanent board in the faculty of which </w:t>
      </w:r>
      <w:r>
        <w:t>minimum number and characteristics are given below. Participation and transparency in the work of the Self-</w:t>
      </w:r>
      <w:r w:rsidR="00E85EF4" w:rsidRPr="00E85EF4">
        <w:t xml:space="preserve"> </w:t>
      </w:r>
      <w:r w:rsidR="00E85EF4">
        <w:t>Evaluation</w:t>
      </w:r>
      <w:r>
        <w:t xml:space="preserve"> Board, an inclusive simplicity, impartiality and internal consistency in the </w:t>
      </w:r>
      <w:r w:rsidR="006E4C3A">
        <w:t xml:space="preserve">SER </w:t>
      </w:r>
      <w:r>
        <w:t xml:space="preserve">will make a significant contribution to the evaluation of the program </w:t>
      </w:r>
      <w:r w:rsidR="006E4C3A">
        <w:t>by</w:t>
      </w:r>
      <w:r>
        <w:t xml:space="preserve"> TEPDAD evaluation panels, and to providing qualified feedback to the faculty.</w:t>
      </w:r>
    </w:p>
    <w:p w14:paraId="25E8F03B" w14:textId="77777777" w:rsidR="00816D8A" w:rsidRDefault="00816D8A" w:rsidP="003165FB">
      <w:pPr>
        <w:spacing w:line="276" w:lineRule="auto"/>
      </w:pPr>
    </w:p>
    <w:p w14:paraId="7454C0C0" w14:textId="77777777" w:rsidR="00816D8A" w:rsidRDefault="00816D8A" w:rsidP="003165FB">
      <w:pPr>
        <w:spacing w:line="276" w:lineRule="auto"/>
      </w:pPr>
      <w:r>
        <w:t xml:space="preserve">It is necessary that the information in the different parts of the </w:t>
      </w:r>
      <w:r w:rsidR="006E4C3A">
        <w:t>SER</w:t>
      </w:r>
      <w:r>
        <w:t xml:space="preserve"> be consistent, have a semantic integrity, and use a smooth and understandable language.</w:t>
      </w:r>
    </w:p>
    <w:p w14:paraId="3DF5D4CB" w14:textId="77777777" w:rsidR="004F3605" w:rsidRDefault="004F3605" w:rsidP="00816D8A"/>
    <w:p w14:paraId="5F592492" w14:textId="72ACF3AA" w:rsidR="00816D8A" w:rsidRDefault="00816D8A" w:rsidP="003165FB">
      <w:pPr>
        <w:pStyle w:val="Balk2"/>
      </w:pPr>
      <w:bookmarkStart w:id="3" w:name="_Toc95304334"/>
      <w:r>
        <w:t>Self-</w:t>
      </w:r>
      <w:r w:rsidR="00E85EF4" w:rsidRPr="00E85EF4">
        <w:t xml:space="preserve"> </w:t>
      </w:r>
      <w:r w:rsidR="00E85EF4">
        <w:t>Evaluation</w:t>
      </w:r>
      <w:r>
        <w:t xml:space="preserve"> Board</w:t>
      </w:r>
      <w:bookmarkEnd w:id="3"/>
    </w:p>
    <w:p w14:paraId="79DCE74D" w14:textId="1494FCF5" w:rsidR="00816D8A" w:rsidRDefault="006E4C3A" w:rsidP="00816D8A">
      <w:r>
        <w:t>The</w:t>
      </w:r>
      <w:r w:rsidR="00816D8A">
        <w:t xml:space="preserve"> Self-</w:t>
      </w:r>
      <w:r w:rsidR="00E85EF4" w:rsidRPr="00E85EF4">
        <w:t xml:space="preserve"> </w:t>
      </w:r>
      <w:r w:rsidR="00E85EF4">
        <w:t xml:space="preserve">Evaluation </w:t>
      </w:r>
      <w:r w:rsidR="00816D8A">
        <w:t xml:space="preserve">Board should be established as a permanent and continuously working committee. Our experience shows that the </w:t>
      </w:r>
      <w:r w:rsidR="002322C8">
        <w:t xml:space="preserve">representation </w:t>
      </w:r>
      <w:r w:rsidR="00E85EF4">
        <w:t>of students</w:t>
      </w:r>
      <w:r w:rsidR="00816D8A">
        <w:t xml:space="preserve"> from all classe</w:t>
      </w:r>
      <w:r>
        <w:t>s in the Self-Evaluation Board and all in</w:t>
      </w:r>
      <w:r w:rsidR="00816D8A">
        <w:t xml:space="preserve"> the education-related boards and commissions, the former deans and vice deans, and the hospital management positively affe</w:t>
      </w:r>
      <w:r w:rsidR="002322C8">
        <w:t>ct the process of SER and the outcome</w:t>
      </w:r>
      <w:r w:rsidR="00816D8A">
        <w:t xml:space="preserve">. </w:t>
      </w:r>
      <w:r w:rsidR="00816D8A">
        <w:lastRenderedPageBreak/>
        <w:t>However, the minimum requirement is to have at least 11 members with the following characteristics in the board. The reports of the faculties that cannot fulfill this condition will not be evaluated.</w:t>
      </w:r>
    </w:p>
    <w:p w14:paraId="2AA27540" w14:textId="77777777" w:rsidR="002322C8" w:rsidRDefault="002322C8" w:rsidP="002322C8"/>
    <w:p w14:paraId="3578F0E4" w14:textId="77777777" w:rsidR="002322C8" w:rsidRDefault="002322C8" w:rsidP="002322C8">
      <w:r>
        <w:t>1. Dean / Deputy Dean</w:t>
      </w:r>
    </w:p>
    <w:p w14:paraId="7BBE3018" w14:textId="77777777" w:rsidR="002322C8" w:rsidRDefault="002322C8" w:rsidP="002322C8">
      <w:r>
        <w:t xml:space="preserve">2. Self-Evaluation Coordinator (Must be an experienced faculty member who has worked as a coordinator in the educational processes in the faculty. </w:t>
      </w:r>
    </w:p>
    <w:p w14:paraId="4A47FDAE" w14:textId="67531201" w:rsidR="002322C8" w:rsidRDefault="002322C8" w:rsidP="002322C8">
      <w:r>
        <w:t>3. Students - at least three students who can represent the preclinical, clinical and int</w:t>
      </w:r>
      <w:r w:rsidR="00E85EF4">
        <w:t>ernship y</w:t>
      </w:r>
      <w:r>
        <w:t>ears</w:t>
      </w:r>
    </w:p>
    <w:p w14:paraId="46DBEAE1" w14:textId="77777777" w:rsidR="002322C8" w:rsidRDefault="002322C8" w:rsidP="002322C8">
      <w:r>
        <w:t>4. Graduate (general practitioner / family physician)</w:t>
      </w:r>
    </w:p>
    <w:p w14:paraId="7DCE9E70" w14:textId="77777777" w:rsidR="002322C8" w:rsidRDefault="002322C8" w:rsidP="002322C8">
      <w:r>
        <w:t>5. Lecturer - At least three faculty members representing various stages of the academic career, preferably one from Basic, Internal and Surgical Sciences, who have worked and are experienced in the education planning, management and evaluation of the faculty</w:t>
      </w:r>
    </w:p>
    <w:p w14:paraId="7AA133AF" w14:textId="77777777" w:rsidR="002322C8" w:rsidRDefault="002322C8" w:rsidP="002322C8">
      <w:r>
        <w:t>6. Resident</w:t>
      </w:r>
    </w:p>
    <w:p w14:paraId="1548AA4D" w14:textId="77777777" w:rsidR="001F5CD0" w:rsidRDefault="002322C8" w:rsidP="002322C8">
      <w:r>
        <w:t>7. General Secretary (who knows the educational background)</w:t>
      </w:r>
    </w:p>
    <w:p w14:paraId="1FBA0AD7" w14:textId="77777777" w:rsidR="003A1733" w:rsidRDefault="003A1733" w:rsidP="002322C8"/>
    <w:p w14:paraId="3F3E9CCB" w14:textId="2017FB10" w:rsidR="003A1733" w:rsidRDefault="00DC32C9" w:rsidP="003165FB">
      <w:pPr>
        <w:pStyle w:val="Balk2"/>
      </w:pPr>
      <w:bookmarkStart w:id="4" w:name="_Toc95304335"/>
      <w:r>
        <w:t>Content</w:t>
      </w:r>
      <w:bookmarkEnd w:id="4"/>
    </w:p>
    <w:p w14:paraId="6011E48C" w14:textId="380A21EE" w:rsidR="003A1733" w:rsidRDefault="003A1733" w:rsidP="003A1733">
      <w:r>
        <w:t>SER should be prepared according to the template given in this guide in order to provide the necessary information for the qualitative and quantitative evaluation of the education</w:t>
      </w:r>
      <w:r w:rsidR="007D0D34">
        <w:t>al</w:t>
      </w:r>
      <w:r>
        <w:t xml:space="preserve"> program by UTEAK, and should consist of the following sections, including all required information and documents.</w:t>
      </w:r>
    </w:p>
    <w:p w14:paraId="2979AFAB" w14:textId="77777777" w:rsidR="003A1733" w:rsidRDefault="003A1733" w:rsidP="003A1733"/>
    <w:p w14:paraId="3C5500AC" w14:textId="77777777" w:rsidR="003A1733" w:rsidRDefault="003A1733" w:rsidP="003A1733">
      <w:r>
        <w:t>Cover</w:t>
      </w:r>
    </w:p>
    <w:p w14:paraId="2407A040" w14:textId="77777777" w:rsidR="003A1733" w:rsidRDefault="003A1733" w:rsidP="003A1733">
      <w:r>
        <w:t>Introduction</w:t>
      </w:r>
    </w:p>
    <w:p w14:paraId="539B81F4" w14:textId="77777777" w:rsidR="003A1733" w:rsidRDefault="003A1733" w:rsidP="003A1733">
      <w:r>
        <w:t>Contents</w:t>
      </w:r>
    </w:p>
    <w:p w14:paraId="0FD54B28" w14:textId="77777777" w:rsidR="003A1733" w:rsidRDefault="003A1733" w:rsidP="003A1733">
      <w:r>
        <w:t>List of tables and figures</w:t>
      </w:r>
    </w:p>
    <w:p w14:paraId="04B0E506" w14:textId="77777777" w:rsidR="003A1733" w:rsidRDefault="003A1733" w:rsidP="003A1733">
      <w:r>
        <w:t>Section I. General introduction of the faculty</w:t>
      </w:r>
    </w:p>
    <w:p w14:paraId="114EC018" w14:textId="157CAC1F" w:rsidR="003A1733" w:rsidRDefault="003A1733" w:rsidP="003A1733">
      <w:r>
        <w:t>Part II. Self-</w:t>
      </w:r>
      <w:r w:rsidR="00DE3714">
        <w:t xml:space="preserve">Evaluation </w:t>
      </w:r>
      <w:r>
        <w:t>Board</w:t>
      </w:r>
    </w:p>
    <w:p w14:paraId="152C12F1" w14:textId="795414D5" w:rsidR="003A1733" w:rsidRDefault="003333F8" w:rsidP="003A1733">
      <w:r>
        <w:t>Section</w:t>
      </w:r>
      <w:r w:rsidR="003A1733">
        <w:t xml:space="preserve"> III. SER Preparation Process</w:t>
      </w:r>
    </w:p>
    <w:p w14:paraId="56DF6032" w14:textId="64C29408" w:rsidR="003A1733" w:rsidRDefault="003333F8" w:rsidP="003A1733">
      <w:r>
        <w:t>Section</w:t>
      </w:r>
      <w:r w:rsidR="003A1733">
        <w:t xml:space="preserve"> IV. SER Summary</w:t>
      </w:r>
    </w:p>
    <w:p w14:paraId="527A444A" w14:textId="394630D2" w:rsidR="003A1733" w:rsidRDefault="003333F8" w:rsidP="003A1733">
      <w:r>
        <w:t>Section</w:t>
      </w:r>
      <w:r w:rsidR="003A1733">
        <w:t xml:space="preserve"> V. Evaluations on meeting national standards for undergraduate medical education</w:t>
      </w:r>
    </w:p>
    <w:p w14:paraId="379ABAD4" w14:textId="77777777" w:rsidR="003A1733" w:rsidRDefault="003A1733" w:rsidP="003A1733">
      <w:r>
        <w:t>1. Aims and objectives</w:t>
      </w:r>
    </w:p>
    <w:p w14:paraId="45FE18BA" w14:textId="77777777" w:rsidR="003A1733" w:rsidRDefault="003A1733" w:rsidP="003A1733">
      <w:r>
        <w:t>2. The structure and content of the training program</w:t>
      </w:r>
    </w:p>
    <w:p w14:paraId="40077CE0" w14:textId="77777777" w:rsidR="003A1733" w:rsidRDefault="003A1733" w:rsidP="003A1733">
      <w:r>
        <w:t>3. Evaluation of students</w:t>
      </w:r>
    </w:p>
    <w:p w14:paraId="7A4E6707" w14:textId="77777777" w:rsidR="003A1733" w:rsidRDefault="003A1733" w:rsidP="003A1733">
      <w:r>
        <w:t>4. Students</w:t>
      </w:r>
    </w:p>
    <w:p w14:paraId="2CD36697" w14:textId="77777777" w:rsidR="003A1733" w:rsidRDefault="003A1733" w:rsidP="003A1733">
      <w:r>
        <w:t>5. Program evaluation</w:t>
      </w:r>
    </w:p>
    <w:p w14:paraId="451369D3" w14:textId="77777777" w:rsidR="003A1733" w:rsidRDefault="003A1733" w:rsidP="003A1733">
      <w:r>
        <w:t>6. Academic staff</w:t>
      </w:r>
    </w:p>
    <w:p w14:paraId="14CF9B9F" w14:textId="02A9639B" w:rsidR="003A1733" w:rsidRDefault="003A1733" w:rsidP="003A1733">
      <w:r>
        <w:t xml:space="preserve">7. Infrastructure and </w:t>
      </w:r>
      <w:r w:rsidR="00E31FD8">
        <w:t xml:space="preserve">opportunities </w:t>
      </w:r>
    </w:p>
    <w:p w14:paraId="7B91DFAD" w14:textId="77777777" w:rsidR="003A1733" w:rsidRDefault="003A1733" w:rsidP="003A1733">
      <w:r>
        <w:t>8. Organizing, managing and executing</w:t>
      </w:r>
    </w:p>
    <w:p w14:paraId="263EE38A" w14:textId="77777777" w:rsidR="003A1733" w:rsidRDefault="003A1733" w:rsidP="003A1733">
      <w:r>
        <w:t>9. Continuous renewal and development</w:t>
      </w:r>
    </w:p>
    <w:p w14:paraId="55ABE9FE" w14:textId="276D62F7" w:rsidR="003A1733" w:rsidRDefault="003333F8" w:rsidP="003A1733">
      <w:r>
        <w:t>Section</w:t>
      </w:r>
      <w:r w:rsidR="003A1733">
        <w:t xml:space="preserve"> VI. Attachments list</w:t>
      </w:r>
    </w:p>
    <w:p w14:paraId="3F3C8C57" w14:textId="77777777" w:rsidR="003A1733" w:rsidRDefault="003A1733" w:rsidP="003A1733"/>
    <w:p w14:paraId="10E0C1FF" w14:textId="77777777" w:rsidR="003A1733" w:rsidRDefault="003A1733" w:rsidP="003165FB">
      <w:pPr>
        <w:pStyle w:val="Balk2"/>
      </w:pPr>
      <w:bookmarkStart w:id="5" w:name="_Toc95304336"/>
      <w:r>
        <w:t>SER Format</w:t>
      </w:r>
      <w:bookmarkEnd w:id="5"/>
    </w:p>
    <w:p w14:paraId="197F05B1" w14:textId="77777777" w:rsidR="003A1733" w:rsidRDefault="003A1733" w:rsidP="003A1733">
      <w:r>
        <w:t>While preparing the SER, the specified format must be strictly followed.</w:t>
      </w:r>
    </w:p>
    <w:p w14:paraId="390A17AA" w14:textId="77777777" w:rsidR="003A1733" w:rsidRDefault="003A1733" w:rsidP="003A1733">
      <w:r>
        <w:t xml:space="preserve">1. In SER writing, 12 fonts (Times New Roman, Arial, Calibri, etc.), should be used, and line spacing should </w:t>
      </w:r>
      <w:proofErr w:type="gramStart"/>
      <w:r>
        <w:t>1.5..</w:t>
      </w:r>
      <w:proofErr w:type="gramEnd"/>
    </w:p>
    <w:p w14:paraId="533AAFB8" w14:textId="77777777" w:rsidR="003A1733" w:rsidRDefault="003A1733" w:rsidP="003A1733">
      <w:r>
        <w:lastRenderedPageBreak/>
        <w:t>2. A4 size should be used on the vertical axis. The SER can be printed on both sides of the paper.</w:t>
      </w:r>
    </w:p>
    <w:p w14:paraId="0D741351" w14:textId="77777777" w:rsidR="003A1733" w:rsidRDefault="003A1733" w:rsidP="003A1733">
      <w:r>
        <w:t>3. SER should be bound in hard cardboard, and the expression “</w:t>
      </w:r>
      <w:proofErr w:type="gramStart"/>
      <w:r>
        <w:t>…..</w:t>
      </w:r>
      <w:proofErr w:type="gramEnd"/>
      <w:r>
        <w:t xml:space="preserve"> university medical faculty Turkish/English Education Program Self-Evaluation Report (year)” should be written on the cover.</w:t>
      </w:r>
    </w:p>
    <w:p w14:paraId="3915CC5D" w14:textId="77777777" w:rsidR="003A1733" w:rsidRDefault="003A1733" w:rsidP="003A1733">
      <w:r>
        <w:t>4. SER should be prepared in such a way that it is limited to the number of pages that can be collected in a single volume, excluding its annexes. Detailed information and documents should be attached to the report, and the links of those who have electronic access should be hyperlinked in the electronic format of the report.</w:t>
      </w:r>
    </w:p>
    <w:p w14:paraId="144DDFA2" w14:textId="77777777" w:rsidR="00D969AB" w:rsidRDefault="00D969AB" w:rsidP="003A1733"/>
    <w:p w14:paraId="0A890726" w14:textId="1112FFB8" w:rsidR="00D969AB" w:rsidRDefault="00D969AB" w:rsidP="003165FB">
      <w:pPr>
        <w:pStyle w:val="Balk2"/>
      </w:pPr>
      <w:bookmarkStart w:id="6" w:name="_Toc95304337"/>
      <w:r>
        <w:t xml:space="preserve">Delivery and Distribution of </w:t>
      </w:r>
      <w:r w:rsidR="00673EDA">
        <w:t>SER</w:t>
      </w:r>
      <w:bookmarkEnd w:id="6"/>
    </w:p>
    <w:p w14:paraId="45E3E03F" w14:textId="1A413446" w:rsidR="00D969AB" w:rsidRDefault="00D969AB" w:rsidP="00D969AB">
      <w:r>
        <w:t>If no other delivery method or date has been reported, the faculty, must submit the SER by the end of the working hours of the first working day of September of the year in which the application is made as;</w:t>
      </w:r>
    </w:p>
    <w:p w14:paraId="521EA781" w14:textId="77777777" w:rsidR="00D969AB" w:rsidRDefault="00D969AB" w:rsidP="00D969AB">
      <w:r>
        <w:t>- 4 (four) hard copies of SER</w:t>
      </w:r>
    </w:p>
    <w:p w14:paraId="7D0CD8CD" w14:textId="77777777" w:rsidR="00D969AB" w:rsidRDefault="00D969AB" w:rsidP="00D969AB">
      <w:r>
        <w:t>- 1 (one) hard copy of the annexes</w:t>
      </w:r>
    </w:p>
    <w:p w14:paraId="70E6219D" w14:textId="77777777" w:rsidR="00D969AB" w:rsidRDefault="00D969AB" w:rsidP="00D969AB">
      <w:r>
        <w:t>- PDF electronic copy of SER and its annexes are saved in 4 (four) separate memory sticks and delivered to TEPDAD Secretariat. The applicant faculty is informed about the delivery date of the SER and the status of the received SER and its annexes, if there is any deficiency or format incompatibility, it is requested to complete it within 30 days.</w:t>
      </w:r>
    </w:p>
    <w:p w14:paraId="47A468AA" w14:textId="77777777" w:rsidR="00D969AB" w:rsidRDefault="00D969AB" w:rsidP="00D969AB">
      <w:r>
        <w:t>English Medical Education Programs applying for accreditation are required to submit the additional documents and answers to the questions defined in the last part of this guide, together with the SER and its annexes, to the TEPDAD Secretariat.</w:t>
      </w:r>
    </w:p>
    <w:p w14:paraId="09501981" w14:textId="77777777" w:rsidR="00D969AB" w:rsidRDefault="00D969AB" w:rsidP="00D969AB"/>
    <w:p w14:paraId="60EF11E0" w14:textId="77777777" w:rsidR="00D969AB" w:rsidRDefault="00D969AB" w:rsidP="00D969AB">
      <w:r>
        <w:t>TEPDAD Secretariat Correspondence Address</w:t>
      </w:r>
    </w:p>
    <w:p w14:paraId="4E8D9810" w14:textId="77777777" w:rsidR="00757873" w:rsidRDefault="00D969AB" w:rsidP="00D969AB">
      <w:r>
        <w:t xml:space="preserve">Kzım Dirik </w:t>
      </w:r>
      <w:proofErr w:type="gramStart"/>
      <w:r>
        <w:t>Mah  Ankara</w:t>
      </w:r>
      <w:proofErr w:type="gramEnd"/>
      <w:r>
        <w:t xml:space="preserve"> </w:t>
      </w:r>
      <w:proofErr w:type="spellStart"/>
      <w:r>
        <w:t>Caddesi</w:t>
      </w:r>
      <w:proofErr w:type="spellEnd"/>
      <w:r>
        <w:t xml:space="preserve"> </w:t>
      </w:r>
      <w:proofErr w:type="spellStart"/>
      <w:r>
        <w:t>Doktorlar</w:t>
      </w:r>
      <w:proofErr w:type="spellEnd"/>
      <w:r>
        <w:t xml:space="preserve"> </w:t>
      </w:r>
      <w:proofErr w:type="spellStart"/>
      <w:r>
        <w:t>Sitesi</w:t>
      </w:r>
      <w:proofErr w:type="spellEnd"/>
      <w:r>
        <w:t xml:space="preserve"> A Apt No </w:t>
      </w:r>
      <w:r w:rsidR="00757873">
        <w:t>231/2</w:t>
      </w:r>
    </w:p>
    <w:p w14:paraId="290F87EA" w14:textId="77777777" w:rsidR="00D969AB" w:rsidRDefault="00D969AB" w:rsidP="00D969AB">
      <w:r>
        <w:t xml:space="preserve"> 35100 </w:t>
      </w:r>
      <w:proofErr w:type="spellStart"/>
      <w:r>
        <w:t>Bornova</w:t>
      </w:r>
      <w:proofErr w:type="spellEnd"/>
      <w:r>
        <w:t>-İzmir</w:t>
      </w:r>
    </w:p>
    <w:p w14:paraId="53DDD746" w14:textId="77777777" w:rsidR="00D969AB" w:rsidRDefault="00D969AB" w:rsidP="00D969AB"/>
    <w:p w14:paraId="00988C46" w14:textId="77777777" w:rsidR="00D969AB" w:rsidRDefault="00D969AB" w:rsidP="00D969AB">
      <w:r>
        <w:t xml:space="preserve">If it is decided to evaluate the faculty education program with a </w:t>
      </w:r>
      <w:r w:rsidR="00757873">
        <w:t>site-</w:t>
      </w:r>
      <w:r>
        <w:t>visit after the evaluation</w:t>
      </w:r>
      <w:r w:rsidR="00757873">
        <w:t xml:space="preserve"> of SER</w:t>
      </w:r>
      <w:r>
        <w:t xml:space="preserve">, additional copies of the </w:t>
      </w:r>
      <w:r w:rsidR="00757873">
        <w:t>report</w:t>
      </w:r>
      <w:r>
        <w:t xml:space="preserve"> and its annexes will be requested </w:t>
      </w:r>
      <w:r w:rsidR="00757873">
        <w:t>from</w:t>
      </w:r>
      <w:r>
        <w:t xml:space="preserve"> the faculty to </w:t>
      </w:r>
      <w:r w:rsidR="00757873">
        <w:t xml:space="preserve">be </w:t>
      </w:r>
      <w:r>
        <w:t>deliver</w:t>
      </w:r>
      <w:r w:rsidR="00757873">
        <w:t>ed</w:t>
      </w:r>
      <w:r>
        <w:t xml:space="preserve"> to the visiting team</w:t>
      </w:r>
      <w:r w:rsidR="00757873">
        <w:t xml:space="preserve"> members</w:t>
      </w:r>
      <w:r>
        <w:t>.</w:t>
      </w:r>
    </w:p>
    <w:p w14:paraId="774A05DC" w14:textId="77777777" w:rsidR="00757873" w:rsidRDefault="00757873" w:rsidP="00D969AB"/>
    <w:p w14:paraId="6DCFBE1C" w14:textId="77777777" w:rsidR="00757873" w:rsidRPr="00460B7F" w:rsidRDefault="00757873" w:rsidP="003165FB">
      <w:pPr>
        <w:pStyle w:val="Balk2"/>
      </w:pPr>
      <w:bookmarkStart w:id="7" w:name="_Toc95304338"/>
      <w:r w:rsidRPr="00460B7F">
        <w:t>Privacy</w:t>
      </w:r>
      <w:bookmarkEnd w:id="7"/>
    </w:p>
    <w:p w14:paraId="55BD20D9" w14:textId="77777777" w:rsidR="00757873" w:rsidRDefault="00757873" w:rsidP="00757873">
      <w:r>
        <w:t>The information contained in the SER is only for TEPDAD's use in the application process. It cannot be shared with third parties without the permission of the relevant institution. However, the name of the institution can be kept confidential and the information used in TEPDAD trainings and/or publications.</w:t>
      </w:r>
    </w:p>
    <w:p w14:paraId="53A1F53B" w14:textId="77777777" w:rsidR="00757873" w:rsidRDefault="00757873" w:rsidP="00757873"/>
    <w:p w14:paraId="2AAA6B2B" w14:textId="77777777" w:rsidR="00F04688" w:rsidRDefault="00F04688" w:rsidP="00757873"/>
    <w:p w14:paraId="66DE20CB" w14:textId="6AFAC611" w:rsidR="00F04688" w:rsidRDefault="00F04688" w:rsidP="00757873"/>
    <w:p w14:paraId="318D6B2B" w14:textId="21FBCE56" w:rsidR="00190765" w:rsidRDefault="00190765" w:rsidP="00757873"/>
    <w:p w14:paraId="5427770F" w14:textId="090F4EAC" w:rsidR="00190765" w:rsidRDefault="00190765" w:rsidP="00757873"/>
    <w:p w14:paraId="2B49D641" w14:textId="4AAD572D" w:rsidR="00190765" w:rsidRDefault="00190765" w:rsidP="00757873"/>
    <w:p w14:paraId="76F631D6" w14:textId="5DE2CC70" w:rsidR="00190765" w:rsidRDefault="00190765" w:rsidP="00757873"/>
    <w:p w14:paraId="60C9BB87" w14:textId="362C17E4" w:rsidR="00190765" w:rsidRDefault="00190765" w:rsidP="00757873"/>
    <w:p w14:paraId="549D443E" w14:textId="304FE421" w:rsidR="00190765" w:rsidRDefault="00190765" w:rsidP="00757873"/>
    <w:p w14:paraId="03EF8528" w14:textId="77777777" w:rsidR="00190765" w:rsidRDefault="00190765" w:rsidP="00757873"/>
    <w:p w14:paraId="4B499ACA" w14:textId="77777777" w:rsidR="004F3605" w:rsidRDefault="004F3605" w:rsidP="00757873"/>
    <w:p w14:paraId="53076762" w14:textId="5E15FAE2" w:rsidR="00DC32C9" w:rsidRDefault="00DC32C9" w:rsidP="00190765">
      <w:pPr>
        <w:pStyle w:val="Balk2"/>
      </w:pPr>
      <w:bookmarkStart w:id="8" w:name="_Toc95304339"/>
      <w:r>
        <w:t>ACCREDITATION PROCESS</w:t>
      </w:r>
      <w:bookmarkEnd w:id="8"/>
      <w:r>
        <w:t xml:space="preserve">  </w:t>
      </w:r>
    </w:p>
    <w:p w14:paraId="34593B3F" w14:textId="77777777" w:rsidR="00460B7F" w:rsidRDefault="00460B7F" w:rsidP="00757873"/>
    <w:p w14:paraId="1E1A0660" w14:textId="319F16F7" w:rsidR="00460B7F" w:rsidRDefault="00460B7F" w:rsidP="00757873">
      <w:r>
        <w:t>The accreditation process is conducted according to the following chart:</w:t>
      </w:r>
    </w:p>
    <w:p w14:paraId="67734E50" w14:textId="77777777" w:rsidR="00460B7F" w:rsidRDefault="00460B7F" w:rsidP="00757873"/>
    <w:p w14:paraId="4BF02E20" w14:textId="53A7BD40" w:rsidR="00460B7F" w:rsidRDefault="00F04688" w:rsidP="00757873">
      <w:r>
        <w:rPr>
          <w:noProof/>
          <w:lang w:val="tr-TR" w:eastAsia="tr-TR"/>
        </w:rPr>
        <mc:AlternateContent>
          <mc:Choice Requires="wps">
            <w:drawing>
              <wp:anchor distT="0" distB="0" distL="114300" distR="114300" simplePos="0" relativeHeight="251625984" behindDoc="0" locked="0" layoutInCell="1" allowOverlap="1" wp14:anchorId="060DEF16" wp14:editId="503C6A63">
                <wp:simplePos x="0" y="0"/>
                <wp:positionH relativeFrom="column">
                  <wp:posOffset>3314700</wp:posOffset>
                </wp:positionH>
                <wp:positionV relativeFrom="paragraph">
                  <wp:posOffset>0</wp:posOffset>
                </wp:positionV>
                <wp:extent cx="1600200" cy="914400"/>
                <wp:effectExtent l="50800" t="25400" r="76200" b="101600"/>
                <wp:wrapThrough wrapText="bothSides">
                  <wp:wrapPolygon edited="0">
                    <wp:start x="-686" y="-600"/>
                    <wp:lineTo x="-686" y="23400"/>
                    <wp:lineTo x="22286" y="23400"/>
                    <wp:lineTo x="22286" y="-600"/>
                    <wp:lineTo x="-686" y="-600"/>
                  </wp:wrapPolygon>
                </wp:wrapThrough>
                <wp:docPr id="9" name="Rectangle 9"/>
                <wp:cNvGraphicFramePr/>
                <a:graphic xmlns:a="http://schemas.openxmlformats.org/drawingml/2006/main">
                  <a:graphicData uri="http://schemas.microsoft.com/office/word/2010/wordprocessingShape">
                    <wps:wsp>
                      <wps:cNvSpPr/>
                      <wps:spPr>
                        <a:xfrm>
                          <a:off x="0" y="0"/>
                          <a:ext cx="16002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155DDA3C" w14:textId="71209C09" w:rsidR="004F3605" w:rsidRPr="00460B7F" w:rsidRDefault="004F3605" w:rsidP="00460B7F">
                            <w:pPr>
                              <w:jc w:val="center"/>
                              <w:rPr>
                                <w:b/>
                                <w:sz w:val="28"/>
                                <w:szCs w:val="28"/>
                              </w:rPr>
                            </w:pPr>
                            <w:r w:rsidRPr="00460B7F">
                              <w:rPr>
                                <w:b/>
                                <w:sz w:val="28"/>
                                <w:szCs w:val="28"/>
                              </w:rPr>
                              <w:t xml:space="preserve">The </w:t>
                            </w:r>
                            <w:r w:rsidR="00DF23CA" w:rsidRPr="00460B7F">
                              <w:rPr>
                                <w:b/>
                                <w:sz w:val="28"/>
                                <w:szCs w:val="28"/>
                              </w:rPr>
                              <w:t xml:space="preserve">school </w:t>
                            </w:r>
                            <w:r w:rsidR="00DF23CA">
                              <w:rPr>
                                <w:b/>
                                <w:sz w:val="28"/>
                                <w:szCs w:val="28"/>
                              </w:rPr>
                              <w:t>does</w:t>
                            </w:r>
                            <w:r>
                              <w:rPr>
                                <w:b/>
                                <w:sz w:val="28"/>
                                <w:szCs w:val="28"/>
                              </w:rPr>
                              <w:t xml:space="preserve"> not desire </w:t>
                            </w:r>
                            <w:r w:rsidRPr="00460B7F">
                              <w:rPr>
                                <w:b/>
                                <w:sz w:val="28"/>
                                <w:szCs w:val="28"/>
                              </w:rPr>
                              <w:t>to have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0DEF16" id="Rectangle 9" o:spid="_x0000_s1026" style="position:absolute;margin-left:261pt;margin-top:0;width:126pt;height:1in;z-index:25162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" fillcolor="#4f81bd [3204]" strokecolor="#4579b8 [3044]">
                <v:fill color2="#a7bfde [1620]" rotate="t" angle="180" focus="100%" type="gradient">
                  <o:fill v:ext="view" type="gradientUnscaled"/>
                </v:fill>
                <v:shadow on="t" color="black" opacity="22937f" origin=",.5" offset="0,.63889mm"/>
                <v:textbox>
                  <w:txbxContent>
                    <w:p w14:paraId="155DDA3C" w14:textId="71209C09" w:rsidR="004F3605" w:rsidRPr="00460B7F" w:rsidRDefault="004F3605" w:rsidP="00460B7F">
                      <w:pPr>
                        <w:jc w:val="center"/>
                        <w:rPr>
                          <w:b/>
                          <w:sz w:val="28"/>
                          <w:szCs w:val="28"/>
                        </w:rPr>
                      </w:pPr>
                      <w:r w:rsidRPr="00460B7F">
                        <w:rPr>
                          <w:b/>
                          <w:sz w:val="28"/>
                          <w:szCs w:val="28"/>
                        </w:rPr>
                        <w:t xml:space="preserve">The </w:t>
                      </w:r>
                      <w:r w:rsidR="00DF23CA" w:rsidRPr="00460B7F">
                        <w:rPr>
                          <w:b/>
                          <w:sz w:val="28"/>
                          <w:szCs w:val="28"/>
                        </w:rPr>
                        <w:t xml:space="preserve">school </w:t>
                      </w:r>
                      <w:r w:rsidR="00DF23CA">
                        <w:rPr>
                          <w:b/>
                          <w:sz w:val="28"/>
                          <w:szCs w:val="28"/>
                        </w:rPr>
                        <w:t>does</w:t>
                      </w:r>
                      <w:r>
                        <w:rPr>
                          <w:b/>
                          <w:sz w:val="28"/>
                          <w:szCs w:val="28"/>
                        </w:rPr>
                        <w:t xml:space="preserve"> not desire </w:t>
                      </w:r>
                      <w:r w:rsidRPr="00460B7F">
                        <w:rPr>
                          <w:b/>
                          <w:sz w:val="28"/>
                          <w:szCs w:val="28"/>
                        </w:rPr>
                        <w:t>to have training</w:t>
                      </w:r>
                    </w:p>
                  </w:txbxContent>
                </v:textbox>
                <w10:wrap type="through"/>
              </v:rect>
            </w:pict>
          </mc:Fallback>
        </mc:AlternateContent>
      </w:r>
      <w:r>
        <w:rPr>
          <w:noProof/>
          <w:lang w:val="tr-TR" w:eastAsia="tr-TR"/>
        </w:rPr>
        <mc:AlternateContent>
          <mc:Choice Requires="wps">
            <w:drawing>
              <wp:anchor distT="0" distB="0" distL="114300" distR="114300" simplePos="0" relativeHeight="251614720" behindDoc="0" locked="0" layoutInCell="1" allowOverlap="1" wp14:anchorId="7832EAE9" wp14:editId="651420D5">
                <wp:simplePos x="0" y="0"/>
                <wp:positionH relativeFrom="column">
                  <wp:posOffset>114300</wp:posOffset>
                </wp:positionH>
                <wp:positionV relativeFrom="paragraph">
                  <wp:posOffset>0</wp:posOffset>
                </wp:positionV>
                <wp:extent cx="1714500" cy="800100"/>
                <wp:effectExtent l="50800" t="25400" r="88900" b="114300"/>
                <wp:wrapThrough wrapText="bothSides">
                  <wp:wrapPolygon edited="0">
                    <wp:start x="-640" y="-686"/>
                    <wp:lineTo x="-640" y="24000"/>
                    <wp:lineTo x="22400" y="24000"/>
                    <wp:lineTo x="22400" y="-686"/>
                    <wp:lineTo x="-640" y="-686"/>
                  </wp:wrapPolygon>
                </wp:wrapThrough>
                <wp:docPr id="6" name="Rectangle 6"/>
                <wp:cNvGraphicFramePr/>
                <a:graphic xmlns:a="http://schemas.openxmlformats.org/drawingml/2006/main">
                  <a:graphicData uri="http://schemas.microsoft.com/office/word/2010/wordprocessingShape">
                    <wps:wsp>
                      <wps:cNvSpPr/>
                      <wps:spPr>
                        <a:xfrm>
                          <a:off x="0" y="0"/>
                          <a:ext cx="1714500" cy="8001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4CD7B288" w14:textId="77777777" w:rsidR="004F3605" w:rsidRPr="00460B7F" w:rsidRDefault="004F3605" w:rsidP="00460B7F">
                            <w:pPr>
                              <w:rPr>
                                <w:b/>
                                <w:sz w:val="28"/>
                                <w:szCs w:val="28"/>
                              </w:rPr>
                            </w:pPr>
                            <w:r w:rsidRPr="00460B7F">
                              <w:rPr>
                                <w:b/>
                                <w:sz w:val="28"/>
                                <w:szCs w:val="28"/>
                              </w:rPr>
                              <w:t>Application for accreditation</w:t>
                            </w:r>
                          </w:p>
                          <w:p w14:paraId="09E8F4D5" w14:textId="6C7D3121" w:rsidR="004F3605" w:rsidRPr="00460B7F" w:rsidRDefault="004F3605" w:rsidP="00460B7F">
                            <w:pPr>
                              <w:rPr>
                                <w:b/>
                                <w:sz w:val="28"/>
                                <w:szCs w:val="28"/>
                              </w:rPr>
                            </w:pPr>
                            <w:r>
                              <w:rPr>
                                <w:b/>
                                <w:sz w:val="28"/>
                                <w:szCs w:val="28"/>
                              </w:rPr>
                              <w:t>Jan 15-Feb</w:t>
                            </w:r>
                            <w:r w:rsidRPr="00460B7F">
                              <w:rPr>
                                <w:b/>
                                <w:sz w:val="28"/>
                                <w:szCs w:val="28"/>
                              </w:rPr>
                              <w:t xml:space="preserve"> 1</w:t>
                            </w:r>
                          </w:p>
                          <w:p w14:paraId="276D4310" w14:textId="77777777" w:rsidR="004F3605" w:rsidRPr="00460B7F" w:rsidRDefault="004F3605" w:rsidP="00460B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2EAE9" id="Rectangle 6" o:spid="_x0000_s1027" style="position:absolute;margin-left:9pt;margin-top:0;width:135pt;height:63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" fillcolor="#4f81bd [3204]" strokecolor="#4579b8 [3044]">
                <v:fill color2="#a7bfde [1620]" rotate="t" angle="180" focus="100%" type="gradient">
                  <o:fill v:ext="view" type="gradientUnscaled"/>
                </v:fill>
                <v:shadow on="t" color="black" opacity="22937f" origin=",.5" offset="0,.63889mm"/>
                <v:textbox>
                  <w:txbxContent>
                    <w:p w14:paraId="4CD7B288" w14:textId="77777777" w:rsidR="004F3605" w:rsidRPr="00460B7F" w:rsidRDefault="004F3605" w:rsidP="00460B7F">
                      <w:pPr>
                        <w:rPr>
                          <w:b/>
                          <w:sz w:val="28"/>
                          <w:szCs w:val="28"/>
                        </w:rPr>
                      </w:pPr>
                      <w:r w:rsidRPr="00460B7F">
                        <w:rPr>
                          <w:b/>
                          <w:sz w:val="28"/>
                          <w:szCs w:val="28"/>
                        </w:rPr>
                        <w:t>Application for accreditation</w:t>
                      </w:r>
                    </w:p>
                    <w:p w14:paraId="09E8F4D5" w14:textId="6C7D3121" w:rsidR="004F3605" w:rsidRPr="00460B7F" w:rsidRDefault="004F3605" w:rsidP="00460B7F">
                      <w:pPr>
                        <w:rPr>
                          <w:b/>
                          <w:sz w:val="28"/>
                          <w:szCs w:val="28"/>
                        </w:rPr>
                      </w:pPr>
                      <w:r>
                        <w:rPr>
                          <w:b/>
                          <w:sz w:val="28"/>
                          <w:szCs w:val="28"/>
                        </w:rPr>
                        <w:t>Jan 15-Feb</w:t>
                      </w:r>
                      <w:r w:rsidRPr="00460B7F">
                        <w:rPr>
                          <w:b/>
                          <w:sz w:val="28"/>
                          <w:szCs w:val="28"/>
                        </w:rPr>
                        <w:t xml:space="preserve"> 1</w:t>
                      </w:r>
                    </w:p>
                    <w:p w14:paraId="276D4310" w14:textId="77777777" w:rsidR="004F3605" w:rsidRPr="00460B7F" w:rsidRDefault="004F3605" w:rsidP="00460B7F">
                      <w:pPr>
                        <w:jc w:val="center"/>
                      </w:pPr>
                    </w:p>
                  </w:txbxContent>
                </v:textbox>
                <w10:wrap type="through"/>
              </v:rect>
            </w:pict>
          </mc:Fallback>
        </mc:AlternateContent>
      </w:r>
    </w:p>
    <w:p w14:paraId="58264FB3" w14:textId="6CB05209" w:rsidR="00460B7F" w:rsidRDefault="00460B7F" w:rsidP="00757873"/>
    <w:p w14:paraId="60F03110" w14:textId="2738852A" w:rsidR="00460B7F" w:rsidRDefault="00B134A7" w:rsidP="00757873">
      <w:r>
        <w:rPr>
          <w:noProof/>
          <w:lang w:val="tr-TR" w:eastAsia="tr-TR"/>
        </w:rPr>
        <mc:AlternateContent>
          <mc:Choice Requires="wps">
            <w:drawing>
              <wp:anchor distT="0" distB="0" distL="114300" distR="114300" simplePos="0" relativeHeight="251664896" behindDoc="0" locked="0" layoutInCell="1" allowOverlap="1" wp14:anchorId="6A782BC4" wp14:editId="0770C1A4">
                <wp:simplePos x="0" y="0"/>
                <wp:positionH relativeFrom="column">
                  <wp:posOffset>-63500</wp:posOffset>
                </wp:positionH>
                <wp:positionV relativeFrom="paragraph">
                  <wp:posOffset>99695</wp:posOffset>
                </wp:positionV>
                <wp:extent cx="1257300" cy="0"/>
                <wp:effectExtent l="0" t="101600" r="38100" b="177800"/>
                <wp:wrapNone/>
                <wp:docPr id="19" name="Straight Arrow Connector 19"/>
                <wp:cNvGraphicFramePr/>
                <a:graphic xmlns:a="http://schemas.openxmlformats.org/drawingml/2006/main">
                  <a:graphicData uri="http://schemas.microsoft.com/office/word/2010/wordprocessingShape">
                    <wps:wsp>
                      <wps:cNvCnPr/>
                      <wps:spPr>
                        <a:xfrm>
                          <a:off x="0" y="0"/>
                          <a:ext cx="12573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4E2A81" id="_x0000_t32" coordsize="21600,21600" o:spt="32" o:oned="t" path="m,l21600,21600e" filled="f">
                <v:path arrowok="t" fillok="f" o:connecttype="none"/>
                <o:lock v:ext="edit" shapetype="t"/>
              </v:shapetype>
              <v:shape id="Straight Arrow Connector 19" o:spid="_x0000_s1026" type="#_x0000_t32" style="position:absolute;margin-left:-5pt;margin-top:7.85pt;width:99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" strokecolor="#4f81bd [3204]" strokeweight="2pt">
                <v:stroke endarrow="open"/>
                <v:shadow on="t" color="black" opacity="24903f" origin=",.5" offset="0,.55556mm"/>
              </v:shape>
            </w:pict>
          </mc:Fallback>
        </mc:AlternateContent>
      </w:r>
    </w:p>
    <w:p w14:paraId="09BF2E06" w14:textId="55652DFB" w:rsidR="00460B7F" w:rsidRDefault="00B134A7" w:rsidP="00757873">
      <w:r>
        <w:rPr>
          <w:noProof/>
          <w:lang w:val="tr-TR" w:eastAsia="tr-TR"/>
        </w:rPr>
        <mc:AlternateContent>
          <mc:Choice Requires="wps">
            <w:drawing>
              <wp:anchor distT="0" distB="0" distL="114300" distR="114300" simplePos="0" relativeHeight="251667968" behindDoc="0" locked="0" layoutInCell="1" allowOverlap="1" wp14:anchorId="107F4701" wp14:editId="4C76DF30">
                <wp:simplePos x="0" y="0"/>
                <wp:positionH relativeFrom="column">
                  <wp:posOffset>-63500</wp:posOffset>
                </wp:positionH>
                <wp:positionV relativeFrom="paragraph">
                  <wp:posOffset>35560</wp:posOffset>
                </wp:positionV>
                <wp:extent cx="800100" cy="342900"/>
                <wp:effectExtent l="50800" t="25400" r="88900" b="139700"/>
                <wp:wrapNone/>
                <wp:docPr id="26" name="Straight Arrow Connector 26"/>
                <wp:cNvGraphicFramePr/>
                <a:graphic xmlns:a="http://schemas.openxmlformats.org/drawingml/2006/main">
                  <a:graphicData uri="http://schemas.microsoft.com/office/word/2010/wordprocessingShape">
                    <wps:wsp>
                      <wps:cNvCnPr/>
                      <wps:spPr>
                        <a:xfrm>
                          <a:off x="0" y="0"/>
                          <a:ext cx="8001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37F6AF" id="Straight Arrow Connector 26" o:spid="_x0000_s1026" type="#_x0000_t32" style="position:absolute;margin-left:-5pt;margin-top:2.8pt;width:63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" strokecolor="#4f81bd [3204]" strokeweight="2pt">
                <v:stroke endarrow="open"/>
                <v:shadow on="t" color="black" opacity="24903f" origin=",.5" offset="0,.55556mm"/>
              </v:shape>
            </w:pict>
          </mc:Fallback>
        </mc:AlternateContent>
      </w:r>
    </w:p>
    <w:p w14:paraId="0655646A" w14:textId="0E4D9376" w:rsidR="00460B7F" w:rsidRDefault="00460B7F" w:rsidP="00757873"/>
    <w:p w14:paraId="4D90512B" w14:textId="013B2153" w:rsidR="00460B7F" w:rsidRDefault="00190765" w:rsidP="00757873">
      <w:r>
        <w:rPr>
          <w:noProof/>
          <w:lang w:val="tr-TR" w:eastAsia="tr-TR"/>
        </w:rPr>
        <mc:AlternateContent>
          <mc:Choice Requires="wps">
            <w:drawing>
              <wp:anchor distT="0" distB="0" distL="114300" distR="114300" simplePos="0" relativeHeight="251622912" behindDoc="0" locked="0" layoutInCell="1" allowOverlap="1" wp14:anchorId="5954C5CF" wp14:editId="35D89FEC">
                <wp:simplePos x="0" y="0"/>
                <wp:positionH relativeFrom="column">
                  <wp:posOffset>1771650</wp:posOffset>
                </wp:positionH>
                <wp:positionV relativeFrom="paragraph">
                  <wp:posOffset>163830</wp:posOffset>
                </wp:positionV>
                <wp:extent cx="1600200" cy="914400"/>
                <wp:effectExtent l="50800" t="25400" r="76200" b="101600"/>
                <wp:wrapThrough wrapText="bothSides">
                  <wp:wrapPolygon edited="0">
                    <wp:start x="-686" y="-600"/>
                    <wp:lineTo x="-686" y="23400"/>
                    <wp:lineTo x="22286" y="23400"/>
                    <wp:lineTo x="22286" y="-600"/>
                    <wp:lineTo x="-686" y="-600"/>
                  </wp:wrapPolygon>
                </wp:wrapThrough>
                <wp:docPr id="8" name="Rectangle 8"/>
                <wp:cNvGraphicFramePr/>
                <a:graphic xmlns:a="http://schemas.openxmlformats.org/drawingml/2006/main">
                  <a:graphicData uri="http://schemas.microsoft.com/office/word/2010/wordprocessingShape">
                    <wps:wsp>
                      <wps:cNvSpPr/>
                      <wps:spPr>
                        <a:xfrm>
                          <a:off x="0" y="0"/>
                          <a:ext cx="16002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60512698" w14:textId="26298B9D" w:rsidR="004F3605" w:rsidRPr="00460B7F" w:rsidRDefault="004F3605" w:rsidP="00460B7F">
                            <w:pPr>
                              <w:jc w:val="center"/>
                              <w:rPr>
                                <w:b/>
                                <w:sz w:val="28"/>
                                <w:szCs w:val="28"/>
                              </w:rPr>
                            </w:pPr>
                            <w:r w:rsidRPr="00460B7F">
                              <w:rPr>
                                <w:b/>
                                <w:sz w:val="28"/>
                                <w:szCs w:val="28"/>
                              </w:rPr>
                              <w:t>The school desires to have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54C5CF" id="Rectangle 8" o:spid="_x0000_s1028" style="position:absolute;margin-left:139.5pt;margin-top:12.9pt;width:126pt;height:1in;z-index:25162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" fillcolor="#4f81bd [3204]" strokecolor="#4579b8 [3044]">
                <v:fill color2="#a7bfde [1620]" rotate="t" angle="180" focus="100%" type="gradient">
                  <o:fill v:ext="view" type="gradientUnscaled"/>
                </v:fill>
                <v:shadow on="t" color="black" opacity="22937f" origin=",.5" offset="0,.63889mm"/>
                <v:textbox>
                  <w:txbxContent>
                    <w:p w14:paraId="60512698" w14:textId="26298B9D" w:rsidR="004F3605" w:rsidRPr="00460B7F" w:rsidRDefault="004F3605" w:rsidP="00460B7F">
                      <w:pPr>
                        <w:jc w:val="center"/>
                        <w:rPr>
                          <w:b/>
                          <w:sz w:val="28"/>
                          <w:szCs w:val="28"/>
                        </w:rPr>
                      </w:pPr>
                      <w:r w:rsidRPr="00460B7F">
                        <w:rPr>
                          <w:b/>
                          <w:sz w:val="28"/>
                          <w:szCs w:val="28"/>
                        </w:rPr>
                        <w:t>The school desires to have training</w:t>
                      </w:r>
                    </w:p>
                  </w:txbxContent>
                </v:textbox>
                <w10:wrap type="through"/>
              </v:rect>
            </w:pict>
          </mc:Fallback>
        </mc:AlternateContent>
      </w:r>
      <w:r w:rsidR="00F04688">
        <w:rPr>
          <w:noProof/>
          <w:lang w:val="tr-TR" w:eastAsia="tr-TR"/>
        </w:rPr>
        <mc:AlternateContent>
          <mc:Choice Requires="wps">
            <w:drawing>
              <wp:anchor distT="0" distB="0" distL="114300" distR="114300" simplePos="0" relativeHeight="251680256" behindDoc="0" locked="0" layoutInCell="1" allowOverlap="1" wp14:anchorId="38656A9E" wp14:editId="7478E5F1">
                <wp:simplePos x="0" y="0"/>
                <wp:positionH relativeFrom="column">
                  <wp:posOffset>4114800</wp:posOffset>
                </wp:positionH>
                <wp:positionV relativeFrom="paragraph">
                  <wp:posOffset>135255</wp:posOffset>
                </wp:positionV>
                <wp:extent cx="0" cy="914400"/>
                <wp:effectExtent l="127000" t="25400" r="152400" b="101600"/>
                <wp:wrapNone/>
                <wp:docPr id="29" name="Straight Arrow Connector 29"/>
                <wp:cNvGraphicFramePr/>
                <a:graphic xmlns:a="http://schemas.openxmlformats.org/drawingml/2006/main">
                  <a:graphicData uri="http://schemas.microsoft.com/office/word/2010/wordprocessingShape">
                    <wps:wsp>
                      <wps:cNvCnPr/>
                      <wps:spPr>
                        <a:xfrm>
                          <a:off x="0" y="0"/>
                          <a:ext cx="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4B4DE0" id="Straight Arrow Connector 29" o:spid="_x0000_s1026" type="#_x0000_t32" style="position:absolute;margin-left:324pt;margin-top:10.65pt;width:0;height:1in;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" strokecolor="#4f81bd [3204]" strokeweight="2pt">
                <v:stroke endarrow="open"/>
                <v:shadow on="t" color="black" opacity="24903f" origin=",.5" offset="0,.55556mm"/>
              </v:shape>
            </w:pict>
          </mc:Fallback>
        </mc:AlternateContent>
      </w:r>
    </w:p>
    <w:p w14:paraId="3486ACFF" w14:textId="1E634D91" w:rsidR="00460B7F" w:rsidRDefault="00460B7F" w:rsidP="00757873"/>
    <w:p w14:paraId="2DA78C54" w14:textId="3B2CAC81" w:rsidR="00460B7F" w:rsidRDefault="00460B7F" w:rsidP="00757873"/>
    <w:p w14:paraId="0FBF3641" w14:textId="62A3680D" w:rsidR="00460B7F" w:rsidRDefault="00F04688" w:rsidP="00757873">
      <w:r>
        <w:rPr>
          <w:noProof/>
          <w:lang w:val="tr-TR" w:eastAsia="tr-TR"/>
        </w:rPr>
        <mc:AlternateContent>
          <mc:Choice Requires="wps">
            <w:drawing>
              <wp:anchor distT="0" distB="0" distL="114300" distR="114300" simplePos="0" relativeHeight="251671040" behindDoc="0" locked="0" layoutInCell="1" allowOverlap="1" wp14:anchorId="25E3DA34" wp14:editId="31DB934A">
                <wp:simplePos x="0" y="0"/>
                <wp:positionH relativeFrom="column">
                  <wp:posOffset>228600</wp:posOffset>
                </wp:positionH>
                <wp:positionV relativeFrom="paragraph">
                  <wp:posOffset>162560</wp:posOffset>
                </wp:positionV>
                <wp:extent cx="1028700" cy="342900"/>
                <wp:effectExtent l="76200" t="25400" r="63500" b="139700"/>
                <wp:wrapNone/>
                <wp:docPr id="27" name="Straight Arrow Connector 27"/>
                <wp:cNvGraphicFramePr/>
                <a:graphic xmlns:a="http://schemas.openxmlformats.org/drawingml/2006/main">
                  <a:graphicData uri="http://schemas.microsoft.com/office/word/2010/wordprocessingShape">
                    <wps:wsp>
                      <wps:cNvCnPr/>
                      <wps:spPr>
                        <a:xfrm flipH="1">
                          <a:off x="0" y="0"/>
                          <a:ext cx="10287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3E571F" id="Straight Arrow Connector 27" o:spid="_x0000_s1026" type="#_x0000_t32" style="position:absolute;margin-left:18pt;margin-top:12.8pt;width:81pt;height:27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" strokecolor="#4f81bd [3204]" strokeweight="2pt">
                <v:stroke endarrow="open"/>
                <v:shadow on="t" color="black" opacity="24903f" origin=",.5" offset="0,.55556mm"/>
              </v:shape>
            </w:pict>
          </mc:Fallback>
        </mc:AlternateContent>
      </w:r>
    </w:p>
    <w:p w14:paraId="359116E2" w14:textId="56057932" w:rsidR="00460B7F" w:rsidRDefault="00460B7F" w:rsidP="00757873"/>
    <w:p w14:paraId="1A27A994" w14:textId="571B97A9" w:rsidR="00460B7F" w:rsidRDefault="00460B7F" w:rsidP="00757873"/>
    <w:p w14:paraId="7EA1658F" w14:textId="58960E00" w:rsidR="00460B7F" w:rsidRDefault="00190765" w:rsidP="00757873">
      <w:r>
        <w:rPr>
          <w:noProof/>
          <w:lang w:val="tr-TR" w:eastAsia="tr-TR"/>
        </w:rPr>
        <mc:AlternateContent>
          <mc:Choice Requires="wps">
            <w:drawing>
              <wp:anchor distT="0" distB="0" distL="114300" distR="114300" simplePos="0" relativeHeight="251631104" behindDoc="0" locked="0" layoutInCell="1" allowOverlap="1" wp14:anchorId="41870DB6" wp14:editId="597AC022">
                <wp:simplePos x="0" y="0"/>
                <wp:positionH relativeFrom="column">
                  <wp:posOffset>3937000</wp:posOffset>
                </wp:positionH>
                <wp:positionV relativeFrom="paragraph">
                  <wp:posOffset>36195</wp:posOffset>
                </wp:positionV>
                <wp:extent cx="1600200" cy="914400"/>
                <wp:effectExtent l="50800" t="25400" r="76200" b="101600"/>
                <wp:wrapThrough wrapText="bothSides">
                  <wp:wrapPolygon edited="0">
                    <wp:start x="-686" y="-600"/>
                    <wp:lineTo x="-686" y="23400"/>
                    <wp:lineTo x="22286" y="23400"/>
                    <wp:lineTo x="22286" y="-600"/>
                    <wp:lineTo x="-686" y="-600"/>
                  </wp:wrapPolygon>
                </wp:wrapThrough>
                <wp:docPr id="10" name="Rectangle 10"/>
                <wp:cNvGraphicFramePr/>
                <a:graphic xmlns:a="http://schemas.openxmlformats.org/drawingml/2006/main">
                  <a:graphicData uri="http://schemas.microsoft.com/office/word/2010/wordprocessingShape">
                    <wps:wsp>
                      <wps:cNvSpPr/>
                      <wps:spPr>
                        <a:xfrm>
                          <a:off x="0" y="0"/>
                          <a:ext cx="16002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878206B" w14:textId="42E83C57" w:rsidR="004F3605" w:rsidRPr="00577829" w:rsidRDefault="004F3605" w:rsidP="00577829">
                            <w:pPr>
                              <w:jc w:val="center"/>
                              <w:rPr>
                                <w:b/>
                                <w:sz w:val="28"/>
                              </w:rPr>
                            </w:pPr>
                            <w:r w:rsidRPr="00577829">
                              <w:rPr>
                                <w:b/>
                                <w:sz w:val="28"/>
                              </w:rPr>
                              <w:t>Preparation and Submission of   SER</w:t>
                            </w:r>
                            <w:r>
                              <w:rPr>
                                <w:b/>
                                <w:sz w:val="28"/>
                              </w:rPr>
                              <w:t xml:space="preserve"> to TEPDAD</w:t>
                            </w:r>
                          </w:p>
                          <w:p w14:paraId="507C358E" w14:textId="3660C40A" w:rsidR="004F3605" w:rsidRPr="00577829" w:rsidRDefault="004F3605" w:rsidP="00577829">
                            <w:pPr>
                              <w:jc w:val="center"/>
                              <w:rPr>
                                <w:b/>
                                <w:sz w:val="28"/>
                              </w:rPr>
                            </w:pPr>
                            <w:r w:rsidRPr="00577829">
                              <w:rPr>
                                <w:b/>
                                <w:sz w:val="28"/>
                              </w:rPr>
                              <w:t>(</w:t>
                            </w:r>
                            <w:r w:rsidR="00DF23CA" w:rsidRPr="00577829">
                              <w:rPr>
                                <w:b/>
                                <w:sz w:val="28"/>
                              </w:rPr>
                              <w:t>First )</w:t>
                            </w:r>
                            <w:r w:rsidRPr="00577829">
                              <w:rPr>
                                <w:b/>
                                <w:sz w:val="28"/>
                              </w:rPr>
                              <w:t xml:space="preserve"> September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870DB6" id="Rectangle 10" o:spid="_x0000_s1029" style="position:absolute;margin-left:310pt;margin-top:2.85pt;width:126pt;height:1in;z-index:25163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" fillcolor="#4f81bd [3204]" strokecolor="#4579b8 [3044]">
                <v:fill color2="#a7bfde [1620]" rotate="t" angle="180" focus="100%" type="gradient">
                  <o:fill v:ext="view" type="gradientUnscaled"/>
                </v:fill>
                <v:shadow on="t" color="black" opacity="22937f" origin=",.5" offset="0,.63889mm"/>
                <v:textbox>
                  <w:txbxContent>
                    <w:p w14:paraId="7878206B" w14:textId="42E83C57" w:rsidR="004F3605" w:rsidRPr="00577829" w:rsidRDefault="004F3605" w:rsidP="00577829">
                      <w:pPr>
                        <w:jc w:val="center"/>
                        <w:rPr>
                          <w:b/>
                          <w:sz w:val="28"/>
                        </w:rPr>
                      </w:pPr>
                      <w:r w:rsidRPr="00577829">
                        <w:rPr>
                          <w:b/>
                          <w:sz w:val="28"/>
                        </w:rPr>
                        <w:t>Preparation and Submission of   SER</w:t>
                      </w:r>
                      <w:r>
                        <w:rPr>
                          <w:b/>
                          <w:sz w:val="28"/>
                        </w:rPr>
                        <w:t xml:space="preserve"> to TEPDAD</w:t>
                      </w:r>
                    </w:p>
                    <w:p w14:paraId="507C358E" w14:textId="3660C40A" w:rsidR="004F3605" w:rsidRPr="00577829" w:rsidRDefault="004F3605" w:rsidP="00577829">
                      <w:pPr>
                        <w:jc w:val="center"/>
                        <w:rPr>
                          <w:b/>
                          <w:sz w:val="28"/>
                        </w:rPr>
                      </w:pPr>
                      <w:r w:rsidRPr="00577829">
                        <w:rPr>
                          <w:b/>
                          <w:sz w:val="28"/>
                        </w:rPr>
                        <w:t>(</w:t>
                      </w:r>
                      <w:r w:rsidR="00DF23CA" w:rsidRPr="00577829">
                        <w:rPr>
                          <w:b/>
                          <w:sz w:val="28"/>
                        </w:rPr>
                        <w:t>First )</w:t>
                      </w:r>
                      <w:r w:rsidRPr="00577829">
                        <w:rPr>
                          <w:b/>
                          <w:sz w:val="28"/>
                        </w:rPr>
                        <w:t xml:space="preserve"> September</w:t>
                      </w:r>
                    </w:p>
                  </w:txbxContent>
                </v:textbox>
                <w10:wrap type="through"/>
              </v:rect>
            </w:pict>
          </mc:Fallback>
        </mc:AlternateContent>
      </w:r>
      <w:r w:rsidR="00F04688">
        <w:rPr>
          <w:noProof/>
          <w:lang w:val="tr-TR" w:eastAsia="tr-TR"/>
        </w:rPr>
        <mc:AlternateContent>
          <mc:Choice Requires="wps">
            <w:drawing>
              <wp:anchor distT="0" distB="0" distL="114300" distR="114300" simplePos="0" relativeHeight="251617792" behindDoc="0" locked="0" layoutInCell="1" allowOverlap="1" wp14:anchorId="2D561AAF" wp14:editId="615A5EB1">
                <wp:simplePos x="0" y="0"/>
                <wp:positionH relativeFrom="column">
                  <wp:posOffset>-114300</wp:posOffset>
                </wp:positionH>
                <wp:positionV relativeFrom="paragraph">
                  <wp:posOffset>83820</wp:posOffset>
                </wp:positionV>
                <wp:extent cx="1943100" cy="800100"/>
                <wp:effectExtent l="50800" t="25400" r="88900" b="114300"/>
                <wp:wrapThrough wrapText="bothSides">
                  <wp:wrapPolygon edited="0">
                    <wp:start x="-565" y="-686"/>
                    <wp:lineTo x="-565" y="24000"/>
                    <wp:lineTo x="22306" y="24000"/>
                    <wp:lineTo x="22306" y="-686"/>
                    <wp:lineTo x="-565" y="-686"/>
                  </wp:wrapPolygon>
                </wp:wrapThrough>
                <wp:docPr id="7" name="Rectangle 7"/>
                <wp:cNvGraphicFramePr/>
                <a:graphic xmlns:a="http://schemas.openxmlformats.org/drawingml/2006/main">
                  <a:graphicData uri="http://schemas.microsoft.com/office/word/2010/wordprocessingShape">
                    <wps:wsp>
                      <wps:cNvSpPr/>
                      <wps:spPr>
                        <a:xfrm>
                          <a:off x="0" y="0"/>
                          <a:ext cx="1943100" cy="8001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4ABC6264" w14:textId="336D12D5" w:rsidR="004F3605" w:rsidRDefault="004F3605" w:rsidP="00460B7F">
                            <w:pPr>
                              <w:jc w:val="center"/>
                              <w:rPr>
                                <w:b/>
                                <w:sz w:val="28"/>
                              </w:rPr>
                            </w:pPr>
                            <w:r w:rsidRPr="00460B7F">
                              <w:rPr>
                                <w:b/>
                                <w:sz w:val="28"/>
                              </w:rPr>
                              <w:t>Introductory</w:t>
                            </w:r>
                            <w:r>
                              <w:rPr>
                                <w:b/>
                                <w:sz w:val="28"/>
                              </w:rPr>
                              <w:t>/ Orientation</w:t>
                            </w:r>
                            <w:r w:rsidRPr="00460B7F">
                              <w:rPr>
                                <w:b/>
                                <w:sz w:val="28"/>
                              </w:rPr>
                              <w:t xml:space="preserve"> Training</w:t>
                            </w:r>
                          </w:p>
                          <w:p w14:paraId="40D28C97" w14:textId="68684E00" w:rsidR="004F3605" w:rsidRPr="00460B7F" w:rsidRDefault="004F3605" w:rsidP="00460B7F">
                            <w:pPr>
                              <w:jc w:val="center"/>
                              <w:rPr>
                                <w:b/>
                                <w:sz w:val="28"/>
                              </w:rPr>
                            </w:pPr>
                            <w:r>
                              <w:rPr>
                                <w:b/>
                                <w:sz w:val="28"/>
                              </w:rPr>
                              <w:t>March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61AAF" id="Rectangle 7" o:spid="_x0000_s1030" style="position:absolute;margin-left:-9pt;margin-top:6.6pt;width:153pt;height:63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" fillcolor="#4f81bd [3204]" strokecolor="#4579b8 [3044]">
                <v:fill color2="#a7bfde [1620]" rotate="t" angle="180" focus="100%" type="gradient">
                  <o:fill v:ext="view" type="gradientUnscaled"/>
                </v:fill>
                <v:shadow on="t" color="black" opacity="22937f" origin=",.5" offset="0,.63889mm"/>
                <v:textbox>
                  <w:txbxContent>
                    <w:p w14:paraId="4ABC6264" w14:textId="336D12D5" w:rsidR="004F3605" w:rsidRDefault="004F3605" w:rsidP="00460B7F">
                      <w:pPr>
                        <w:jc w:val="center"/>
                        <w:rPr>
                          <w:b/>
                          <w:sz w:val="28"/>
                        </w:rPr>
                      </w:pPr>
                      <w:r w:rsidRPr="00460B7F">
                        <w:rPr>
                          <w:b/>
                          <w:sz w:val="28"/>
                        </w:rPr>
                        <w:t>Introductory</w:t>
                      </w:r>
                      <w:r>
                        <w:rPr>
                          <w:b/>
                          <w:sz w:val="28"/>
                        </w:rPr>
                        <w:t>/ Orientation</w:t>
                      </w:r>
                      <w:r w:rsidRPr="00460B7F">
                        <w:rPr>
                          <w:b/>
                          <w:sz w:val="28"/>
                        </w:rPr>
                        <w:t xml:space="preserve"> Training</w:t>
                      </w:r>
                    </w:p>
                    <w:p w14:paraId="40D28C97" w14:textId="68684E00" w:rsidR="004F3605" w:rsidRPr="00460B7F" w:rsidRDefault="004F3605" w:rsidP="00460B7F">
                      <w:pPr>
                        <w:jc w:val="center"/>
                        <w:rPr>
                          <w:b/>
                          <w:sz w:val="28"/>
                        </w:rPr>
                      </w:pPr>
                      <w:r>
                        <w:rPr>
                          <w:b/>
                          <w:sz w:val="28"/>
                        </w:rPr>
                        <w:t>March</w:t>
                      </w:r>
                    </w:p>
                  </w:txbxContent>
                </v:textbox>
                <w10:wrap type="through"/>
              </v:rect>
            </w:pict>
          </mc:Fallback>
        </mc:AlternateContent>
      </w:r>
    </w:p>
    <w:p w14:paraId="10C21424" w14:textId="562A8D3D" w:rsidR="00460B7F" w:rsidRDefault="00460B7F" w:rsidP="00757873"/>
    <w:p w14:paraId="008B5FDB" w14:textId="39793B92" w:rsidR="00460B7F" w:rsidRDefault="00190765" w:rsidP="00757873">
      <w:r>
        <w:rPr>
          <w:noProof/>
          <w:lang w:val="tr-TR" w:eastAsia="tr-TR"/>
        </w:rPr>
        <mc:AlternateContent>
          <mc:Choice Requires="wps">
            <w:drawing>
              <wp:anchor distT="0" distB="0" distL="114300" distR="114300" simplePos="0" relativeHeight="251684352" behindDoc="0" locked="0" layoutInCell="1" allowOverlap="1" wp14:anchorId="2943CCBA" wp14:editId="09AC23AB">
                <wp:simplePos x="0" y="0"/>
                <wp:positionH relativeFrom="column">
                  <wp:posOffset>212725</wp:posOffset>
                </wp:positionH>
                <wp:positionV relativeFrom="paragraph">
                  <wp:posOffset>114935</wp:posOffset>
                </wp:positionV>
                <wp:extent cx="1257300" cy="0"/>
                <wp:effectExtent l="0" t="101600" r="38100" b="177800"/>
                <wp:wrapNone/>
                <wp:docPr id="30" name="Straight Arrow Connector 30"/>
                <wp:cNvGraphicFramePr/>
                <a:graphic xmlns:a="http://schemas.openxmlformats.org/drawingml/2006/main">
                  <a:graphicData uri="http://schemas.microsoft.com/office/word/2010/wordprocessingShape">
                    <wps:wsp>
                      <wps:cNvCnPr/>
                      <wps:spPr>
                        <a:xfrm>
                          <a:off x="0" y="0"/>
                          <a:ext cx="12573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B337A0" id="Straight Arrow Connector 30" o:spid="_x0000_s1026" type="#_x0000_t32" style="position:absolute;margin-left:16.75pt;margin-top:9.05pt;width:99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" strokecolor="#4f81bd [3204]" strokeweight="2pt">
                <v:stroke endarrow="open"/>
                <v:shadow on="t" color="black" opacity="24903f" origin=",.5" offset="0,.55556mm"/>
              </v:shape>
            </w:pict>
          </mc:Fallback>
        </mc:AlternateContent>
      </w:r>
    </w:p>
    <w:p w14:paraId="7DE8FF90" w14:textId="0D54AAB8" w:rsidR="00460B7F" w:rsidRDefault="00460B7F" w:rsidP="00757873"/>
    <w:p w14:paraId="6EA1418E" w14:textId="042602B4" w:rsidR="00460B7F" w:rsidRDefault="00190765" w:rsidP="00757873">
      <w:r>
        <w:rPr>
          <w:noProof/>
          <w:lang w:val="tr-TR" w:eastAsia="tr-TR"/>
        </w:rPr>
        <mc:AlternateContent>
          <mc:Choice Requires="wps">
            <w:drawing>
              <wp:anchor distT="0" distB="0" distL="114300" distR="114300" simplePos="0" relativeHeight="251675136" behindDoc="0" locked="0" layoutInCell="1" allowOverlap="1" wp14:anchorId="3EFA86B0" wp14:editId="3B8985FF">
                <wp:simplePos x="0" y="0"/>
                <wp:positionH relativeFrom="column">
                  <wp:posOffset>688975</wp:posOffset>
                </wp:positionH>
                <wp:positionV relativeFrom="paragraph">
                  <wp:posOffset>33655</wp:posOffset>
                </wp:positionV>
                <wp:extent cx="914400" cy="571500"/>
                <wp:effectExtent l="76200" t="25400" r="76200" b="114300"/>
                <wp:wrapNone/>
                <wp:docPr id="28" name="Straight Arrow Connector 28"/>
                <wp:cNvGraphicFramePr/>
                <a:graphic xmlns:a="http://schemas.openxmlformats.org/drawingml/2006/main">
                  <a:graphicData uri="http://schemas.microsoft.com/office/word/2010/wordprocessingShape">
                    <wps:wsp>
                      <wps:cNvCnPr/>
                      <wps:spPr>
                        <a:xfrm flipH="1">
                          <a:off x="0" y="0"/>
                          <a:ext cx="91440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A53DCB" id="Straight Arrow Connector 28" o:spid="_x0000_s1026" type="#_x0000_t32" style="position:absolute;margin-left:54.25pt;margin-top:2.65pt;width:1in;height:4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" strokecolor="#4f81bd [3204]" strokeweight="2pt">
                <v:stroke endarrow="open"/>
                <v:shadow on="t" color="black" opacity="24903f" origin=",.5" offset="0,.55556mm"/>
              </v:shape>
            </w:pict>
          </mc:Fallback>
        </mc:AlternateContent>
      </w:r>
    </w:p>
    <w:p w14:paraId="3B5CCEE9" w14:textId="2B555B3E" w:rsidR="00460B7F" w:rsidRDefault="00460B7F" w:rsidP="00757873"/>
    <w:p w14:paraId="727A90E4" w14:textId="54B84C94" w:rsidR="00460B7F" w:rsidRDefault="00460B7F" w:rsidP="00757873"/>
    <w:p w14:paraId="75926FA4" w14:textId="3D5E9D50" w:rsidR="00460B7F" w:rsidRDefault="00190765" w:rsidP="00757873">
      <w:r>
        <w:rPr>
          <w:noProof/>
          <w:lang w:val="tr-TR" w:eastAsia="tr-TR"/>
        </w:rPr>
        <mc:AlternateContent>
          <mc:Choice Requires="wps">
            <w:drawing>
              <wp:anchor distT="0" distB="0" distL="114300" distR="114300" simplePos="0" relativeHeight="251642368" behindDoc="0" locked="0" layoutInCell="1" allowOverlap="1" wp14:anchorId="44C396BA" wp14:editId="3F739A32">
                <wp:simplePos x="0" y="0"/>
                <wp:positionH relativeFrom="column">
                  <wp:posOffset>3800475</wp:posOffset>
                </wp:positionH>
                <wp:positionV relativeFrom="paragraph">
                  <wp:posOffset>40005</wp:posOffset>
                </wp:positionV>
                <wp:extent cx="1485900" cy="914400"/>
                <wp:effectExtent l="50800" t="25400" r="88900" b="101600"/>
                <wp:wrapThrough wrapText="bothSides">
                  <wp:wrapPolygon edited="0">
                    <wp:start x="-738" y="-600"/>
                    <wp:lineTo x="-738" y="23400"/>
                    <wp:lineTo x="22523" y="23400"/>
                    <wp:lineTo x="22523" y="-600"/>
                    <wp:lineTo x="-738" y="-600"/>
                  </wp:wrapPolygon>
                </wp:wrapThrough>
                <wp:docPr id="13" name="Rectangle 13"/>
                <wp:cNvGraphicFramePr/>
                <a:graphic xmlns:a="http://schemas.openxmlformats.org/drawingml/2006/main">
                  <a:graphicData uri="http://schemas.microsoft.com/office/word/2010/wordprocessingShape">
                    <wps:wsp>
                      <wps:cNvSpPr/>
                      <wps:spPr>
                        <a:xfrm>
                          <a:off x="0" y="0"/>
                          <a:ext cx="14859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6ECA37E" w14:textId="45B3F82D" w:rsidR="004F3605" w:rsidRPr="00577829" w:rsidRDefault="004F3605" w:rsidP="00577829">
                            <w:pPr>
                              <w:jc w:val="center"/>
                              <w:rPr>
                                <w:b/>
                              </w:rPr>
                            </w:pPr>
                            <w:r w:rsidRPr="00577829">
                              <w:rPr>
                                <w:b/>
                              </w:rPr>
                              <w:t>Does not meet the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C396BA" id="Rectangle 13" o:spid="_x0000_s1031" style="position:absolute;margin-left:299.25pt;margin-top:3.15pt;width:117pt;height:1in;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" fillcolor="#4f81bd [3204]" strokecolor="#4579b8 [3044]">
                <v:fill color2="#a7bfde [1620]" rotate="t" angle="180" focus="100%" type="gradient">
                  <o:fill v:ext="view" type="gradientUnscaled"/>
                </v:fill>
                <v:shadow on="t" color="black" opacity="22937f" origin=",.5" offset="0,.63889mm"/>
                <v:textbox>
                  <w:txbxContent>
                    <w:p w14:paraId="76ECA37E" w14:textId="45B3F82D" w:rsidR="004F3605" w:rsidRPr="00577829" w:rsidRDefault="004F3605" w:rsidP="00577829">
                      <w:pPr>
                        <w:jc w:val="center"/>
                        <w:rPr>
                          <w:b/>
                        </w:rPr>
                      </w:pPr>
                      <w:r w:rsidRPr="00577829">
                        <w:rPr>
                          <w:b/>
                        </w:rPr>
                        <w:t>Does not meet the standards</w:t>
                      </w:r>
                    </w:p>
                  </w:txbxContent>
                </v:textbox>
                <w10:wrap type="through"/>
              </v:rect>
            </w:pict>
          </mc:Fallback>
        </mc:AlternateContent>
      </w:r>
      <w:r w:rsidR="00F04688">
        <w:rPr>
          <w:noProof/>
          <w:lang w:val="tr-TR" w:eastAsia="tr-TR"/>
        </w:rPr>
        <mc:AlternateContent>
          <mc:Choice Requires="wps">
            <w:drawing>
              <wp:anchor distT="0" distB="0" distL="114300" distR="114300" simplePos="0" relativeHeight="251634176" behindDoc="0" locked="0" layoutInCell="1" allowOverlap="1" wp14:anchorId="11017645" wp14:editId="2CDB4AC3">
                <wp:simplePos x="0" y="0"/>
                <wp:positionH relativeFrom="column">
                  <wp:posOffset>342900</wp:posOffset>
                </wp:positionH>
                <wp:positionV relativeFrom="paragraph">
                  <wp:posOffset>69215</wp:posOffset>
                </wp:positionV>
                <wp:extent cx="2171700" cy="914400"/>
                <wp:effectExtent l="50800" t="25400" r="88900" b="101600"/>
                <wp:wrapThrough wrapText="bothSides">
                  <wp:wrapPolygon edited="0">
                    <wp:start x="-505" y="-600"/>
                    <wp:lineTo x="-505" y="23400"/>
                    <wp:lineTo x="22232" y="23400"/>
                    <wp:lineTo x="22232" y="-600"/>
                    <wp:lineTo x="-505" y="-600"/>
                  </wp:wrapPolygon>
                </wp:wrapThrough>
                <wp:docPr id="11" name="Rectangle 11"/>
                <wp:cNvGraphicFramePr/>
                <a:graphic xmlns:a="http://schemas.openxmlformats.org/drawingml/2006/main">
                  <a:graphicData uri="http://schemas.microsoft.com/office/word/2010/wordprocessingShape">
                    <wps:wsp>
                      <wps:cNvSpPr/>
                      <wps:spPr>
                        <a:xfrm>
                          <a:off x="0" y="0"/>
                          <a:ext cx="21717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5C6242BE" w14:textId="162ED565" w:rsidR="004F3605" w:rsidRDefault="004F3605" w:rsidP="00577829">
                            <w:pPr>
                              <w:jc w:val="center"/>
                              <w:rPr>
                                <w:sz w:val="28"/>
                              </w:rPr>
                            </w:pPr>
                            <w:r w:rsidRPr="00577829">
                              <w:rPr>
                                <w:sz w:val="28"/>
                              </w:rPr>
                              <w:t>Evaluation of SER</w:t>
                            </w:r>
                          </w:p>
                          <w:p w14:paraId="7A23863B" w14:textId="3FE17C45" w:rsidR="004F3605" w:rsidRPr="00577829" w:rsidRDefault="004F3605" w:rsidP="00577829">
                            <w:pPr>
                              <w:jc w:val="center"/>
                              <w:rPr>
                                <w:sz w:val="28"/>
                              </w:rPr>
                            </w:pPr>
                            <w:r>
                              <w:rPr>
                                <w:sz w:val="28"/>
                              </w:rPr>
                              <w:t>National Accreditation Council</w:t>
                            </w:r>
                          </w:p>
                          <w:p w14:paraId="43044744" w14:textId="1DBD476E" w:rsidR="004F3605" w:rsidRDefault="004F3605" w:rsidP="00577829">
                            <w:pPr>
                              <w:jc w:val="center"/>
                            </w:pPr>
                            <w:r w:rsidRPr="00577829">
                              <w:rPr>
                                <w:sz w:val="28"/>
                              </w:rPr>
                              <w:t>(3 Months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017645" id="Rectangle 11" o:spid="_x0000_s1032" style="position:absolute;margin-left:27pt;margin-top:5.45pt;width:171pt;height:1in;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" fillcolor="#4f81bd [3204]" strokecolor="#4579b8 [3044]">
                <v:fill color2="#a7bfde [1620]" rotate="t" angle="180" focus="100%" type="gradient">
                  <o:fill v:ext="view" type="gradientUnscaled"/>
                </v:fill>
                <v:shadow on="t" color="black" opacity="22937f" origin=",.5" offset="0,.63889mm"/>
                <v:textbox>
                  <w:txbxContent>
                    <w:p w14:paraId="5C6242BE" w14:textId="162ED565" w:rsidR="004F3605" w:rsidRDefault="004F3605" w:rsidP="00577829">
                      <w:pPr>
                        <w:jc w:val="center"/>
                        <w:rPr>
                          <w:sz w:val="28"/>
                        </w:rPr>
                      </w:pPr>
                      <w:r w:rsidRPr="00577829">
                        <w:rPr>
                          <w:sz w:val="28"/>
                        </w:rPr>
                        <w:t>Evaluation of SER</w:t>
                      </w:r>
                    </w:p>
                    <w:p w14:paraId="7A23863B" w14:textId="3FE17C45" w:rsidR="004F3605" w:rsidRPr="00577829" w:rsidRDefault="004F3605" w:rsidP="00577829">
                      <w:pPr>
                        <w:jc w:val="center"/>
                        <w:rPr>
                          <w:sz w:val="28"/>
                        </w:rPr>
                      </w:pPr>
                      <w:r>
                        <w:rPr>
                          <w:sz w:val="28"/>
                        </w:rPr>
                        <w:t>National Accreditation Council</w:t>
                      </w:r>
                    </w:p>
                    <w:p w14:paraId="43044744" w14:textId="1DBD476E" w:rsidR="004F3605" w:rsidRDefault="004F3605" w:rsidP="00577829">
                      <w:pPr>
                        <w:jc w:val="center"/>
                      </w:pPr>
                      <w:r w:rsidRPr="00577829">
                        <w:rPr>
                          <w:sz w:val="28"/>
                        </w:rPr>
                        <w:t>(3 Months</w:t>
                      </w:r>
                      <w:r>
                        <w:t>)</w:t>
                      </w:r>
                    </w:p>
                  </w:txbxContent>
                </v:textbox>
                <w10:wrap type="through"/>
              </v:rect>
            </w:pict>
          </mc:Fallback>
        </mc:AlternateContent>
      </w:r>
    </w:p>
    <w:p w14:paraId="0DD1D8C6" w14:textId="5AB10BBF" w:rsidR="00460B7F" w:rsidRDefault="00460B7F" w:rsidP="00757873"/>
    <w:p w14:paraId="4675D083" w14:textId="6BAF81B2" w:rsidR="00460B7F" w:rsidRDefault="00460B7F" w:rsidP="00757873"/>
    <w:p w14:paraId="30CD0E5A" w14:textId="6AB7EBBB" w:rsidR="00460B7F" w:rsidRDefault="00F04688" w:rsidP="00757873">
      <w:r>
        <w:rPr>
          <w:noProof/>
          <w:lang w:val="tr-TR" w:eastAsia="tr-TR"/>
        </w:rPr>
        <mc:AlternateContent>
          <mc:Choice Requires="wps">
            <w:drawing>
              <wp:anchor distT="0" distB="0" distL="114300" distR="114300" simplePos="0" relativeHeight="251687424" behindDoc="0" locked="0" layoutInCell="1" allowOverlap="1" wp14:anchorId="3AA4A97F" wp14:editId="055F7280">
                <wp:simplePos x="0" y="0"/>
                <wp:positionH relativeFrom="column">
                  <wp:posOffset>2628900</wp:posOffset>
                </wp:positionH>
                <wp:positionV relativeFrom="paragraph">
                  <wp:posOffset>-9525</wp:posOffset>
                </wp:positionV>
                <wp:extent cx="685800" cy="0"/>
                <wp:effectExtent l="0" t="101600" r="25400" b="177800"/>
                <wp:wrapNone/>
                <wp:docPr id="31" name="Straight Arrow Connector 31"/>
                <wp:cNvGraphicFramePr/>
                <a:graphic xmlns:a="http://schemas.openxmlformats.org/drawingml/2006/main">
                  <a:graphicData uri="http://schemas.microsoft.com/office/word/2010/wordprocessingShape">
                    <wps:wsp>
                      <wps:cNvCnPr/>
                      <wps:spPr>
                        <a:xfrm>
                          <a:off x="0" y="0"/>
                          <a:ext cx="6858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3F881C" id="Straight Arrow Connector 31" o:spid="_x0000_s1026" type="#_x0000_t32" style="position:absolute;margin-left:207pt;margin-top:-.75pt;width:54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" strokecolor="#4f81bd [3204]" strokeweight="2pt">
                <v:stroke endarrow="open"/>
                <v:shadow on="t" color="black" opacity="24903f" origin=",.5" offset="0,.55556mm"/>
              </v:shape>
            </w:pict>
          </mc:Fallback>
        </mc:AlternateContent>
      </w:r>
    </w:p>
    <w:p w14:paraId="45AC6797" w14:textId="77777777" w:rsidR="00460B7F" w:rsidRDefault="00460B7F" w:rsidP="00757873"/>
    <w:p w14:paraId="020EDDFB" w14:textId="1061C6C0" w:rsidR="00460B7F" w:rsidRDefault="00460B7F" w:rsidP="00757873"/>
    <w:p w14:paraId="0F669CA9" w14:textId="12126A87" w:rsidR="00460B7F" w:rsidRDefault="00190765" w:rsidP="00757873">
      <w:r>
        <w:rPr>
          <w:noProof/>
          <w:lang w:val="tr-TR" w:eastAsia="tr-TR"/>
        </w:rPr>
        <mc:AlternateContent>
          <mc:Choice Requires="wps">
            <w:drawing>
              <wp:anchor distT="0" distB="0" distL="114300" distR="114300" simplePos="0" relativeHeight="251691520" behindDoc="0" locked="0" layoutInCell="1" allowOverlap="1" wp14:anchorId="65C35829" wp14:editId="44F2D69A">
                <wp:simplePos x="0" y="0"/>
                <wp:positionH relativeFrom="column">
                  <wp:posOffset>4572000</wp:posOffset>
                </wp:positionH>
                <wp:positionV relativeFrom="paragraph">
                  <wp:posOffset>35560</wp:posOffset>
                </wp:positionV>
                <wp:extent cx="0" cy="342900"/>
                <wp:effectExtent l="127000" t="25400" r="76200" b="114300"/>
                <wp:wrapNone/>
                <wp:docPr id="32" name="Straight Arrow Connector 32"/>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D9B6C7" id="Straight Arrow Connector 32" o:spid="_x0000_s1026" type="#_x0000_t32" style="position:absolute;margin-left:5in;margin-top:2.8pt;width:0;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" strokecolor="#4f81bd [3204]" strokeweight="2pt">
                <v:stroke endarrow="open"/>
                <v:shadow on="t" color="black" opacity="24903f" origin=",.5" offset="0,.55556mm"/>
              </v:shape>
            </w:pict>
          </mc:Fallback>
        </mc:AlternateContent>
      </w:r>
      <w:r w:rsidR="00F04688">
        <w:rPr>
          <w:noProof/>
          <w:lang w:val="tr-TR" w:eastAsia="tr-TR"/>
        </w:rPr>
        <mc:AlternateContent>
          <mc:Choice Requires="wps">
            <w:drawing>
              <wp:anchor distT="0" distB="0" distL="114300" distR="114300" simplePos="0" relativeHeight="251694592" behindDoc="0" locked="0" layoutInCell="1" allowOverlap="1" wp14:anchorId="2E00E1A5" wp14:editId="53C80CCC">
                <wp:simplePos x="0" y="0"/>
                <wp:positionH relativeFrom="column">
                  <wp:posOffset>2171700</wp:posOffset>
                </wp:positionH>
                <wp:positionV relativeFrom="paragraph">
                  <wp:posOffset>26035</wp:posOffset>
                </wp:positionV>
                <wp:extent cx="0" cy="228600"/>
                <wp:effectExtent l="127000" t="25400" r="101600" b="101600"/>
                <wp:wrapNone/>
                <wp:docPr id="33" name="Straight Arrow Connector 3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48969E" id="Straight Arrow Connector 33" o:spid="_x0000_s1026" type="#_x0000_t32" style="position:absolute;margin-left:171pt;margin-top:2.05pt;width:0;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" strokecolor="#4f81bd [3204]" strokeweight="2pt">
                <v:stroke endarrow="open"/>
                <v:shadow on="t" color="black" opacity="24903f" origin=",.5" offset="0,.55556mm"/>
              </v:shape>
            </w:pict>
          </mc:Fallback>
        </mc:AlternateContent>
      </w:r>
    </w:p>
    <w:p w14:paraId="6E94B4E5" w14:textId="7E73CCE9" w:rsidR="00460B7F" w:rsidRDefault="00460B7F" w:rsidP="00757873"/>
    <w:p w14:paraId="59EC9A32" w14:textId="4CBC937B" w:rsidR="00460B7F" w:rsidRDefault="00F04688" w:rsidP="00757873">
      <w:r>
        <w:rPr>
          <w:noProof/>
          <w:lang w:val="tr-TR" w:eastAsia="tr-TR"/>
        </w:rPr>
        <mc:AlternateContent>
          <mc:Choice Requires="wps">
            <w:drawing>
              <wp:anchor distT="0" distB="0" distL="114300" distR="114300" simplePos="0" relativeHeight="251638272" behindDoc="0" locked="0" layoutInCell="1" allowOverlap="1" wp14:anchorId="174412A1" wp14:editId="427C1A0E">
                <wp:simplePos x="0" y="0"/>
                <wp:positionH relativeFrom="column">
                  <wp:posOffset>1485900</wp:posOffset>
                </wp:positionH>
                <wp:positionV relativeFrom="paragraph">
                  <wp:posOffset>11430</wp:posOffset>
                </wp:positionV>
                <wp:extent cx="1485900" cy="914400"/>
                <wp:effectExtent l="50800" t="25400" r="88900" b="101600"/>
                <wp:wrapThrough wrapText="bothSides">
                  <wp:wrapPolygon edited="0">
                    <wp:start x="-738" y="-600"/>
                    <wp:lineTo x="-738" y="23400"/>
                    <wp:lineTo x="22523" y="23400"/>
                    <wp:lineTo x="22523" y="-600"/>
                    <wp:lineTo x="-738" y="-600"/>
                  </wp:wrapPolygon>
                </wp:wrapThrough>
                <wp:docPr id="12" name="Rectangle 12"/>
                <wp:cNvGraphicFramePr/>
                <a:graphic xmlns:a="http://schemas.openxmlformats.org/drawingml/2006/main">
                  <a:graphicData uri="http://schemas.microsoft.com/office/word/2010/wordprocessingShape">
                    <wps:wsp>
                      <wps:cNvSpPr/>
                      <wps:spPr>
                        <a:xfrm>
                          <a:off x="0" y="0"/>
                          <a:ext cx="14859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15BDD16C" w14:textId="625F3897" w:rsidR="004F3605" w:rsidRPr="00577829" w:rsidRDefault="004F3605" w:rsidP="00577829">
                            <w:pPr>
                              <w:jc w:val="center"/>
                              <w:rPr>
                                <w:b/>
                                <w:sz w:val="28"/>
                              </w:rPr>
                            </w:pPr>
                            <w:r w:rsidRPr="00577829">
                              <w:rPr>
                                <w:b/>
                                <w:sz w:val="28"/>
                              </w:rPr>
                              <w:t>Meets the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4412A1" id="Rectangle 12" o:spid="_x0000_s1033" style="position:absolute;margin-left:117pt;margin-top:.9pt;width:117pt;height:1in;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" fillcolor="#4f81bd [3204]" strokecolor="#4579b8 [3044]">
                <v:fill color2="#a7bfde [1620]" rotate="t" angle="180" focus="100%" type="gradient">
                  <o:fill v:ext="view" type="gradientUnscaled"/>
                </v:fill>
                <v:shadow on="t" color="black" opacity="22937f" origin=",.5" offset="0,.63889mm"/>
                <v:textbox>
                  <w:txbxContent>
                    <w:p w14:paraId="15BDD16C" w14:textId="625F3897" w:rsidR="004F3605" w:rsidRPr="00577829" w:rsidRDefault="004F3605" w:rsidP="00577829">
                      <w:pPr>
                        <w:jc w:val="center"/>
                        <w:rPr>
                          <w:b/>
                          <w:sz w:val="28"/>
                        </w:rPr>
                      </w:pPr>
                      <w:r w:rsidRPr="00577829">
                        <w:rPr>
                          <w:b/>
                          <w:sz w:val="28"/>
                        </w:rPr>
                        <w:t>Meets the standards</w:t>
                      </w:r>
                    </w:p>
                  </w:txbxContent>
                </v:textbox>
                <w10:wrap type="through"/>
              </v:rect>
            </w:pict>
          </mc:Fallback>
        </mc:AlternateContent>
      </w:r>
    </w:p>
    <w:p w14:paraId="64E4444E" w14:textId="3B89080C" w:rsidR="00460B7F" w:rsidRDefault="00190765" w:rsidP="00757873">
      <w:r>
        <w:rPr>
          <w:noProof/>
          <w:lang w:val="tr-TR" w:eastAsia="tr-TR"/>
        </w:rPr>
        <mc:AlternateContent>
          <mc:Choice Requires="wps">
            <w:drawing>
              <wp:anchor distT="0" distB="0" distL="114300" distR="114300" simplePos="0" relativeHeight="251650560" behindDoc="0" locked="0" layoutInCell="1" allowOverlap="1" wp14:anchorId="0D440B04" wp14:editId="0328F2C3">
                <wp:simplePos x="0" y="0"/>
                <wp:positionH relativeFrom="column">
                  <wp:posOffset>3695700</wp:posOffset>
                </wp:positionH>
                <wp:positionV relativeFrom="paragraph">
                  <wp:posOffset>51435</wp:posOffset>
                </wp:positionV>
                <wp:extent cx="1714500" cy="914400"/>
                <wp:effectExtent l="50800" t="25400" r="88900" b="101600"/>
                <wp:wrapThrough wrapText="bothSides">
                  <wp:wrapPolygon edited="0">
                    <wp:start x="-640" y="-600"/>
                    <wp:lineTo x="-640" y="23400"/>
                    <wp:lineTo x="22400" y="23400"/>
                    <wp:lineTo x="22400" y="-600"/>
                    <wp:lineTo x="-640" y="-600"/>
                  </wp:wrapPolygon>
                </wp:wrapThrough>
                <wp:docPr id="15" name="Rectangle 15"/>
                <wp:cNvGraphicFramePr/>
                <a:graphic xmlns:a="http://schemas.openxmlformats.org/drawingml/2006/main">
                  <a:graphicData uri="http://schemas.microsoft.com/office/word/2010/wordprocessingShape">
                    <wps:wsp>
                      <wps:cNvSpPr/>
                      <wps:spPr>
                        <a:xfrm>
                          <a:off x="0" y="0"/>
                          <a:ext cx="17145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26C02AA1" w14:textId="1F55D9CB" w:rsidR="004F3605" w:rsidRPr="00577829" w:rsidRDefault="00DF23CA" w:rsidP="00577829">
                            <w:pPr>
                              <w:jc w:val="center"/>
                              <w:rPr>
                                <w:b/>
                                <w:sz w:val="28"/>
                              </w:rPr>
                            </w:pPr>
                            <w:r w:rsidRPr="00577829">
                              <w:rPr>
                                <w:b/>
                                <w:sz w:val="28"/>
                              </w:rPr>
                              <w:t>Feedback</w:t>
                            </w:r>
                            <w:r w:rsidR="004F3605" w:rsidRPr="00577829">
                              <w:rPr>
                                <w:b/>
                                <w:sz w:val="28"/>
                              </w:rPr>
                              <w:t xml:space="preserve"> report with justification and recommendations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440B04" id="Rectangle 15" o:spid="_x0000_s1034" style="position:absolute;margin-left:291pt;margin-top:4.05pt;width:135pt;height:1in;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" fillcolor="#4f81bd [3204]" strokecolor="#4579b8 [3044]">
                <v:fill color2="#a7bfde [1620]" rotate="t" angle="180" focus="100%" type="gradient">
                  <o:fill v:ext="view" type="gradientUnscaled"/>
                </v:fill>
                <v:shadow on="t" color="black" opacity="22937f" origin=",.5" offset="0,.63889mm"/>
                <v:textbox>
                  <w:txbxContent>
                    <w:p w14:paraId="26C02AA1" w14:textId="1F55D9CB" w:rsidR="004F3605" w:rsidRPr="00577829" w:rsidRDefault="00DF23CA" w:rsidP="00577829">
                      <w:pPr>
                        <w:jc w:val="center"/>
                        <w:rPr>
                          <w:b/>
                          <w:sz w:val="28"/>
                        </w:rPr>
                      </w:pPr>
                      <w:r w:rsidRPr="00577829">
                        <w:rPr>
                          <w:b/>
                          <w:sz w:val="28"/>
                        </w:rPr>
                        <w:t>Feedback</w:t>
                      </w:r>
                      <w:r w:rsidR="004F3605" w:rsidRPr="00577829">
                        <w:rPr>
                          <w:b/>
                          <w:sz w:val="28"/>
                        </w:rPr>
                        <w:t xml:space="preserve"> report with justification and recommendations</w:t>
                      </w:r>
                    </w:p>
                  </w:txbxContent>
                </v:textbox>
                <w10:wrap type="through"/>
              </v:rect>
            </w:pict>
          </mc:Fallback>
        </mc:AlternateContent>
      </w:r>
      <w:r w:rsidR="00F04688">
        <w:rPr>
          <w:noProof/>
          <w:lang w:val="tr-TR" w:eastAsia="tr-TR"/>
        </w:rPr>
        <mc:AlternateContent>
          <mc:Choice Requires="wps">
            <w:drawing>
              <wp:anchor distT="0" distB="0" distL="114300" distR="114300" simplePos="0" relativeHeight="251697664" behindDoc="0" locked="0" layoutInCell="1" allowOverlap="1" wp14:anchorId="7E0A6E52" wp14:editId="5AAB72C5">
                <wp:simplePos x="0" y="0"/>
                <wp:positionH relativeFrom="column">
                  <wp:posOffset>800100</wp:posOffset>
                </wp:positionH>
                <wp:positionV relativeFrom="paragraph">
                  <wp:posOffset>61595</wp:posOffset>
                </wp:positionV>
                <wp:extent cx="571500" cy="114300"/>
                <wp:effectExtent l="76200" t="25400" r="63500" b="139700"/>
                <wp:wrapNone/>
                <wp:docPr id="34" name="Straight Arrow Connector 34"/>
                <wp:cNvGraphicFramePr/>
                <a:graphic xmlns:a="http://schemas.openxmlformats.org/drawingml/2006/main">
                  <a:graphicData uri="http://schemas.microsoft.com/office/word/2010/wordprocessingShape">
                    <wps:wsp>
                      <wps:cNvCnPr/>
                      <wps:spPr>
                        <a:xfrm flipH="1">
                          <a:off x="0" y="0"/>
                          <a:ext cx="5715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DB8135" id="Straight Arrow Connector 34" o:spid="_x0000_s1026" type="#_x0000_t32" style="position:absolute;margin-left:63pt;margin-top:4.85pt;width:45pt;height:9p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" strokecolor="#4f81bd [3204]" strokeweight="2pt">
                <v:stroke endarrow="open"/>
                <v:shadow on="t" color="black" opacity="24903f" origin=",.5" offset="0,.55556mm"/>
              </v:shape>
            </w:pict>
          </mc:Fallback>
        </mc:AlternateContent>
      </w:r>
    </w:p>
    <w:p w14:paraId="241D63DE" w14:textId="49203364" w:rsidR="00460B7F" w:rsidRDefault="00F04688" w:rsidP="00757873">
      <w:r>
        <w:rPr>
          <w:noProof/>
          <w:lang w:val="tr-TR" w:eastAsia="tr-TR"/>
        </w:rPr>
        <mc:AlternateContent>
          <mc:Choice Requires="wps">
            <w:drawing>
              <wp:anchor distT="0" distB="0" distL="114300" distR="114300" simplePos="0" relativeHeight="251645440" behindDoc="0" locked="0" layoutInCell="1" allowOverlap="1" wp14:anchorId="7DB1475E" wp14:editId="7A385D3D">
                <wp:simplePos x="0" y="0"/>
                <wp:positionH relativeFrom="column">
                  <wp:posOffset>-457200</wp:posOffset>
                </wp:positionH>
                <wp:positionV relativeFrom="paragraph">
                  <wp:posOffset>111125</wp:posOffset>
                </wp:positionV>
                <wp:extent cx="1371600" cy="914400"/>
                <wp:effectExtent l="50800" t="25400" r="76200" b="101600"/>
                <wp:wrapThrough wrapText="bothSides">
                  <wp:wrapPolygon edited="0">
                    <wp:start x="-800" y="-600"/>
                    <wp:lineTo x="-800" y="23400"/>
                    <wp:lineTo x="22400" y="23400"/>
                    <wp:lineTo x="22400" y="-600"/>
                    <wp:lineTo x="-800" y="-600"/>
                  </wp:wrapPolygon>
                </wp:wrapThrough>
                <wp:docPr id="14" name="Rectangle 14"/>
                <wp:cNvGraphicFramePr/>
                <a:graphic xmlns:a="http://schemas.openxmlformats.org/drawingml/2006/main">
                  <a:graphicData uri="http://schemas.microsoft.com/office/word/2010/wordprocessingShape">
                    <wps:wsp>
                      <wps:cNvSpPr/>
                      <wps:spPr>
                        <a:xfrm>
                          <a:off x="0" y="0"/>
                          <a:ext cx="13716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2E19AB3B" w14:textId="7B2623A3" w:rsidR="004F3605" w:rsidRDefault="004F3605" w:rsidP="00577829">
                            <w:pPr>
                              <w:jc w:val="center"/>
                              <w:rPr>
                                <w:b/>
                                <w:sz w:val="28"/>
                              </w:rPr>
                            </w:pPr>
                            <w:r w:rsidRPr="00577829">
                              <w:rPr>
                                <w:b/>
                                <w:sz w:val="28"/>
                              </w:rPr>
                              <w:t>Site-visit planned</w:t>
                            </w:r>
                          </w:p>
                          <w:p w14:paraId="1960AB53" w14:textId="2C9955E3" w:rsidR="004F3605" w:rsidRPr="00577829" w:rsidRDefault="004F3605" w:rsidP="00577829">
                            <w:pPr>
                              <w:jc w:val="center"/>
                              <w:rPr>
                                <w:b/>
                                <w:sz w:val="28"/>
                              </w:rPr>
                            </w:pPr>
                            <w:r>
                              <w:rPr>
                                <w:b/>
                                <w:sz w:val="28"/>
                              </w:rPr>
                              <w:t>March-April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B1475E" id="Rectangle 14" o:spid="_x0000_s1035" style="position:absolute;margin-left:-36pt;margin-top:8.75pt;width:108pt;height:1in;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" fillcolor="#4f81bd [3204]" strokecolor="#4579b8 [3044]">
                <v:fill color2="#a7bfde [1620]" rotate="t" angle="180" focus="100%" type="gradient">
                  <o:fill v:ext="view" type="gradientUnscaled"/>
                </v:fill>
                <v:shadow on="t" color="black" opacity="22937f" origin=",.5" offset="0,.63889mm"/>
                <v:textbox>
                  <w:txbxContent>
                    <w:p w14:paraId="2E19AB3B" w14:textId="7B2623A3" w:rsidR="004F3605" w:rsidRDefault="004F3605" w:rsidP="00577829">
                      <w:pPr>
                        <w:jc w:val="center"/>
                        <w:rPr>
                          <w:b/>
                          <w:sz w:val="28"/>
                        </w:rPr>
                      </w:pPr>
                      <w:r w:rsidRPr="00577829">
                        <w:rPr>
                          <w:b/>
                          <w:sz w:val="28"/>
                        </w:rPr>
                        <w:t>Site-visit planned</w:t>
                      </w:r>
                    </w:p>
                    <w:p w14:paraId="1960AB53" w14:textId="2C9955E3" w:rsidR="004F3605" w:rsidRPr="00577829" w:rsidRDefault="004F3605" w:rsidP="00577829">
                      <w:pPr>
                        <w:jc w:val="center"/>
                        <w:rPr>
                          <w:b/>
                          <w:sz w:val="28"/>
                        </w:rPr>
                      </w:pPr>
                      <w:r>
                        <w:rPr>
                          <w:b/>
                          <w:sz w:val="28"/>
                        </w:rPr>
                        <w:t>March-April</w:t>
                      </w:r>
                    </w:p>
                  </w:txbxContent>
                </v:textbox>
                <w10:wrap type="through"/>
              </v:rect>
            </w:pict>
          </mc:Fallback>
        </mc:AlternateContent>
      </w:r>
    </w:p>
    <w:p w14:paraId="168CF4F9" w14:textId="77777777" w:rsidR="00460B7F" w:rsidRDefault="00460B7F" w:rsidP="00757873"/>
    <w:p w14:paraId="1ABED8E9" w14:textId="00CEB7A5" w:rsidR="00577829" w:rsidRDefault="00577829" w:rsidP="00757873"/>
    <w:p w14:paraId="26942F00" w14:textId="77777777" w:rsidR="00577829" w:rsidRDefault="00577829" w:rsidP="00757873"/>
    <w:p w14:paraId="582AF6AA" w14:textId="77777777" w:rsidR="00577829" w:rsidRDefault="00577829" w:rsidP="00757873"/>
    <w:p w14:paraId="0345C263" w14:textId="54EC9414" w:rsidR="00577829" w:rsidRDefault="00577829" w:rsidP="00757873"/>
    <w:p w14:paraId="263EEF49" w14:textId="7FD3B27E" w:rsidR="00577829" w:rsidRDefault="003165FB" w:rsidP="00757873">
      <w:r>
        <w:rPr>
          <w:noProof/>
          <w:lang w:val="tr-TR" w:eastAsia="tr-TR"/>
        </w:rPr>
        <mc:AlternateContent>
          <mc:Choice Requires="wps">
            <w:drawing>
              <wp:anchor distT="0" distB="0" distL="114300" distR="114300" simplePos="0" relativeHeight="251702784" behindDoc="0" locked="0" layoutInCell="1" allowOverlap="1" wp14:anchorId="048B8CF2" wp14:editId="70920F0F">
                <wp:simplePos x="0" y="0"/>
                <wp:positionH relativeFrom="column">
                  <wp:posOffset>231775</wp:posOffset>
                </wp:positionH>
                <wp:positionV relativeFrom="paragraph">
                  <wp:posOffset>29845</wp:posOffset>
                </wp:positionV>
                <wp:extent cx="0" cy="342900"/>
                <wp:effectExtent l="127000" t="25400" r="76200" b="114300"/>
                <wp:wrapNone/>
                <wp:docPr id="35" name="Straight Arrow Connector 35"/>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2676F2" id="Straight Arrow Connector 35" o:spid="_x0000_s1026" type="#_x0000_t32" style="position:absolute;margin-left:18.25pt;margin-top:2.35pt;width:0;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" strokecolor="#4f81bd [3204]" strokeweight="2pt">
                <v:stroke endarrow="open"/>
                <v:shadow on="t" color="black" opacity="24903f" origin=",.5" offset="0,.55556mm"/>
              </v:shape>
            </w:pict>
          </mc:Fallback>
        </mc:AlternateContent>
      </w:r>
      <w:r w:rsidR="00F04688">
        <w:rPr>
          <w:noProof/>
          <w:lang w:val="tr-TR" w:eastAsia="tr-TR"/>
        </w:rPr>
        <mc:AlternateContent>
          <mc:Choice Requires="wps">
            <w:drawing>
              <wp:anchor distT="0" distB="0" distL="114300" distR="114300" simplePos="0" relativeHeight="251657728" behindDoc="0" locked="0" layoutInCell="1" allowOverlap="1" wp14:anchorId="52C3A793" wp14:editId="16444394">
                <wp:simplePos x="0" y="0"/>
                <wp:positionH relativeFrom="column">
                  <wp:posOffset>977900</wp:posOffset>
                </wp:positionH>
                <wp:positionV relativeFrom="paragraph">
                  <wp:posOffset>153670</wp:posOffset>
                </wp:positionV>
                <wp:extent cx="2514600" cy="914400"/>
                <wp:effectExtent l="50800" t="25400" r="76200" b="101600"/>
                <wp:wrapThrough wrapText="bothSides">
                  <wp:wrapPolygon edited="0">
                    <wp:start x="-436" y="-600"/>
                    <wp:lineTo x="-436" y="23400"/>
                    <wp:lineTo x="22036" y="23400"/>
                    <wp:lineTo x="22036" y="-600"/>
                    <wp:lineTo x="-436" y="-600"/>
                  </wp:wrapPolygon>
                </wp:wrapThrough>
                <wp:docPr id="17" name="Rectangle 17"/>
                <wp:cNvGraphicFramePr/>
                <a:graphic xmlns:a="http://schemas.openxmlformats.org/drawingml/2006/main">
                  <a:graphicData uri="http://schemas.microsoft.com/office/word/2010/wordprocessingShape">
                    <wps:wsp>
                      <wps:cNvSpPr/>
                      <wps:spPr>
                        <a:xfrm>
                          <a:off x="0" y="0"/>
                          <a:ext cx="25146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EB92095" w14:textId="7CEAE69B" w:rsidR="004F3605" w:rsidRPr="00B134A7" w:rsidRDefault="004F3605" w:rsidP="00B134A7">
                            <w:pPr>
                              <w:jc w:val="center"/>
                              <w:rPr>
                                <w:b/>
                                <w:sz w:val="28"/>
                              </w:rPr>
                            </w:pPr>
                            <w:r w:rsidRPr="00B134A7">
                              <w:rPr>
                                <w:b/>
                                <w:sz w:val="28"/>
                              </w:rPr>
                              <w:t>Decision of Accreditation</w:t>
                            </w:r>
                          </w:p>
                          <w:p w14:paraId="5A9DCEA7" w14:textId="39093565" w:rsidR="004F3605" w:rsidRPr="00B134A7" w:rsidRDefault="004F3605" w:rsidP="00B134A7">
                            <w:pPr>
                              <w:jc w:val="center"/>
                              <w:rPr>
                                <w:b/>
                                <w:sz w:val="28"/>
                              </w:rPr>
                            </w:pPr>
                            <w:r w:rsidRPr="00B134A7">
                              <w:rPr>
                                <w:b/>
                                <w:sz w:val="28"/>
                              </w:rPr>
                              <w:t xml:space="preserve">(Full Accreditation, Conditional </w:t>
                            </w:r>
                            <w:r w:rsidR="00DF23CA" w:rsidRPr="00B134A7">
                              <w:rPr>
                                <w:b/>
                                <w:sz w:val="28"/>
                              </w:rPr>
                              <w:t>Accreditation</w:t>
                            </w:r>
                            <w:r w:rsidRPr="00B134A7">
                              <w:rPr>
                                <w:b/>
                                <w:sz w:val="28"/>
                              </w:rPr>
                              <w:t xml:space="preserve">, </w:t>
                            </w:r>
                          </w:p>
                          <w:p w14:paraId="2CD9F0B4" w14:textId="3FF3E93B" w:rsidR="004F3605" w:rsidRPr="00B134A7" w:rsidRDefault="004F3605" w:rsidP="00B134A7">
                            <w:pPr>
                              <w:jc w:val="center"/>
                              <w:rPr>
                                <w:b/>
                                <w:sz w:val="28"/>
                              </w:rPr>
                            </w:pPr>
                            <w:r w:rsidRPr="00B134A7">
                              <w:rPr>
                                <w:b/>
                                <w:sz w:val="28"/>
                              </w:rPr>
                              <w:t>Not Accredited)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C3A793" id="Rectangle 17" o:spid="_x0000_s1036" style="position:absolute;margin-left:77pt;margin-top:12.1pt;width:198pt;height:1in;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" fillcolor="#4f81bd [3204]" strokecolor="#4579b8 [3044]">
                <v:fill color2="#a7bfde [1620]" rotate="t" angle="180" focus="100%" type="gradient">
                  <o:fill v:ext="view" type="gradientUnscaled"/>
                </v:fill>
                <v:shadow on="t" color="black" opacity="22937f" origin=",.5" offset="0,.63889mm"/>
                <v:textbox>
                  <w:txbxContent>
                    <w:p w14:paraId="7EB92095" w14:textId="7CEAE69B" w:rsidR="004F3605" w:rsidRPr="00B134A7" w:rsidRDefault="004F3605" w:rsidP="00B134A7">
                      <w:pPr>
                        <w:jc w:val="center"/>
                        <w:rPr>
                          <w:b/>
                          <w:sz w:val="28"/>
                        </w:rPr>
                      </w:pPr>
                      <w:r w:rsidRPr="00B134A7">
                        <w:rPr>
                          <w:b/>
                          <w:sz w:val="28"/>
                        </w:rPr>
                        <w:t>Decision of Accreditation</w:t>
                      </w:r>
                    </w:p>
                    <w:p w14:paraId="5A9DCEA7" w14:textId="39093565" w:rsidR="004F3605" w:rsidRPr="00B134A7" w:rsidRDefault="004F3605" w:rsidP="00B134A7">
                      <w:pPr>
                        <w:jc w:val="center"/>
                        <w:rPr>
                          <w:b/>
                          <w:sz w:val="28"/>
                        </w:rPr>
                      </w:pPr>
                      <w:r w:rsidRPr="00B134A7">
                        <w:rPr>
                          <w:b/>
                          <w:sz w:val="28"/>
                        </w:rPr>
                        <w:t xml:space="preserve">(Full Accreditation, Conditional </w:t>
                      </w:r>
                      <w:r w:rsidR="00DF23CA" w:rsidRPr="00B134A7">
                        <w:rPr>
                          <w:b/>
                          <w:sz w:val="28"/>
                        </w:rPr>
                        <w:t>Accreditation</w:t>
                      </w:r>
                      <w:r w:rsidRPr="00B134A7">
                        <w:rPr>
                          <w:b/>
                          <w:sz w:val="28"/>
                        </w:rPr>
                        <w:t xml:space="preserve">, </w:t>
                      </w:r>
                    </w:p>
                    <w:p w14:paraId="2CD9F0B4" w14:textId="3FF3E93B" w:rsidR="004F3605" w:rsidRPr="00B134A7" w:rsidRDefault="004F3605" w:rsidP="00B134A7">
                      <w:pPr>
                        <w:jc w:val="center"/>
                        <w:rPr>
                          <w:b/>
                          <w:sz w:val="28"/>
                        </w:rPr>
                      </w:pPr>
                      <w:r w:rsidRPr="00B134A7">
                        <w:rPr>
                          <w:b/>
                          <w:sz w:val="28"/>
                        </w:rPr>
                        <w:t>Not Accredited)</w:t>
                      </w:r>
                    </w:p>
                  </w:txbxContent>
                </v:textbox>
                <w10:wrap type="through"/>
              </v:rect>
            </w:pict>
          </mc:Fallback>
        </mc:AlternateContent>
      </w:r>
    </w:p>
    <w:p w14:paraId="576E9A83" w14:textId="408AE5A0" w:rsidR="00577829" w:rsidRDefault="00577829" w:rsidP="00757873"/>
    <w:p w14:paraId="492A8003" w14:textId="0D8F0169" w:rsidR="00577829" w:rsidRDefault="00F04688" w:rsidP="00757873">
      <w:r>
        <w:rPr>
          <w:noProof/>
          <w:lang w:val="tr-TR" w:eastAsia="tr-TR"/>
        </w:rPr>
        <mc:AlternateContent>
          <mc:Choice Requires="wps">
            <w:drawing>
              <wp:anchor distT="0" distB="0" distL="114300" distR="114300" simplePos="0" relativeHeight="251653632" behindDoc="0" locked="0" layoutInCell="1" allowOverlap="1" wp14:anchorId="1F706E0A" wp14:editId="5F0D2DCD">
                <wp:simplePos x="0" y="0"/>
                <wp:positionH relativeFrom="column">
                  <wp:posOffset>-457200</wp:posOffset>
                </wp:positionH>
                <wp:positionV relativeFrom="paragraph">
                  <wp:posOffset>53340</wp:posOffset>
                </wp:positionV>
                <wp:extent cx="1371600" cy="914400"/>
                <wp:effectExtent l="50800" t="25400" r="76200" b="101600"/>
                <wp:wrapThrough wrapText="bothSides">
                  <wp:wrapPolygon edited="0">
                    <wp:start x="-800" y="-600"/>
                    <wp:lineTo x="-800" y="23400"/>
                    <wp:lineTo x="22400" y="23400"/>
                    <wp:lineTo x="22400" y="-600"/>
                    <wp:lineTo x="-800" y="-600"/>
                  </wp:wrapPolygon>
                </wp:wrapThrough>
                <wp:docPr id="16" name="Rectangle 16"/>
                <wp:cNvGraphicFramePr/>
                <a:graphic xmlns:a="http://schemas.openxmlformats.org/drawingml/2006/main">
                  <a:graphicData uri="http://schemas.microsoft.com/office/word/2010/wordprocessingShape">
                    <wps:wsp>
                      <wps:cNvSpPr/>
                      <wps:spPr>
                        <a:xfrm>
                          <a:off x="0" y="0"/>
                          <a:ext cx="13716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61617C71" w14:textId="7652C9DB" w:rsidR="004F3605" w:rsidRPr="00577829" w:rsidRDefault="004F3605" w:rsidP="00577829">
                            <w:pPr>
                              <w:jc w:val="center"/>
                              <w:rPr>
                                <w:b/>
                                <w:sz w:val="28"/>
                              </w:rPr>
                            </w:pPr>
                            <w:r w:rsidRPr="00577829">
                              <w:rPr>
                                <w:b/>
                                <w:sz w:val="28"/>
                              </w:rPr>
                              <w:t>E</w:t>
                            </w:r>
                            <w:r>
                              <w:rPr>
                                <w:b/>
                                <w:sz w:val="28"/>
                              </w:rPr>
                              <w:t>valuation of the s</w:t>
                            </w:r>
                            <w:r w:rsidRPr="00577829">
                              <w:rPr>
                                <w:b/>
                                <w:sz w:val="28"/>
                              </w:rPr>
                              <w:t xml:space="preserve">ite-visit </w:t>
                            </w:r>
                            <w:r w:rsidR="00DF23CA" w:rsidRPr="00577829">
                              <w:rPr>
                                <w:b/>
                                <w:sz w:val="28"/>
                              </w:rPr>
                              <w:t>report</w:t>
                            </w:r>
                            <w:r w:rsidR="00DF23CA">
                              <w:rPr>
                                <w:b/>
                                <w:sz w:val="28"/>
                              </w:rPr>
                              <w:t xml:space="preserve"> (</w:t>
                            </w:r>
                            <w:r>
                              <w:rPr>
                                <w:b/>
                                <w:sz w:val="28"/>
                              </w:rPr>
                              <w:t>May)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706E0A" id="Rectangle 16" o:spid="_x0000_s1037" style="position:absolute;margin-left:-36pt;margin-top:4.2pt;width:108pt;height:1in;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" fillcolor="#4f81bd [3204]" strokecolor="#4579b8 [3044]">
                <v:fill color2="#a7bfde [1620]" rotate="t" angle="180" focus="100%" type="gradient">
                  <o:fill v:ext="view" type="gradientUnscaled"/>
                </v:fill>
                <v:shadow on="t" color="black" opacity="22937f" origin=",.5" offset="0,.63889mm"/>
                <v:textbox>
                  <w:txbxContent>
                    <w:p w14:paraId="61617C71" w14:textId="7652C9DB" w:rsidR="004F3605" w:rsidRPr="00577829" w:rsidRDefault="004F3605" w:rsidP="00577829">
                      <w:pPr>
                        <w:jc w:val="center"/>
                        <w:rPr>
                          <w:b/>
                          <w:sz w:val="28"/>
                        </w:rPr>
                      </w:pPr>
                      <w:r w:rsidRPr="00577829">
                        <w:rPr>
                          <w:b/>
                          <w:sz w:val="28"/>
                        </w:rPr>
                        <w:t>E</w:t>
                      </w:r>
                      <w:r>
                        <w:rPr>
                          <w:b/>
                          <w:sz w:val="28"/>
                        </w:rPr>
                        <w:t>valuation of the s</w:t>
                      </w:r>
                      <w:r w:rsidRPr="00577829">
                        <w:rPr>
                          <w:b/>
                          <w:sz w:val="28"/>
                        </w:rPr>
                        <w:t xml:space="preserve">ite-visit </w:t>
                      </w:r>
                      <w:r w:rsidR="00DF23CA" w:rsidRPr="00577829">
                        <w:rPr>
                          <w:b/>
                          <w:sz w:val="28"/>
                        </w:rPr>
                        <w:t>report</w:t>
                      </w:r>
                      <w:r w:rsidR="00DF23CA">
                        <w:rPr>
                          <w:b/>
                          <w:sz w:val="28"/>
                        </w:rPr>
                        <w:t xml:space="preserve"> (</w:t>
                      </w:r>
                      <w:r>
                        <w:rPr>
                          <w:b/>
                          <w:sz w:val="28"/>
                        </w:rPr>
                        <w:t>May)</w:t>
                      </w:r>
                    </w:p>
                  </w:txbxContent>
                </v:textbox>
                <w10:wrap type="through"/>
              </v:rect>
            </w:pict>
          </mc:Fallback>
        </mc:AlternateContent>
      </w:r>
    </w:p>
    <w:p w14:paraId="7E7DC68E" w14:textId="6C4E8893" w:rsidR="00577829" w:rsidRDefault="00577829" w:rsidP="00757873"/>
    <w:p w14:paraId="3A374320" w14:textId="33561432" w:rsidR="00577829" w:rsidRDefault="00F04688" w:rsidP="00757873">
      <w:r>
        <w:rPr>
          <w:noProof/>
          <w:lang w:val="tr-TR" w:eastAsia="tr-TR"/>
        </w:rPr>
        <mc:AlternateContent>
          <mc:Choice Requires="wps">
            <w:drawing>
              <wp:anchor distT="0" distB="0" distL="114300" distR="114300" simplePos="0" relativeHeight="251705856" behindDoc="0" locked="0" layoutInCell="1" allowOverlap="1" wp14:anchorId="66BE8867" wp14:editId="545D16D0">
                <wp:simplePos x="0" y="0"/>
                <wp:positionH relativeFrom="column">
                  <wp:posOffset>-50800</wp:posOffset>
                </wp:positionH>
                <wp:positionV relativeFrom="paragraph">
                  <wp:posOffset>39370</wp:posOffset>
                </wp:positionV>
                <wp:extent cx="914400" cy="0"/>
                <wp:effectExtent l="0" t="101600" r="25400" b="177800"/>
                <wp:wrapNone/>
                <wp:docPr id="36" name="Straight Arrow Connector 36"/>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0B1822" id="Straight Arrow Connector 36" o:spid="_x0000_s1026" type="#_x0000_t32" style="position:absolute;margin-left:-4pt;margin-top:3.1pt;width:1in;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" strokecolor="#4f81bd [3204]" strokeweight="2pt">
                <v:stroke endarrow="open"/>
                <v:shadow on="t" color="black" opacity="24903f" origin=",.5" offset="0,.55556mm"/>
              </v:shape>
            </w:pict>
          </mc:Fallback>
        </mc:AlternateContent>
      </w:r>
    </w:p>
    <w:p w14:paraId="7517011B" w14:textId="517128FF" w:rsidR="00577829" w:rsidRDefault="00577829" w:rsidP="00757873"/>
    <w:p w14:paraId="0E926AE3" w14:textId="7D3E964D" w:rsidR="00577829" w:rsidRDefault="00E757A9" w:rsidP="00757873">
      <w:r>
        <w:rPr>
          <w:noProof/>
          <w:lang w:val="tr-TR" w:eastAsia="tr-TR"/>
        </w:rPr>
        <mc:AlternateContent>
          <mc:Choice Requires="wps">
            <w:drawing>
              <wp:anchor distT="0" distB="0" distL="114300" distR="114300" simplePos="0" relativeHeight="251708928" behindDoc="0" locked="0" layoutInCell="1" allowOverlap="1" wp14:anchorId="4F0C3EA0" wp14:editId="6518F5BE">
                <wp:simplePos x="0" y="0"/>
                <wp:positionH relativeFrom="column">
                  <wp:posOffset>2006600</wp:posOffset>
                </wp:positionH>
                <wp:positionV relativeFrom="paragraph">
                  <wp:posOffset>55245</wp:posOffset>
                </wp:positionV>
                <wp:extent cx="0" cy="228600"/>
                <wp:effectExtent l="127000" t="25400" r="101600" b="101600"/>
                <wp:wrapNone/>
                <wp:docPr id="37" name="Straight Arrow Connector 3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138E09" id="Straight Arrow Connector 37" o:spid="_x0000_s1026" type="#_x0000_t32" style="position:absolute;margin-left:158pt;margin-top:4.35pt;width:0;height:1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" strokecolor="#4f81bd [3204]" strokeweight="2pt">
                <v:stroke endarrow="open"/>
                <v:shadow on="t" color="black" opacity="24903f" origin=",.5" offset="0,.55556mm"/>
              </v:shape>
            </w:pict>
          </mc:Fallback>
        </mc:AlternateContent>
      </w:r>
    </w:p>
    <w:p w14:paraId="221B4688" w14:textId="4EEA132D" w:rsidR="00577829" w:rsidRDefault="00E757A9" w:rsidP="00757873">
      <w:r>
        <w:rPr>
          <w:noProof/>
          <w:lang w:val="tr-TR" w:eastAsia="tr-TR"/>
        </w:rPr>
        <w:lastRenderedPageBreak/>
        <mc:AlternateContent>
          <mc:Choice Requires="wps">
            <w:drawing>
              <wp:anchor distT="0" distB="0" distL="114300" distR="114300" simplePos="0" relativeHeight="251661824" behindDoc="0" locked="0" layoutInCell="1" allowOverlap="1" wp14:anchorId="59E8FD90" wp14:editId="7AED24D9">
                <wp:simplePos x="0" y="0"/>
                <wp:positionH relativeFrom="column">
                  <wp:posOffset>1206500</wp:posOffset>
                </wp:positionH>
                <wp:positionV relativeFrom="paragraph">
                  <wp:posOffset>104775</wp:posOffset>
                </wp:positionV>
                <wp:extent cx="1828800" cy="914400"/>
                <wp:effectExtent l="50800" t="25400" r="76200" b="101600"/>
                <wp:wrapThrough wrapText="bothSides">
                  <wp:wrapPolygon edited="0">
                    <wp:start x="-600" y="-600"/>
                    <wp:lineTo x="-600" y="23400"/>
                    <wp:lineTo x="22200" y="23400"/>
                    <wp:lineTo x="22200" y="-600"/>
                    <wp:lineTo x="-600" y="-600"/>
                  </wp:wrapPolygon>
                </wp:wrapThrough>
                <wp:docPr id="18" name="Rectangle 18"/>
                <wp:cNvGraphicFramePr/>
                <a:graphic xmlns:a="http://schemas.openxmlformats.org/drawingml/2006/main">
                  <a:graphicData uri="http://schemas.microsoft.com/office/word/2010/wordprocessingShape">
                    <wps:wsp>
                      <wps:cNvSpPr/>
                      <wps:spPr>
                        <a:xfrm>
                          <a:off x="0" y="0"/>
                          <a:ext cx="18288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16FFB2FE" w14:textId="0F881B09" w:rsidR="004F3605" w:rsidRDefault="004F3605" w:rsidP="00B134A7">
                            <w:pPr>
                              <w:jc w:val="center"/>
                              <w:rPr>
                                <w:b/>
                                <w:sz w:val="28"/>
                              </w:rPr>
                            </w:pPr>
                            <w:r w:rsidRPr="00B134A7">
                              <w:rPr>
                                <w:b/>
                                <w:sz w:val="28"/>
                              </w:rPr>
                              <w:t>Final report with recommendations</w:t>
                            </w:r>
                          </w:p>
                          <w:p w14:paraId="1CBD9376" w14:textId="2FCEC6B9" w:rsidR="004F3605" w:rsidRPr="00B134A7" w:rsidRDefault="004F3605" w:rsidP="00B134A7">
                            <w:pPr>
                              <w:jc w:val="center"/>
                              <w:rPr>
                                <w:b/>
                                <w:sz w:val="28"/>
                              </w:rPr>
                            </w:pPr>
                            <w:r>
                              <w:rPr>
                                <w:b/>
                                <w:sz w:val="28"/>
                              </w:rPr>
                              <w:t>(June)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E8FD90" id="Rectangle 18" o:spid="_x0000_s1038" style="position:absolute;margin-left:95pt;margin-top:8.25pt;width:2in;height:1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" fillcolor="#4f81bd [3204]" strokecolor="#4579b8 [3044]">
                <v:fill color2="#a7bfde [1620]" rotate="t" angle="180" focus="100%" type="gradient">
                  <o:fill v:ext="view" type="gradientUnscaled"/>
                </v:fill>
                <v:shadow on="t" color="black" opacity="22937f" origin=",.5" offset="0,.63889mm"/>
                <v:textbox>
                  <w:txbxContent>
                    <w:p w14:paraId="16FFB2FE" w14:textId="0F881B09" w:rsidR="004F3605" w:rsidRDefault="004F3605" w:rsidP="00B134A7">
                      <w:pPr>
                        <w:jc w:val="center"/>
                        <w:rPr>
                          <w:b/>
                          <w:sz w:val="28"/>
                        </w:rPr>
                      </w:pPr>
                      <w:r w:rsidRPr="00B134A7">
                        <w:rPr>
                          <w:b/>
                          <w:sz w:val="28"/>
                        </w:rPr>
                        <w:t>Final report with recommendations</w:t>
                      </w:r>
                    </w:p>
                    <w:p w14:paraId="1CBD9376" w14:textId="2FCEC6B9" w:rsidR="004F3605" w:rsidRPr="00B134A7" w:rsidRDefault="004F3605" w:rsidP="00B134A7">
                      <w:pPr>
                        <w:jc w:val="center"/>
                        <w:rPr>
                          <w:b/>
                          <w:sz w:val="28"/>
                        </w:rPr>
                      </w:pPr>
                      <w:r>
                        <w:rPr>
                          <w:b/>
                          <w:sz w:val="28"/>
                        </w:rPr>
                        <w:t>(June)</w:t>
                      </w:r>
                    </w:p>
                  </w:txbxContent>
                </v:textbox>
                <w10:wrap type="through"/>
              </v:rect>
            </w:pict>
          </mc:Fallback>
        </mc:AlternateContent>
      </w:r>
    </w:p>
    <w:p w14:paraId="23156E81" w14:textId="77777777" w:rsidR="00577829" w:rsidRDefault="00577829" w:rsidP="00757873"/>
    <w:p w14:paraId="083D18DE" w14:textId="2C37F9E8" w:rsidR="00577829" w:rsidRDefault="00577829" w:rsidP="00757873"/>
    <w:p w14:paraId="0749AE74" w14:textId="410EEC36" w:rsidR="00757873" w:rsidRDefault="00757873" w:rsidP="00190765">
      <w:pPr>
        <w:pStyle w:val="Balk1"/>
      </w:pPr>
      <w:bookmarkStart w:id="9" w:name="_Toc95304340"/>
      <w:r>
        <w:t>SELF-</w:t>
      </w:r>
      <w:r w:rsidR="00DE3714" w:rsidRPr="00DE3714">
        <w:rPr>
          <w:b w:val="0"/>
          <w:bCs/>
        </w:rPr>
        <w:t xml:space="preserve"> </w:t>
      </w:r>
      <w:r w:rsidR="00DE3714">
        <w:rPr>
          <w:b w:val="0"/>
          <w:bCs/>
        </w:rPr>
        <w:t>EVALUATION</w:t>
      </w:r>
      <w:r>
        <w:t xml:space="preserve"> REPORT TEMPLATE</w:t>
      </w:r>
      <w:bookmarkEnd w:id="9"/>
    </w:p>
    <w:p w14:paraId="30B65FB3" w14:textId="77777777" w:rsidR="00757873" w:rsidRDefault="00757873" w:rsidP="00757873"/>
    <w:p w14:paraId="5F821B69" w14:textId="77777777" w:rsidR="00757873" w:rsidRDefault="00757873" w:rsidP="00190765">
      <w:pPr>
        <w:pStyle w:val="Balk2"/>
      </w:pPr>
      <w:bookmarkStart w:id="10" w:name="_Toc95304341"/>
      <w:r>
        <w:t>Cover</w:t>
      </w:r>
      <w:bookmarkEnd w:id="10"/>
    </w:p>
    <w:p w14:paraId="1D626CA1" w14:textId="77777777" w:rsidR="00757873" w:rsidRDefault="00757873" w:rsidP="00757873">
      <w:r>
        <w:t>The following information must be included on the cover.</w:t>
      </w:r>
    </w:p>
    <w:p w14:paraId="63EE1C07" w14:textId="77777777" w:rsidR="00757873" w:rsidRDefault="00757873" w:rsidP="00757873">
      <w:r>
        <w:t>- University, Name of Faculty, Curriculum and language applied for accreditation [</w:t>
      </w:r>
      <w:proofErr w:type="spellStart"/>
      <w:r>
        <w:t>eg.</w:t>
      </w:r>
      <w:proofErr w:type="spellEnd"/>
      <w:r>
        <w:t xml:space="preserve"> …. University Faculty of Medicine Education Program (Turkish)]</w:t>
      </w:r>
    </w:p>
    <w:p w14:paraId="40B61395" w14:textId="77777777" w:rsidR="00757873" w:rsidRDefault="00757873" w:rsidP="00757873">
      <w:r>
        <w:t>- Application Year and Faculty Address</w:t>
      </w:r>
    </w:p>
    <w:p w14:paraId="4DAC349C" w14:textId="297D3A8D" w:rsidR="00757873" w:rsidRDefault="00757873" w:rsidP="00757873">
      <w:r>
        <w:t xml:space="preserve">If the prepared SER is a revised report in line with TEPDAD feedback, this situation should be </w:t>
      </w:r>
      <w:proofErr w:type="spellStart"/>
      <w:r>
        <w:t>stated</w:t>
      </w:r>
      <w:proofErr w:type="spellEnd"/>
      <w:r>
        <w:t xml:space="preserve"> next to the year on the cover (</w:t>
      </w:r>
      <w:proofErr w:type="spellStart"/>
      <w:r>
        <w:t>eg</w:t>
      </w:r>
      <w:proofErr w:type="spellEnd"/>
      <w:r>
        <w:t xml:space="preserve"> R1) and the TEPDAD letter should be referred to by giving the date and number as a reference (</w:t>
      </w:r>
      <w:proofErr w:type="spellStart"/>
      <w:r>
        <w:t>eg</w:t>
      </w:r>
      <w:proofErr w:type="spellEnd"/>
      <w:r>
        <w:t xml:space="preserve"> revised within the framework of the TEPDAD YK letter dated 01.03.2018 and numbered 18). </w:t>
      </w:r>
    </w:p>
    <w:p w14:paraId="443C0292" w14:textId="77777777" w:rsidR="00190765" w:rsidRDefault="00190765" w:rsidP="00757873"/>
    <w:p w14:paraId="626B203C" w14:textId="77777777" w:rsidR="00757873" w:rsidRDefault="00757873" w:rsidP="00190765">
      <w:pPr>
        <w:pStyle w:val="Balk2"/>
      </w:pPr>
      <w:bookmarkStart w:id="11" w:name="_Toc95304342"/>
      <w:r>
        <w:t>Contents</w:t>
      </w:r>
      <w:bookmarkEnd w:id="11"/>
    </w:p>
    <w:p w14:paraId="42C0764A" w14:textId="77777777" w:rsidR="00757873" w:rsidRDefault="00757873" w:rsidP="00757873">
      <w:r>
        <w:t xml:space="preserve">A table of contents similar to the one in this manual should be prepared in a format that is </w:t>
      </w:r>
      <w:r w:rsidR="00C6621C">
        <w:t>stated</w:t>
      </w:r>
      <w:r>
        <w:t xml:space="preserve"> in on both sides of the page. Page numbers should start from the table of contents.</w:t>
      </w:r>
    </w:p>
    <w:p w14:paraId="6C86BC36" w14:textId="77777777" w:rsidR="00757873" w:rsidRDefault="00757873" w:rsidP="00757873"/>
    <w:p w14:paraId="07EF60D3" w14:textId="77777777" w:rsidR="00757873" w:rsidRDefault="00757873" w:rsidP="00190765">
      <w:pPr>
        <w:pStyle w:val="Balk2"/>
      </w:pPr>
      <w:bookmarkStart w:id="12" w:name="_Toc95304343"/>
      <w:r>
        <w:t>Tables and Figures list</w:t>
      </w:r>
      <w:bookmarkEnd w:id="12"/>
    </w:p>
    <w:p w14:paraId="05624636" w14:textId="77777777" w:rsidR="00757873" w:rsidRDefault="00757873" w:rsidP="00757873">
      <w:r>
        <w:t>All tables and figures in the report should be numbered with the number of the subheading of the section or standard in which they are included, followed by their order in the report, and should be named briefly. (For example, Table II.1. Faculty Self-Evaluation Committee, Table 5.1.2. Academic Achievement Status of Students in the Last Three Years, Figure 5.1.1. Program evaluation system cycle). Tables and figures should be shown in two separate lists and page numbers should be given.</w:t>
      </w:r>
    </w:p>
    <w:p w14:paraId="262C4B01" w14:textId="77777777" w:rsidR="00757873" w:rsidRDefault="00757873" w:rsidP="00757873"/>
    <w:p w14:paraId="0C46207C" w14:textId="77777777" w:rsidR="00757873" w:rsidRPr="00DB18FD" w:rsidRDefault="00757873" w:rsidP="00757873">
      <w:pPr>
        <w:rPr>
          <w:b/>
        </w:rPr>
      </w:pPr>
      <w:r w:rsidRPr="00DB18FD">
        <w:rPr>
          <w:b/>
        </w:rPr>
        <w:t>Section I. General Introduction of the Faculty</w:t>
      </w:r>
    </w:p>
    <w:p w14:paraId="7958F495" w14:textId="77777777" w:rsidR="00757873" w:rsidRDefault="00757873" w:rsidP="00757873">
      <w:r>
        <w:t xml:space="preserve">In this section, first of all, the following information about the general characteristics of the faculty </w:t>
      </w:r>
      <w:r w:rsidR="00C6621C">
        <w:t>should be</w:t>
      </w:r>
      <w:r>
        <w:t xml:space="preserve"> given.</w:t>
      </w:r>
    </w:p>
    <w:p w14:paraId="64ABF987" w14:textId="77777777" w:rsidR="00757873" w:rsidRDefault="00757873" w:rsidP="00757873">
      <w:r>
        <w:t>• Name of the university</w:t>
      </w:r>
    </w:p>
    <w:p w14:paraId="3490A48F" w14:textId="77777777" w:rsidR="00757873" w:rsidRDefault="00757873" w:rsidP="00757873">
      <w:r>
        <w:t>• Rector's name and surname</w:t>
      </w:r>
    </w:p>
    <w:p w14:paraId="2C05C6BC" w14:textId="77777777" w:rsidR="00757873" w:rsidRDefault="00757873" w:rsidP="00757873">
      <w:r>
        <w:t>• Name, address, contact information of the faculty</w:t>
      </w:r>
    </w:p>
    <w:p w14:paraId="74A5EA64" w14:textId="77777777" w:rsidR="00757873" w:rsidRDefault="00757873" w:rsidP="00757873">
      <w:r>
        <w:t>• Dean's name and contact information (phone, fax number and e-mail address)</w:t>
      </w:r>
    </w:p>
    <w:p w14:paraId="1C1E0534" w14:textId="4B8F105D" w:rsidR="00757873" w:rsidRDefault="00757873" w:rsidP="00757873">
      <w:r>
        <w:t>• Name, surname and contact information of the self-</w:t>
      </w:r>
      <w:r w:rsidR="00DE3714">
        <w:t xml:space="preserve">evaluation </w:t>
      </w:r>
      <w:r>
        <w:t>coordinator (phone, fax number and e-mail address)</w:t>
      </w:r>
    </w:p>
    <w:p w14:paraId="46BA4D91" w14:textId="77777777" w:rsidR="00757873" w:rsidRDefault="00757873" w:rsidP="00757873">
      <w:r>
        <w:t>In addition, the educational dynamics in the faculty (program, history, previous accreditation status, philosophy, environments, etc.) are briefly described.</w:t>
      </w:r>
    </w:p>
    <w:p w14:paraId="743E9DEC" w14:textId="77777777" w:rsidR="00757873" w:rsidRDefault="00757873" w:rsidP="00757873"/>
    <w:p w14:paraId="213D564E" w14:textId="1C1171E0" w:rsidR="00757873" w:rsidRPr="00DB18FD" w:rsidRDefault="00DB18FD" w:rsidP="00757873">
      <w:pPr>
        <w:rPr>
          <w:b/>
        </w:rPr>
      </w:pPr>
      <w:r>
        <w:rPr>
          <w:b/>
        </w:rPr>
        <w:t>S</w:t>
      </w:r>
      <w:r w:rsidR="00673EDA">
        <w:rPr>
          <w:b/>
        </w:rPr>
        <w:t>e</w:t>
      </w:r>
      <w:r>
        <w:rPr>
          <w:b/>
        </w:rPr>
        <w:t>ction</w:t>
      </w:r>
      <w:r w:rsidR="00673EDA">
        <w:rPr>
          <w:b/>
        </w:rPr>
        <w:t xml:space="preserve"> </w:t>
      </w:r>
      <w:r w:rsidR="00757873" w:rsidRPr="00DB18FD">
        <w:rPr>
          <w:b/>
        </w:rPr>
        <w:t>II. Self-</w:t>
      </w:r>
      <w:r w:rsidR="00673EDA" w:rsidRPr="00673EDA">
        <w:t xml:space="preserve"> </w:t>
      </w:r>
      <w:r w:rsidR="00673EDA" w:rsidRPr="00673EDA">
        <w:rPr>
          <w:b/>
        </w:rPr>
        <w:t xml:space="preserve">Evaluation </w:t>
      </w:r>
      <w:r w:rsidR="00757873" w:rsidRPr="00673EDA">
        <w:rPr>
          <w:b/>
        </w:rPr>
        <w:t>Board</w:t>
      </w:r>
    </w:p>
    <w:p w14:paraId="4924B3A5" w14:textId="674445B8" w:rsidR="00757873" w:rsidRDefault="00757873" w:rsidP="00757873">
      <w:r>
        <w:t>A list of Self-</w:t>
      </w:r>
      <w:r w:rsidR="00673EDA" w:rsidRPr="00673EDA">
        <w:t xml:space="preserve"> </w:t>
      </w:r>
      <w:r w:rsidR="00673EDA">
        <w:t xml:space="preserve">Evaluation </w:t>
      </w:r>
      <w:r>
        <w:t xml:space="preserve">Committee </w:t>
      </w:r>
      <w:r w:rsidR="00673EDA">
        <w:t xml:space="preserve">(board) </w:t>
      </w:r>
      <w:r>
        <w:t>members should be given in this section. The list should include the members' name, surname, title, department, institution commission membership (</w:t>
      </w:r>
      <w:proofErr w:type="spellStart"/>
      <w:r>
        <w:t>eg</w:t>
      </w:r>
      <w:proofErr w:type="spellEnd"/>
      <w:r>
        <w:t xml:space="preserve">, member of the assessment and </w:t>
      </w:r>
      <w:r>
        <w:lastRenderedPageBreak/>
        <w:t>evaluation board), membership status in the board (</w:t>
      </w:r>
      <w:proofErr w:type="spellStart"/>
      <w:r>
        <w:t>eg</w:t>
      </w:r>
      <w:proofErr w:type="spellEnd"/>
      <w:r>
        <w:t xml:space="preserve"> representative of basic medical sciences faculty member), if any, administrative duty (</w:t>
      </w:r>
      <w:proofErr w:type="spellStart"/>
      <w:r>
        <w:t>eg</w:t>
      </w:r>
      <w:proofErr w:type="spellEnd"/>
      <w:r>
        <w:t xml:space="preserve"> chief physician). The minimum specifications given in the manual should be </w:t>
      </w:r>
      <w:r w:rsidR="00C6621C">
        <w:t>included</w:t>
      </w:r>
      <w:r>
        <w:t>.</w:t>
      </w:r>
    </w:p>
    <w:p w14:paraId="200C9B75" w14:textId="77777777" w:rsidR="00757873" w:rsidRDefault="00757873" w:rsidP="00757873"/>
    <w:p w14:paraId="1EB49B2B" w14:textId="77777777" w:rsidR="00757873" w:rsidRPr="00DB18FD" w:rsidRDefault="00DB18FD" w:rsidP="00757873">
      <w:pPr>
        <w:rPr>
          <w:b/>
        </w:rPr>
      </w:pPr>
      <w:r>
        <w:rPr>
          <w:b/>
        </w:rPr>
        <w:t>Section</w:t>
      </w:r>
      <w:r w:rsidR="00757873" w:rsidRPr="00DB18FD">
        <w:rPr>
          <w:b/>
        </w:rPr>
        <w:t xml:space="preserve"> III. SER Preparation Process</w:t>
      </w:r>
    </w:p>
    <w:p w14:paraId="11B174ED" w14:textId="77777777" w:rsidR="00757873" w:rsidRDefault="00757873" w:rsidP="00757873">
      <w:r>
        <w:t>Under this heading, summarize how the SDR preparation process in the faculty was carried out, in the framework given below, accompanied by a history. You can give the meeting minutes in the appendices.</w:t>
      </w:r>
    </w:p>
    <w:p w14:paraId="5FDF5354" w14:textId="77777777" w:rsidR="00757873" w:rsidRDefault="00757873" w:rsidP="00757873">
      <w:r>
        <w:t>• creation of the committee</w:t>
      </w:r>
    </w:p>
    <w:p w14:paraId="158CB64E" w14:textId="77777777" w:rsidR="00757873" w:rsidRDefault="00757873" w:rsidP="00757873">
      <w:r>
        <w:t>• working systematic and methods used</w:t>
      </w:r>
    </w:p>
    <w:p w14:paraId="523A7A51" w14:textId="77777777" w:rsidR="00757873" w:rsidRDefault="00757873" w:rsidP="00757873">
      <w:r>
        <w:t>• access to data sources and data security</w:t>
      </w:r>
    </w:p>
    <w:p w14:paraId="2873672B" w14:textId="77777777" w:rsidR="00757873" w:rsidRDefault="00757873" w:rsidP="00757873">
      <w:r>
        <w:t>• student, faculty participation</w:t>
      </w:r>
    </w:p>
    <w:p w14:paraId="6E49AC1E" w14:textId="77777777" w:rsidR="00757873" w:rsidRDefault="00757873" w:rsidP="00757873">
      <w:r>
        <w:t>• Relations with TEPDAD</w:t>
      </w:r>
    </w:p>
    <w:p w14:paraId="1B5CF063" w14:textId="77777777" w:rsidR="00757873" w:rsidRDefault="00757873" w:rsidP="00757873">
      <w:r>
        <w:t>• other contributions and supports*</w:t>
      </w:r>
    </w:p>
    <w:p w14:paraId="577ED89C" w14:textId="77777777" w:rsidR="00757873" w:rsidRDefault="00757873" w:rsidP="00757873">
      <w:r>
        <w:t xml:space="preserve">* If the institution received consultancy support from a person or institution other than UTEAK/TEPDAD during the </w:t>
      </w:r>
      <w:r w:rsidR="00C6621C">
        <w:t>SER</w:t>
      </w:r>
      <w:r>
        <w:t xml:space="preserve"> preparation process, it should explain from whom or from which institution and how it received this support.</w:t>
      </w:r>
    </w:p>
    <w:p w14:paraId="3848BFED" w14:textId="77777777" w:rsidR="00757873" w:rsidRPr="00673EDA" w:rsidRDefault="00757873" w:rsidP="00757873">
      <w:pPr>
        <w:rPr>
          <w:b/>
        </w:rPr>
      </w:pPr>
    </w:p>
    <w:p w14:paraId="59F7A61C" w14:textId="03EE365B" w:rsidR="00757873" w:rsidRPr="00DB18FD" w:rsidRDefault="00DB18FD" w:rsidP="00757873">
      <w:pPr>
        <w:rPr>
          <w:b/>
        </w:rPr>
      </w:pPr>
      <w:r>
        <w:rPr>
          <w:b/>
        </w:rPr>
        <w:t>Section</w:t>
      </w:r>
      <w:r w:rsidR="00757873" w:rsidRPr="00DB18FD">
        <w:rPr>
          <w:b/>
        </w:rPr>
        <w:t xml:space="preserve"> IV. Self-</w:t>
      </w:r>
      <w:r w:rsidR="00673EDA" w:rsidRPr="00673EDA">
        <w:rPr>
          <w:b/>
        </w:rPr>
        <w:t xml:space="preserve"> Evaluation</w:t>
      </w:r>
      <w:r w:rsidR="00757873" w:rsidRPr="00DB18FD">
        <w:rPr>
          <w:b/>
        </w:rPr>
        <w:t xml:space="preserve"> Summary</w:t>
      </w:r>
    </w:p>
    <w:p w14:paraId="0CAC7729" w14:textId="77777777" w:rsidR="00757873" w:rsidRDefault="00757873" w:rsidP="00757873">
      <w:r>
        <w:t xml:space="preserve">In this section, first of all, separate one or two paragraphs for each of the 9 main headings and express your evaluations on the state of meeting the standards. Provide a holistic summary of your faculty education program meeting the National Standards for </w:t>
      </w:r>
      <w:r w:rsidR="00C6621C">
        <w:t>Underg</w:t>
      </w:r>
      <w:r>
        <w:t>raduate Medical Education, not exceeding three (3) pages, adding your strengths and areas for improvement in the main heading.</w:t>
      </w:r>
    </w:p>
    <w:p w14:paraId="4F642474" w14:textId="77777777" w:rsidR="00757873" w:rsidRDefault="00757873" w:rsidP="00757873"/>
    <w:p w14:paraId="4FD757B2" w14:textId="69308E96" w:rsidR="00757873" w:rsidRDefault="00757873" w:rsidP="00757873">
      <w:r>
        <w:t>The Self-</w:t>
      </w:r>
      <w:r w:rsidR="00673EDA" w:rsidRPr="00673EDA">
        <w:t xml:space="preserve"> </w:t>
      </w:r>
      <w:r w:rsidR="00673EDA">
        <w:t>Evaluation</w:t>
      </w:r>
      <w:r>
        <w:t xml:space="preserve"> summary should be prepared after completion of Section V (Statements on meeting national standards for undergraduate medical education) and should reflect the essence of Section V.</w:t>
      </w:r>
    </w:p>
    <w:p w14:paraId="134C348A" w14:textId="77777777" w:rsidR="00C6621C" w:rsidRDefault="00C6621C" w:rsidP="00757873"/>
    <w:p w14:paraId="6D8842AF" w14:textId="77777777" w:rsidR="00C6621C" w:rsidRPr="00DB18FD" w:rsidRDefault="00DB18FD" w:rsidP="00C6621C">
      <w:pPr>
        <w:rPr>
          <w:b/>
        </w:rPr>
      </w:pPr>
      <w:r>
        <w:rPr>
          <w:b/>
        </w:rPr>
        <w:t>Section</w:t>
      </w:r>
      <w:r w:rsidR="00C6621C" w:rsidRPr="00DB18FD">
        <w:rPr>
          <w:b/>
        </w:rPr>
        <w:t xml:space="preserve"> V. Remarks on meeting national standards for undergraduate medical education</w:t>
      </w:r>
    </w:p>
    <w:p w14:paraId="1F732864" w14:textId="4A739BDF" w:rsidR="00C6621C" w:rsidRDefault="00C6621C" w:rsidP="00C6621C">
      <w:r>
        <w:t xml:space="preserve">In this </w:t>
      </w:r>
      <w:r w:rsidR="003333F8">
        <w:t>Section</w:t>
      </w:r>
      <w:r>
        <w:t>; In line with the explanations given in the frame below, review your status of meeting all the basic and developmental standards given in the following pages and make your relevant self-</w:t>
      </w:r>
      <w:r w:rsidR="00DE3714">
        <w:t xml:space="preserve">evaluation </w:t>
      </w:r>
      <w:r>
        <w:t>as described and exemplified.</w:t>
      </w:r>
    </w:p>
    <w:p w14:paraId="1FE13EB3" w14:textId="77777777" w:rsidR="00C6621C" w:rsidRDefault="00C6621C" w:rsidP="00C6621C"/>
    <w:p w14:paraId="1F2F1F9D" w14:textId="77777777" w:rsidR="00C6621C" w:rsidRDefault="00C6621C" w:rsidP="00C6621C">
      <w:r>
        <w:t>Main Title: Nine main titles that integrate the standard groups. It is given with a single number between 1-9 (</w:t>
      </w:r>
      <w:proofErr w:type="spellStart"/>
      <w:r>
        <w:t>eg</w:t>
      </w:r>
      <w:proofErr w:type="spellEnd"/>
      <w:r>
        <w:t xml:space="preserve"> 5. PROGRAM EVALUATION)</w:t>
      </w:r>
    </w:p>
    <w:p w14:paraId="6DDC818E" w14:textId="77777777" w:rsidR="00C6621C" w:rsidRDefault="00C6621C" w:rsidP="00C6621C"/>
    <w:p w14:paraId="3F631547" w14:textId="77777777" w:rsidR="00C6621C" w:rsidRDefault="00C6621C" w:rsidP="00C6621C">
      <w:r>
        <w:t>Subtitle: These are the titles under nine main titles and clustered under basic and development standards. It is numbered with two digits. (</w:t>
      </w:r>
      <w:proofErr w:type="spellStart"/>
      <w:r>
        <w:t>eg</w:t>
      </w:r>
      <w:proofErr w:type="spellEnd"/>
      <w:r>
        <w:t xml:space="preserve"> 1.2. Purpose and objectives of the training program)</w:t>
      </w:r>
    </w:p>
    <w:p w14:paraId="573425D3" w14:textId="77777777" w:rsidR="00C6621C" w:rsidRDefault="00C6621C" w:rsidP="00C6621C"/>
    <w:p w14:paraId="069BF21D" w14:textId="77777777" w:rsidR="00C6621C" w:rsidRDefault="00C6621C" w:rsidP="00C6621C">
      <w:r>
        <w:t>Basic Standard (</w:t>
      </w:r>
      <w:r w:rsidR="00DB18FD">
        <w:t>B</w:t>
      </w:r>
      <w:r>
        <w:t xml:space="preserve">S): These are the standards that must be met “absolutely” by the program that wants to be accredited. </w:t>
      </w:r>
      <w:r w:rsidR="00DB18FD">
        <w:t xml:space="preserve">BS </w:t>
      </w:r>
      <w:r>
        <w:t>is numbered with the relevant sub-heading number and the sequence number of the standard. (</w:t>
      </w:r>
      <w:proofErr w:type="spellStart"/>
      <w:r>
        <w:t>eg</w:t>
      </w:r>
      <w:proofErr w:type="spellEnd"/>
      <w:r>
        <w:t xml:space="preserve"> </w:t>
      </w:r>
      <w:r w:rsidR="00DB18FD">
        <w:t>B</w:t>
      </w:r>
      <w:r>
        <w:t>S.2.1.4. It included elective programs and independent working hours at every stage)</w:t>
      </w:r>
    </w:p>
    <w:p w14:paraId="27A3E993" w14:textId="77777777" w:rsidR="00C6621C" w:rsidRDefault="00C6621C" w:rsidP="00C6621C"/>
    <w:p w14:paraId="5644783B" w14:textId="77777777" w:rsidR="00C6621C" w:rsidRDefault="00DB18FD" w:rsidP="00C6621C">
      <w:r>
        <w:lastRenderedPageBreak/>
        <w:t>Development Standard (D</w:t>
      </w:r>
      <w:r w:rsidR="00C6621C">
        <w:t>S): These are the standards aimed at improving the quality of the pre-graduate education program, which, if met,</w:t>
      </w:r>
      <w:r>
        <w:t xml:space="preserve"> are a high quality indicator. D</w:t>
      </w:r>
      <w:r w:rsidR="00C6621C">
        <w:t>S. is numbered in italic format with the relevant subheading number and the sequen</w:t>
      </w:r>
      <w:r>
        <w:t>ce number of the standard. (</w:t>
      </w:r>
      <w:proofErr w:type="spellStart"/>
      <w:r>
        <w:t>eg</w:t>
      </w:r>
      <w:proofErr w:type="spellEnd"/>
      <w:r>
        <w:t xml:space="preserve"> D</w:t>
      </w:r>
      <w:r w:rsidR="00C6621C">
        <w:t>S. 8.3.1. It should have structured the service provided in hospitals used for clinical education in an education-oriented framework)</w:t>
      </w:r>
    </w:p>
    <w:p w14:paraId="1BC54262" w14:textId="77777777" w:rsidR="00C6621C" w:rsidRDefault="00C6621C" w:rsidP="00C6621C"/>
    <w:p w14:paraId="79905FFF" w14:textId="77777777" w:rsidR="00C6621C" w:rsidRDefault="00C6621C" w:rsidP="00C6621C">
      <w:r>
        <w:t>Explanations: These are general information about what the standards in the relevant sub-title mean. Explanations on development standards are given separately and in italics.</w:t>
      </w:r>
    </w:p>
    <w:p w14:paraId="32BFB4E5" w14:textId="77777777" w:rsidR="00C6621C" w:rsidRDefault="00C6621C" w:rsidP="00C6621C"/>
    <w:p w14:paraId="7F8B8762" w14:textId="77777777" w:rsidR="00C6621C" w:rsidRDefault="00C6621C" w:rsidP="00C6621C">
      <w:r>
        <w:t>Additional documents and evidence: Examples of documents and evidence recommended for use to prove the sub-headings of a standard are met.</w:t>
      </w:r>
    </w:p>
    <w:p w14:paraId="26D5C4C5" w14:textId="77777777" w:rsidR="00C6621C" w:rsidRDefault="00C6621C" w:rsidP="00C6621C"/>
    <w:p w14:paraId="71EA914E" w14:textId="77777777" w:rsidR="00C6621C" w:rsidRDefault="00C6621C" w:rsidP="00C6621C">
      <w:r>
        <w:t>Definitions: Explanatory information about the concepts in bold in the standards and explanations given at the end of this section in alphabetical order.</w:t>
      </w:r>
    </w:p>
    <w:p w14:paraId="4ED55213" w14:textId="77777777" w:rsidR="00C6621C" w:rsidRDefault="00C6621C" w:rsidP="00C6621C"/>
    <w:p w14:paraId="68BA7CBD" w14:textId="77777777" w:rsidR="00C6621C" w:rsidRDefault="00C6621C" w:rsidP="00C6621C">
      <w:r>
        <w:t xml:space="preserve">Sample tables: These are the table examples in which the faculty data regarding the standards are summarized and the relevant standard is expected to be presented in the explanation text in the </w:t>
      </w:r>
      <w:r w:rsidR="00DB18FD">
        <w:t>SER</w:t>
      </w:r>
      <w:r>
        <w:t>.</w:t>
      </w:r>
    </w:p>
    <w:p w14:paraId="555056B2" w14:textId="77777777" w:rsidR="00CB6A91" w:rsidRDefault="00CB6A91" w:rsidP="00C6621C"/>
    <w:p w14:paraId="061AC40F" w14:textId="77777777" w:rsidR="00CB6A91" w:rsidRDefault="00CB6A91" w:rsidP="00CB6A91">
      <w:r>
        <w:t xml:space="preserve">The preparation principles and recommendations for this section, which is the main section of the SER, are given below. </w:t>
      </w:r>
    </w:p>
    <w:p w14:paraId="73E0E957" w14:textId="502F9CEB" w:rsidR="00E757A9" w:rsidRDefault="00CB6A91" w:rsidP="00E757A9">
      <w:pPr>
        <w:pStyle w:val="ListeParagraf"/>
        <w:numPr>
          <w:ilvl w:val="0"/>
          <w:numId w:val="1"/>
        </w:numPr>
        <w:ind w:left="0" w:firstLine="360"/>
      </w:pPr>
      <w:r>
        <w:t xml:space="preserve">First, indicate whether you meet the standard for all basic and development standards for each sub-title, and explain what you base your evaluation on in the text, supporting with tables and graphics when necessary, and giving the evidence. In the event that there is no work done in the faculty related to a basic or developmental standard, information should be given </w:t>
      </w:r>
      <w:r w:rsidR="00B74019">
        <w:t xml:space="preserve">in that direction. </w:t>
      </w:r>
      <w:r>
        <w:t>A sample self-</w:t>
      </w:r>
      <w:r w:rsidR="00DE3714">
        <w:t xml:space="preserve">evaluation </w:t>
      </w:r>
      <w:r>
        <w:t>text for the basic standard</w:t>
      </w:r>
      <w:r w:rsidR="00B74019">
        <w:t xml:space="preserve"> 4.1.1</w:t>
      </w:r>
      <w:r>
        <w:t xml:space="preserve"> is provided </w:t>
      </w:r>
      <w:r w:rsidR="00B74019">
        <w:rPr>
          <w:noProof/>
          <w:lang w:val="tr-TR" w:eastAsia="tr-TR"/>
        </w:rPr>
        <mc:AlternateContent>
          <mc:Choice Requires="wps">
            <w:drawing>
              <wp:anchor distT="0" distB="0" distL="114300" distR="114300" simplePos="0" relativeHeight="251608576" behindDoc="0" locked="0" layoutInCell="1" allowOverlap="1" wp14:anchorId="10E107C4" wp14:editId="23F3B79B">
                <wp:simplePos x="0" y="0"/>
                <wp:positionH relativeFrom="column">
                  <wp:posOffset>0</wp:posOffset>
                </wp:positionH>
                <wp:positionV relativeFrom="paragraph">
                  <wp:posOffset>914400</wp:posOffset>
                </wp:positionV>
                <wp:extent cx="5029200" cy="1485900"/>
                <wp:effectExtent l="50800" t="25400" r="76200" b="114300"/>
                <wp:wrapThrough wrapText="bothSides">
                  <wp:wrapPolygon edited="0">
                    <wp:start x="-218" y="-369"/>
                    <wp:lineTo x="-218" y="22892"/>
                    <wp:lineTo x="21818" y="22892"/>
                    <wp:lineTo x="21818" y="-369"/>
                    <wp:lineTo x="-218" y="-369"/>
                  </wp:wrapPolygon>
                </wp:wrapThrough>
                <wp:docPr id="3" name="Rectangle 3"/>
                <wp:cNvGraphicFramePr/>
                <a:graphic xmlns:a="http://schemas.openxmlformats.org/drawingml/2006/main">
                  <a:graphicData uri="http://schemas.microsoft.com/office/word/2010/wordprocessingShape">
                    <wps:wsp>
                      <wps:cNvSpPr/>
                      <wps:spPr>
                        <a:xfrm>
                          <a:off x="0" y="0"/>
                          <a:ext cx="5029200" cy="14859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422B3055" w14:textId="77777777" w:rsidR="004F3605" w:rsidRPr="00DF4A97" w:rsidRDefault="004F3605" w:rsidP="00B74019">
                            <w:pPr>
                              <w:rPr>
                                <w:color w:val="000000" w:themeColor="text1"/>
                              </w:rPr>
                            </w:pPr>
                            <w:r w:rsidRPr="00DF4A97">
                              <w:rPr>
                                <w:color w:val="000000" w:themeColor="text1"/>
                              </w:rPr>
                              <w:t>4.1. Approach to student selection, intake and number</w:t>
                            </w:r>
                          </w:p>
                          <w:p w14:paraId="0DEA0FA3" w14:textId="77777777" w:rsidR="004F3605" w:rsidRPr="00DF4A97" w:rsidRDefault="004F3605" w:rsidP="00B74019">
                            <w:pPr>
                              <w:rPr>
                                <w:color w:val="000000" w:themeColor="text1"/>
                              </w:rPr>
                            </w:pPr>
                            <w:r w:rsidRPr="00DF4A97">
                              <w:rPr>
                                <w:color w:val="000000" w:themeColor="text1"/>
                              </w:rPr>
                              <w:t>Basic Standards</w:t>
                            </w:r>
                          </w:p>
                          <w:p w14:paraId="6766A320" w14:textId="77777777" w:rsidR="004F3605" w:rsidRPr="00DF4A97" w:rsidRDefault="004F3605" w:rsidP="00B74019">
                            <w:pPr>
                              <w:rPr>
                                <w:color w:val="000000" w:themeColor="text1"/>
                              </w:rPr>
                            </w:pPr>
                          </w:p>
                          <w:p w14:paraId="678CE454" w14:textId="77777777" w:rsidR="004F3605" w:rsidRPr="00DF4A97" w:rsidRDefault="004F3605" w:rsidP="00B74019">
                            <w:pPr>
                              <w:rPr>
                                <w:color w:val="000000" w:themeColor="text1"/>
                              </w:rPr>
                            </w:pPr>
                            <w:r w:rsidRPr="00DF4A97">
                              <w:rPr>
                                <w:color w:val="000000" w:themeColor="text1"/>
                              </w:rPr>
                              <w:t>Medical school must;</w:t>
                            </w:r>
                          </w:p>
                          <w:p w14:paraId="23206553" w14:textId="2F7406A1" w:rsidR="004F3605" w:rsidRPr="00DF4A97" w:rsidRDefault="004F3605" w:rsidP="00B74019">
                            <w:pPr>
                              <w:rPr>
                                <w:color w:val="000000" w:themeColor="text1"/>
                              </w:rPr>
                            </w:pPr>
                            <w:r w:rsidRPr="00DF4A97">
                              <w:rPr>
                                <w:color w:val="000000" w:themeColor="text1"/>
                              </w:rPr>
                              <w:t xml:space="preserve">BS.4.1.1. Determine the number of students to be admitted taking into </w:t>
                            </w:r>
                            <w:r w:rsidR="00DF23CA" w:rsidRPr="00DF4A97">
                              <w:rPr>
                                <w:color w:val="000000" w:themeColor="text1"/>
                              </w:rPr>
                              <w:t>account the</w:t>
                            </w:r>
                            <w:r w:rsidRPr="00DF4A97">
                              <w:rPr>
                                <w:color w:val="000000" w:themeColor="text1"/>
                              </w:rPr>
                              <w:t xml:space="preserve"> objectives, structure, features, institutional human power and infrastructure of the </w:t>
                            </w:r>
                            <w:r>
                              <w:rPr>
                                <w:color w:val="000000" w:themeColor="text1"/>
                              </w:rPr>
                              <w:t>educational</w:t>
                            </w:r>
                            <w:r w:rsidRPr="00DF4A97">
                              <w:rPr>
                                <w:color w:val="000000" w:themeColor="text1"/>
                              </w:rPr>
                              <w:t xml:space="preserve"> program </w:t>
                            </w:r>
                          </w:p>
                          <w:p w14:paraId="2CDBEFD4" w14:textId="77777777" w:rsidR="004F3605" w:rsidRPr="00DF4A97" w:rsidRDefault="004F3605" w:rsidP="00B74019">
                            <w:pPr>
                              <w:rPr>
                                <w:color w:val="000000" w:themeColor="text1"/>
                              </w:rPr>
                            </w:pPr>
                          </w:p>
                          <w:p w14:paraId="0C8C6738" w14:textId="77777777" w:rsidR="004F3605" w:rsidRPr="00DF4A97" w:rsidRDefault="004F3605" w:rsidP="00B7401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107C4" id="Rectangle 3" o:spid="_x0000_s1039" style="position:absolute;left:0;text-align:left;margin-left:0;margin-top:1in;width:396pt;height:117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" fillcolor="#4f81bd [3204]" strokecolor="#4579b8 [3044]">
                <v:fill color2="#a7bfde [1620]" rotate="t" angle="180" focus="100%" type="gradient">
                  <o:fill v:ext="view" type="gradientUnscaled"/>
                </v:fill>
                <v:shadow on="t" color="black" opacity="22937f" origin=",.5" offset="0,.63889mm"/>
                <v:textbox>
                  <w:txbxContent>
                    <w:p w14:paraId="422B3055" w14:textId="77777777" w:rsidR="004F3605" w:rsidRPr="00DF4A97" w:rsidRDefault="004F3605" w:rsidP="00B74019">
                      <w:pPr>
                        <w:rPr>
                          <w:color w:val="000000" w:themeColor="text1"/>
                        </w:rPr>
                      </w:pPr>
                      <w:r w:rsidRPr="00DF4A97">
                        <w:rPr>
                          <w:color w:val="000000" w:themeColor="text1"/>
                        </w:rPr>
                        <w:t>4.1. Approach to student selection, intake and number</w:t>
                      </w:r>
                    </w:p>
                    <w:p w14:paraId="0DEA0FA3" w14:textId="77777777" w:rsidR="004F3605" w:rsidRPr="00DF4A97" w:rsidRDefault="004F3605" w:rsidP="00B74019">
                      <w:pPr>
                        <w:rPr>
                          <w:color w:val="000000" w:themeColor="text1"/>
                        </w:rPr>
                      </w:pPr>
                      <w:r w:rsidRPr="00DF4A97">
                        <w:rPr>
                          <w:color w:val="000000" w:themeColor="text1"/>
                        </w:rPr>
                        <w:t>Basic Standards</w:t>
                      </w:r>
                    </w:p>
                    <w:p w14:paraId="6766A320" w14:textId="77777777" w:rsidR="004F3605" w:rsidRPr="00DF4A97" w:rsidRDefault="004F3605" w:rsidP="00B74019">
                      <w:pPr>
                        <w:rPr>
                          <w:color w:val="000000" w:themeColor="text1"/>
                        </w:rPr>
                      </w:pPr>
                    </w:p>
                    <w:p w14:paraId="678CE454" w14:textId="77777777" w:rsidR="004F3605" w:rsidRPr="00DF4A97" w:rsidRDefault="004F3605" w:rsidP="00B74019">
                      <w:pPr>
                        <w:rPr>
                          <w:color w:val="000000" w:themeColor="text1"/>
                        </w:rPr>
                      </w:pPr>
                      <w:r w:rsidRPr="00DF4A97">
                        <w:rPr>
                          <w:color w:val="000000" w:themeColor="text1"/>
                        </w:rPr>
                        <w:t>Medical school must;</w:t>
                      </w:r>
                    </w:p>
                    <w:p w14:paraId="23206553" w14:textId="2F7406A1" w:rsidR="004F3605" w:rsidRPr="00DF4A97" w:rsidRDefault="004F3605" w:rsidP="00B74019">
                      <w:pPr>
                        <w:rPr>
                          <w:color w:val="000000" w:themeColor="text1"/>
                        </w:rPr>
                      </w:pPr>
                      <w:r w:rsidRPr="00DF4A97">
                        <w:rPr>
                          <w:color w:val="000000" w:themeColor="text1"/>
                        </w:rPr>
                        <w:t xml:space="preserve">BS.4.1.1. Determine the number of students to be admitted taking into </w:t>
                      </w:r>
                      <w:r w:rsidR="00DF23CA" w:rsidRPr="00DF4A97">
                        <w:rPr>
                          <w:color w:val="000000" w:themeColor="text1"/>
                        </w:rPr>
                        <w:t>account the</w:t>
                      </w:r>
                      <w:r w:rsidRPr="00DF4A97">
                        <w:rPr>
                          <w:color w:val="000000" w:themeColor="text1"/>
                        </w:rPr>
                        <w:t xml:space="preserve"> objectives, structure, features, institutional human power and infrastructure of the </w:t>
                      </w:r>
                      <w:r>
                        <w:rPr>
                          <w:color w:val="000000" w:themeColor="text1"/>
                        </w:rPr>
                        <w:t>educational</w:t>
                      </w:r>
                      <w:r w:rsidRPr="00DF4A97">
                        <w:rPr>
                          <w:color w:val="000000" w:themeColor="text1"/>
                        </w:rPr>
                        <w:t xml:space="preserve"> program </w:t>
                      </w:r>
                    </w:p>
                    <w:p w14:paraId="2CDBEFD4" w14:textId="77777777" w:rsidR="004F3605" w:rsidRPr="00DF4A97" w:rsidRDefault="004F3605" w:rsidP="00B74019">
                      <w:pPr>
                        <w:rPr>
                          <w:color w:val="000000" w:themeColor="text1"/>
                        </w:rPr>
                      </w:pPr>
                    </w:p>
                    <w:p w14:paraId="0C8C6738" w14:textId="77777777" w:rsidR="004F3605" w:rsidRPr="00DF4A97" w:rsidRDefault="004F3605" w:rsidP="00B74019">
                      <w:pPr>
                        <w:jc w:val="center"/>
                        <w:rPr>
                          <w:color w:val="000000" w:themeColor="text1"/>
                        </w:rPr>
                      </w:pPr>
                    </w:p>
                  </w:txbxContent>
                </v:textbox>
                <w10:wrap type="through"/>
              </v:rect>
            </w:pict>
          </mc:Fallback>
        </mc:AlternateContent>
      </w:r>
      <w:r w:rsidR="00E757A9">
        <w:t>below</w:t>
      </w:r>
    </w:p>
    <w:p w14:paraId="221996F4" w14:textId="1664A8F7" w:rsidR="00B74019" w:rsidRDefault="00E757A9" w:rsidP="00E757A9">
      <w:pPr>
        <w:pStyle w:val="ListeParagraf"/>
        <w:numPr>
          <w:ilvl w:val="0"/>
          <w:numId w:val="1"/>
        </w:numPr>
        <w:ind w:left="0" w:firstLine="360"/>
      </w:pPr>
      <w:r>
        <w:t>O</w:t>
      </w:r>
      <w:r w:rsidR="00DF4A97">
        <w:t>ur school</w:t>
      </w:r>
      <w:r w:rsidR="00B74019">
        <w:t xml:space="preserve"> has been determining the number of students that it can provide the most efficient education with a systematic analysis since 2008. In this analysis, the faculty workforce required by our curriculum model, the educational resources per student are used as the main independent variables and the calculation is made. </w:t>
      </w:r>
      <w:r w:rsidR="00DF4A97">
        <w:t>T</w:t>
      </w:r>
      <w:r w:rsidR="00B74019">
        <w:t xml:space="preserve">he results of the </w:t>
      </w:r>
      <w:r w:rsidR="00DF4A97">
        <w:t>analysis</w:t>
      </w:r>
      <w:r w:rsidR="00B74019">
        <w:t xml:space="preserve"> we conducted between 2008 and 2013 were published in our faculty journal in 2014 (Annex. </w:t>
      </w:r>
      <w:r w:rsidR="007A5C93">
        <w:t>B</w:t>
      </w:r>
      <w:r w:rsidR="00B74019">
        <w:t>S.4.1.1./1.Faculty student capacity analysis article).</w:t>
      </w:r>
    </w:p>
    <w:p w14:paraId="4AC0CABC" w14:textId="77777777" w:rsidR="00DF4A97" w:rsidRDefault="00DF4A97" w:rsidP="00B74019"/>
    <w:p w14:paraId="612E5BB2" w14:textId="77777777" w:rsidR="00B74019" w:rsidRDefault="00B74019" w:rsidP="00B74019">
      <w:r>
        <w:lastRenderedPageBreak/>
        <w:t xml:space="preserve">Accordingly, a quota of 120 students was requested in 2008, and in our last request, it was determined that a maximum of 90 students could be admitted due to the developments in the ten-year period and the </w:t>
      </w:r>
      <w:r w:rsidR="00DF4A97">
        <w:t>starting</w:t>
      </w:r>
      <w:r>
        <w:t xml:space="preserve"> of an English program with 40 </w:t>
      </w:r>
      <w:r w:rsidR="00DF4A97">
        <w:t>students</w:t>
      </w:r>
      <w:r>
        <w:t xml:space="preserve"> at the faculty. Our analysis report is submitted to the </w:t>
      </w:r>
      <w:r w:rsidR="00DF4A97">
        <w:t>university administration</w:t>
      </w:r>
      <w:r>
        <w:t xml:space="preserve"> at the end of March every year (Annex. </w:t>
      </w:r>
      <w:r w:rsidR="007A5C93">
        <w:t>B</w:t>
      </w:r>
      <w:r>
        <w:t>S.4.1.</w:t>
      </w:r>
      <w:proofErr w:type="gramStart"/>
      <w:r>
        <w:t>1./</w:t>
      </w:r>
      <w:proofErr w:type="gramEnd"/>
      <w:r>
        <w:t>2. 2018 student quota request letter).</w:t>
      </w:r>
    </w:p>
    <w:p w14:paraId="4A80ADDB" w14:textId="77777777" w:rsidR="007A5C93" w:rsidRDefault="007A5C93" w:rsidP="00B74019"/>
    <w:p w14:paraId="459A7D81" w14:textId="77777777" w:rsidR="007A5C93" w:rsidRDefault="007A5C93" w:rsidP="00B74019">
      <w:r>
        <w:t>In line with these explanations,</w:t>
      </w:r>
      <w:r w:rsidRPr="007A5C93">
        <w:t xml:space="preserve"> the documents and evide</w:t>
      </w:r>
      <w:r>
        <w:t xml:space="preserve">nce presented in the appendix, we believe </w:t>
      </w:r>
      <w:r w:rsidRPr="007A5C93">
        <w:t>of our education</w:t>
      </w:r>
      <w:r>
        <w:t>al program meets this standard (B</w:t>
      </w:r>
      <w:r w:rsidRPr="007A5C93">
        <w:t>S.4.1.1</w:t>
      </w:r>
      <w:r>
        <w:t>).</w:t>
      </w:r>
    </w:p>
    <w:p w14:paraId="52CD9AA0" w14:textId="77777777" w:rsidR="007A5C93" w:rsidRDefault="007A5C93" w:rsidP="00B74019"/>
    <w:p w14:paraId="34B1C105" w14:textId="19F492AE" w:rsidR="004E3354" w:rsidRDefault="007A5C93" w:rsidP="004E3354">
      <w:pPr>
        <w:pStyle w:val="ListeParagraf"/>
        <w:numPr>
          <w:ilvl w:val="0"/>
          <w:numId w:val="1"/>
        </w:numPr>
        <w:ind w:left="0" w:firstLine="360"/>
      </w:pPr>
      <w:r>
        <w:t xml:space="preserve">Evaluations and explanations such as "the attached document shows that this standard is met", "there is an application regarding this standard", "we have this system in our institution", "our training program meets the standard (annex. 5.1.1)" are not </w:t>
      </w:r>
      <w:r w:rsidR="00673EDA">
        <w:t>acceptable.</w:t>
      </w:r>
      <w:r>
        <w:t xml:space="preserve"> Inst</w:t>
      </w:r>
      <w:r w:rsidR="004E3354">
        <w:t xml:space="preserve">ead answering the questions of </w:t>
      </w:r>
      <w:proofErr w:type="gramStart"/>
      <w:r>
        <w:t>What?,</w:t>
      </w:r>
      <w:proofErr w:type="gramEnd"/>
      <w:r>
        <w:t xml:space="preserve"> Why?, Where?, How?, How much? is expected where the details of the structural situation and the functions of the relevant process are explained.</w:t>
      </w:r>
    </w:p>
    <w:p w14:paraId="2246AEF1" w14:textId="77777777" w:rsidR="007A5C93" w:rsidRDefault="007A5C93" w:rsidP="004E3354">
      <w:pPr>
        <w:pStyle w:val="ListeParagraf"/>
        <w:numPr>
          <w:ilvl w:val="0"/>
          <w:numId w:val="1"/>
        </w:numPr>
        <w:ind w:left="0" w:firstLine="360"/>
      </w:pPr>
      <w:r>
        <w:t>After your assessment, explanation, illustration and evidence for all bas</w:t>
      </w:r>
      <w:r w:rsidR="004E3354">
        <w:t xml:space="preserve">ic </w:t>
      </w:r>
      <w:r>
        <w:t xml:space="preserve">and developmental standards, briefly summarize your explanations under the subheading. 5.1. A sample self-evaluation text for the subtitle is given below. </w:t>
      </w:r>
    </w:p>
    <w:p w14:paraId="0CB20A07" w14:textId="77777777" w:rsidR="004E3354" w:rsidRDefault="004E3354" w:rsidP="004E3354"/>
    <w:p w14:paraId="2537640B" w14:textId="77777777" w:rsidR="004E3354" w:rsidRDefault="004E3354" w:rsidP="004E3354">
      <w:r>
        <w:t>(SAMPLE) BS. 5.1. Structure of the program evaluation system</w:t>
      </w:r>
    </w:p>
    <w:p w14:paraId="5905C7FF" w14:textId="77777777" w:rsidR="004E3354" w:rsidRDefault="004E3354" w:rsidP="004E3354"/>
    <w:p w14:paraId="4DD65ED9" w14:textId="1971961A" w:rsidR="004E3354" w:rsidRDefault="004E3354" w:rsidP="004E3354">
      <w:r>
        <w:t xml:space="preserve">In our program evaluation system, which was started in 2004 and revised in 2010 and 2014, student feedback </w:t>
      </w:r>
      <w:r w:rsidR="00673EDA">
        <w:t>is collected</w:t>
      </w:r>
      <w:r>
        <w:t xml:space="preserve"> by 1) student surveys at the end of the course and internship, 2) the report of the student representative at the end of the year. Feedback is collected from faculty members through year-end surveys. The success of the students is regularly monitored by the joint work of the term coordinators and the student affairs office, and the prepared course, internship and year-end success follow-up tables are shared with the curriculum committee and the program evaluation board. Student and instructor feedback and success monitoring tables are brought together, interpreted by our program evaluation board, turned into a report, and presented first at the faculty education commission and then at the end-of-year program evaluation workshop. Details of the system and examples of necessary documents and proofs BS.5.1.1 and BS 5.1.2. given below. As such, we think that the basic standards under this heading are met for our program. </w:t>
      </w:r>
    </w:p>
    <w:p w14:paraId="3401832C" w14:textId="77777777" w:rsidR="007734DF" w:rsidRDefault="00074D9C" w:rsidP="007734DF">
      <w:r>
        <w:rPr>
          <w:noProof/>
          <w:lang w:val="tr-TR" w:eastAsia="tr-TR"/>
        </w:rPr>
        <mc:AlternateContent>
          <mc:Choice Requires="wps">
            <w:drawing>
              <wp:anchor distT="0" distB="0" distL="114300" distR="114300" simplePos="0" relativeHeight="251611648" behindDoc="0" locked="0" layoutInCell="1" allowOverlap="1" wp14:anchorId="70ADA627" wp14:editId="50CC216D">
                <wp:simplePos x="0" y="0"/>
                <wp:positionH relativeFrom="column">
                  <wp:posOffset>114300</wp:posOffset>
                </wp:positionH>
                <wp:positionV relativeFrom="paragraph">
                  <wp:posOffset>320675</wp:posOffset>
                </wp:positionV>
                <wp:extent cx="4914900" cy="1600200"/>
                <wp:effectExtent l="50800" t="25400" r="88900" b="101600"/>
                <wp:wrapThrough wrapText="bothSides">
                  <wp:wrapPolygon edited="0">
                    <wp:start x="-223" y="-343"/>
                    <wp:lineTo x="-223" y="22629"/>
                    <wp:lineTo x="21879" y="22629"/>
                    <wp:lineTo x="21879" y="-343"/>
                    <wp:lineTo x="-223" y="-343"/>
                  </wp:wrapPolygon>
                </wp:wrapThrough>
                <wp:docPr id="4" name="Rectangle 4"/>
                <wp:cNvGraphicFramePr/>
                <a:graphic xmlns:a="http://schemas.openxmlformats.org/drawingml/2006/main">
                  <a:graphicData uri="http://schemas.microsoft.com/office/word/2010/wordprocessingShape">
                    <wps:wsp>
                      <wps:cNvSpPr/>
                      <wps:spPr>
                        <a:xfrm>
                          <a:off x="0" y="0"/>
                          <a:ext cx="4914900" cy="16002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6474F4A1" w14:textId="77777777" w:rsidR="004F3605" w:rsidRPr="00913940" w:rsidRDefault="004F3605" w:rsidP="00074D9C">
                            <w:pPr>
                              <w:rPr>
                                <w:color w:val="000000" w:themeColor="text1"/>
                              </w:rPr>
                            </w:pPr>
                            <w:r w:rsidRPr="00913940">
                              <w:rPr>
                                <w:color w:val="000000" w:themeColor="text1"/>
                              </w:rPr>
                              <w:t>5.1. Structure of program evaluation system</w:t>
                            </w:r>
                          </w:p>
                          <w:p w14:paraId="75D9C01E" w14:textId="77777777" w:rsidR="004F3605" w:rsidRPr="00913940" w:rsidRDefault="004F3605" w:rsidP="00074D9C">
                            <w:pPr>
                              <w:rPr>
                                <w:color w:val="000000" w:themeColor="text1"/>
                              </w:rPr>
                            </w:pPr>
                            <w:r w:rsidRPr="00913940">
                              <w:rPr>
                                <w:color w:val="000000" w:themeColor="text1"/>
                              </w:rPr>
                              <w:t>Basic Standards</w:t>
                            </w:r>
                          </w:p>
                          <w:p w14:paraId="3DAC33DD" w14:textId="77777777" w:rsidR="004F3605" w:rsidRPr="00913940" w:rsidRDefault="004F3605" w:rsidP="00074D9C">
                            <w:pPr>
                              <w:rPr>
                                <w:color w:val="000000" w:themeColor="text1"/>
                              </w:rPr>
                            </w:pPr>
                          </w:p>
                          <w:p w14:paraId="124E6D98" w14:textId="77777777" w:rsidR="004F3605" w:rsidRPr="00913940" w:rsidRDefault="004F3605" w:rsidP="00074D9C">
                            <w:pPr>
                              <w:rPr>
                                <w:color w:val="000000" w:themeColor="text1"/>
                              </w:rPr>
                            </w:pPr>
                            <w:r w:rsidRPr="00913940">
                              <w:rPr>
                                <w:color w:val="000000" w:themeColor="text1"/>
                              </w:rPr>
                              <w:t>Program evaluation system must;</w:t>
                            </w:r>
                          </w:p>
                          <w:p w14:paraId="65CF1E8F" w14:textId="77777777" w:rsidR="004F3605" w:rsidRPr="00913940" w:rsidRDefault="004F3605" w:rsidP="00074D9C">
                            <w:pPr>
                              <w:rPr>
                                <w:color w:val="000000" w:themeColor="text1"/>
                              </w:rPr>
                            </w:pPr>
                            <w:r w:rsidRPr="00913940">
                              <w:rPr>
                                <w:color w:val="000000" w:themeColor="text1"/>
                              </w:rPr>
                              <w:t>BS.5.1.1. Include feedback from studen</w:t>
                            </w:r>
                            <w:r>
                              <w:rPr>
                                <w:color w:val="000000" w:themeColor="text1"/>
                              </w:rPr>
                              <w:t>ts</w:t>
                            </w:r>
                            <w:r w:rsidRPr="00913940">
                              <w:rPr>
                                <w:color w:val="000000" w:themeColor="text1"/>
                              </w:rPr>
                              <w:t xml:space="preserve"> and faculty members which are regularly taken, analyzed and reported,</w:t>
                            </w:r>
                          </w:p>
                          <w:p w14:paraId="55D43295" w14:textId="77777777" w:rsidR="004F3605" w:rsidRPr="00913940" w:rsidRDefault="004F3605" w:rsidP="00074D9C">
                            <w:pPr>
                              <w:rPr>
                                <w:color w:val="000000" w:themeColor="text1"/>
                              </w:rPr>
                            </w:pPr>
                            <w:r w:rsidRPr="00913940">
                              <w:rPr>
                                <w:color w:val="000000" w:themeColor="text1"/>
                              </w:rPr>
                              <w:t>BS.5.1.2. Include regular monitoring and evaluation of student performance.</w:t>
                            </w:r>
                          </w:p>
                          <w:p w14:paraId="48A567C7" w14:textId="77777777" w:rsidR="004F3605" w:rsidRPr="00913940" w:rsidRDefault="004F3605" w:rsidP="00074D9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A627" id="Rectangle 4" o:spid="_x0000_s1040" style="position:absolute;margin-left:9pt;margin-top:25.25pt;width:387pt;height:12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" fillcolor="#4f81bd [3204]" strokecolor="#4579b8 [3044]">
                <v:fill color2="#a7bfde [1620]" rotate="t" angle="180" focus="100%" type="gradient">
                  <o:fill v:ext="view" type="gradientUnscaled"/>
                </v:fill>
                <v:shadow on="t" color="black" opacity="22937f" origin=",.5" offset="0,.63889mm"/>
                <v:textbox>
                  <w:txbxContent>
                    <w:p w14:paraId="6474F4A1" w14:textId="77777777" w:rsidR="004F3605" w:rsidRPr="00913940" w:rsidRDefault="004F3605" w:rsidP="00074D9C">
                      <w:pPr>
                        <w:rPr>
                          <w:color w:val="000000" w:themeColor="text1"/>
                        </w:rPr>
                      </w:pPr>
                      <w:r w:rsidRPr="00913940">
                        <w:rPr>
                          <w:color w:val="000000" w:themeColor="text1"/>
                        </w:rPr>
                        <w:t>5.1. Structure of program evaluation system</w:t>
                      </w:r>
                    </w:p>
                    <w:p w14:paraId="75D9C01E" w14:textId="77777777" w:rsidR="004F3605" w:rsidRPr="00913940" w:rsidRDefault="004F3605" w:rsidP="00074D9C">
                      <w:pPr>
                        <w:rPr>
                          <w:color w:val="000000" w:themeColor="text1"/>
                        </w:rPr>
                      </w:pPr>
                      <w:r w:rsidRPr="00913940">
                        <w:rPr>
                          <w:color w:val="000000" w:themeColor="text1"/>
                        </w:rPr>
                        <w:t>Basic Standards</w:t>
                      </w:r>
                    </w:p>
                    <w:p w14:paraId="3DAC33DD" w14:textId="77777777" w:rsidR="004F3605" w:rsidRPr="00913940" w:rsidRDefault="004F3605" w:rsidP="00074D9C">
                      <w:pPr>
                        <w:rPr>
                          <w:color w:val="000000" w:themeColor="text1"/>
                        </w:rPr>
                      </w:pPr>
                    </w:p>
                    <w:p w14:paraId="124E6D98" w14:textId="77777777" w:rsidR="004F3605" w:rsidRPr="00913940" w:rsidRDefault="004F3605" w:rsidP="00074D9C">
                      <w:pPr>
                        <w:rPr>
                          <w:color w:val="000000" w:themeColor="text1"/>
                        </w:rPr>
                      </w:pPr>
                      <w:r w:rsidRPr="00913940">
                        <w:rPr>
                          <w:color w:val="000000" w:themeColor="text1"/>
                        </w:rPr>
                        <w:t>Program evaluation system must;</w:t>
                      </w:r>
                    </w:p>
                    <w:p w14:paraId="65CF1E8F" w14:textId="77777777" w:rsidR="004F3605" w:rsidRPr="00913940" w:rsidRDefault="004F3605" w:rsidP="00074D9C">
                      <w:pPr>
                        <w:rPr>
                          <w:color w:val="000000" w:themeColor="text1"/>
                        </w:rPr>
                      </w:pPr>
                      <w:r w:rsidRPr="00913940">
                        <w:rPr>
                          <w:color w:val="000000" w:themeColor="text1"/>
                        </w:rPr>
                        <w:t>BS.5.1.1. Include feedback from studen</w:t>
                      </w:r>
                      <w:r>
                        <w:rPr>
                          <w:color w:val="000000" w:themeColor="text1"/>
                        </w:rPr>
                        <w:t>ts</w:t>
                      </w:r>
                      <w:r w:rsidRPr="00913940">
                        <w:rPr>
                          <w:color w:val="000000" w:themeColor="text1"/>
                        </w:rPr>
                        <w:t xml:space="preserve"> and faculty members which are regularly taken, analyzed and reported,</w:t>
                      </w:r>
                    </w:p>
                    <w:p w14:paraId="55D43295" w14:textId="77777777" w:rsidR="004F3605" w:rsidRPr="00913940" w:rsidRDefault="004F3605" w:rsidP="00074D9C">
                      <w:pPr>
                        <w:rPr>
                          <w:color w:val="000000" w:themeColor="text1"/>
                        </w:rPr>
                      </w:pPr>
                      <w:r w:rsidRPr="00913940">
                        <w:rPr>
                          <w:color w:val="000000" w:themeColor="text1"/>
                        </w:rPr>
                        <w:t>BS.5.1.2. Include regular monitoring and evaluation of student performance.</w:t>
                      </w:r>
                    </w:p>
                    <w:p w14:paraId="48A567C7" w14:textId="77777777" w:rsidR="004F3605" w:rsidRPr="00913940" w:rsidRDefault="004F3605" w:rsidP="00074D9C">
                      <w:pPr>
                        <w:jc w:val="center"/>
                        <w:rPr>
                          <w:color w:val="000000" w:themeColor="text1"/>
                        </w:rPr>
                      </w:pPr>
                    </w:p>
                  </w:txbxContent>
                </v:textbox>
                <w10:wrap type="through"/>
              </v:rect>
            </w:pict>
          </mc:Fallback>
        </mc:AlternateContent>
      </w:r>
    </w:p>
    <w:p w14:paraId="39120EBE" w14:textId="77777777" w:rsidR="007734DF" w:rsidRDefault="007734DF" w:rsidP="007734DF">
      <w:r>
        <w:lastRenderedPageBreak/>
        <w:t>4.</w:t>
      </w:r>
      <w:r w:rsidR="00913940" w:rsidRPr="00913940">
        <w:t>Examples of tables that you can use in explanations are in the last section of the SER preparation guide. Use these tables and other figures, graphics and tables that summarize the data you will develop and provide a sup</w:t>
      </w:r>
      <w:r>
        <w:t>erior perspective in the text. B</w:t>
      </w:r>
      <w:r w:rsidR="00913940" w:rsidRPr="00913940">
        <w:t>S. 4.6.1. A sample table for the subtitle of national and international exchange opportunities is given below.</w:t>
      </w:r>
    </w:p>
    <w:p w14:paraId="04CC6E1D" w14:textId="77777777" w:rsidR="007734DF" w:rsidRDefault="007734DF" w:rsidP="007734DF"/>
    <w:p w14:paraId="31A8EEE8" w14:textId="77777777" w:rsidR="007734DF" w:rsidRPr="00406953" w:rsidRDefault="007734DF" w:rsidP="00190765">
      <w:pPr>
        <w:pStyle w:val="Balk2"/>
      </w:pPr>
      <w:bookmarkStart w:id="13" w:name="_Toc95304344"/>
      <w:bookmarkStart w:id="14" w:name="_Toc508238254"/>
      <w:r w:rsidRPr="00406953">
        <w:t>(</w:t>
      </w:r>
      <w:r>
        <w:t>SAMPLE) Table</w:t>
      </w:r>
      <w:r w:rsidRPr="00406953">
        <w:t xml:space="preserve"> 4.6.b. </w:t>
      </w:r>
      <w:r>
        <w:t xml:space="preserve">National and International Student and </w:t>
      </w:r>
      <w:proofErr w:type="gramStart"/>
      <w:r>
        <w:t>Faculty  Exchange</w:t>
      </w:r>
      <w:bookmarkEnd w:id="13"/>
      <w:proofErr w:type="gramEnd"/>
      <w:r>
        <w:t xml:space="preserve"> </w:t>
      </w:r>
      <w:bookmarkEnd w:id="14"/>
    </w:p>
    <w:tbl>
      <w:tblPr>
        <w:tblStyle w:val="TabloKlavuzu"/>
        <w:tblW w:w="8976" w:type="dxa"/>
        <w:tblLayout w:type="fixed"/>
        <w:tblLook w:val="04A0" w:firstRow="1" w:lastRow="0" w:firstColumn="1" w:lastColumn="0" w:noHBand="0" w:noVBand="1"/>
      </w:tblPr>
      <w:tblGrid>
        <w:gridCol w:w="2312"/>
        <w:gridCol w:w="1478"/>
        <w:gridCol w:w="1479"/>
        <w:gridCol w:w="1847"/>
        <w:gridCol w:w="1860"/>
      </w:tblGrid>
      <w:tr w:rsidR="007734DF" w:rsidRPr="00406953" w14:paraId="777A60A3" w14:textId="77777777" w:rsidTr="00190765">
        <w:trPr>
          <w:trHeight w:val="276"/>
        </w:trPr>
        <w:tc>
          <w:tcPr>
            <w:tcW w:w="2312" w:type="dxa"/>
            <w:vMerge w:val="restart"/>
          </w:tcPr>
          <w:p w14:paraId="38E1FFBE" w14:textId="77777777" w:rsidR="007734DF" w:rsidRPr="00406953" w:rsidRDefault="007734DF" w:rsidP="007734DF">
            <w:pPr>
              <w:spacing w:line="276" w:lineRule="auto"/>
              <w:jc w:val="center"/>
              <w:rPr>
                <w:b/>
                <w:color w:val="000000" w:themeColor="text1"/>
                <w:sz w:val="20"/>
                <w:szCs w:val="20"/>
              </w:rPr>
            </w:pPr>
          </w:p>
          <w:p w14:paraId="511CDE1C" w14:textId="77777777" w:rsidR="007734DF" w:rsidRPr="00406953" w:rsidRDefault="007734DF" w:rsidP="007734DF">
            <w:pPr>
              <w:spacing w:line="276" w:lineRule="auto"/>
              <w:jc w:val="center"/>
              <w:rPr>
                <w:b/>
                <w:color w:val="000000" w:themeColor="text1"/>
                <w:sz w:val="20"/>
                <w:szCs w:val="20"/>
              </w:rPr>
            </w:pPr>
            <w:proofErr w:type="spellStart"/>
            <w:r>
              <w:rPr>
                <w:b/>
                <w:color w:val="000000" w:themeColor="text1"/>
                <w:sz w:val="20"/>
                <w:szCs w:val="20"/>
              </w:rPr>
              <w:t>Years</w:t>
            </w:r>
            <w:proofErr w:type="spellEnd"/>
          </w:p>
        </w:tc>
        <w:tc>
          <w:tcPr>
            <w:tcW w:w="2957" w:type="dxa"/>
            <w:gridSpan w:val="2"/>
          </w:tcPr>
          <w:p w14:paraId="5B81B9F4" w14:textId="77777777" w:rsidR="007734DF" w:rsidRPr="00406953" w:rsidRDefault="007734DF" w:rsidP="007734DF">
            <w:pPr>
              <w:spacing w:line="276" w:lineRule="auto"/>
              <w:jc w:val="center"/>
              <w:rPr>
                <w:b/>
                <w:color w:val="000000" w:themeColor="text1"/>
                <w:sz w:val="20"/>
                <w:szCs w:val="20"/>
              </w:rPr>
            </w:pPr>
            <w:proofErr w:type="spellStart"/>
            <w:r>
              <w:rPr>
                <w:b/>
                <w:color w:val="000000" w:themeColor="text1"/>
                <w:sz w:val="20"/>
                <w:szCs w:val="20"/>
              </w:rPr>
              <w:t>Students</w:t>
            </w:r>
            <w:proofErr w:type="spellEnd"/>
            <w:r>
              <w:rPr>
                <w:b/>
                <w:color w:val="000000" w:themeColor="text1"/>
                <w:sz w:val="20"/>
                <w:szCs w:val="20"/>
              </w:rPr>
              <w:t xml:space="preserve"> (n) </w:t>
            </w:r>
          </w:p>
        </w:tc>
        <w:tc>
          <w:tcPr>
            <w:tcW w:w="3707" w:type="dxa"/>
            <w:gridSpan w:val="2"/>
          </w:tcPr>
          <w:p w14:paraId="1AC7A10E" w14:textId="77777777" w:rsidR="007734DF" w:rsidRPr="00406953" w:rsidRDefault="007734DF" w:rsidP="007734DF">
            <w:pPr>
              <w:spacing w:line="276" w:lineRule="auto"/>
              <w:jc w:val="center"/>
              <w:rPr>
                <w:b/>
                <w:color w:val="000000" w:themeColor="text1"/>
                <w:sz w:val="20"/>
                <w:szCs w:val="20"/>
              </w:rPr>
            </w:pPr>
            <w:proofErr w:type="spellStart"/>
            <w:r>
              <w:rPr>
                <w:b/>
                <w:color w:val="000000" w:themeColor="text1"/>
                <w:sz w:val="20"/>
                <w:szCs w:val="20"/>
              </w:rPr>
              <w:t>Fcaulty</w:t>
            </w:r>
            <w:proofErr w:type="spellEnd"/>
            <w:r>
              <w:rPr>
                <w:b/>
                <w:color w:val="000000" w:themeColor="text1"/>
                <w:sz w:val="20"/>
                <w:szCs w:val="20"/>
              </w:rPr>
              <w:t xml:space="preserve"> </w:t>
            </w:r>
            <w:proofErr w:type="spellStart"/>
            <w:r>
              <w:rPr>
                <w:b/>
                <w:color w:val="000000" w:themeColor="text1"/>
                <w:sz w:val="20"/>
                <w:szCs w:val="20"/>
              </w:rPr>
              <w:t>Members</w:t>
            </w:r>
            <w:proofErr w:type="spellEnd"/>
            <w:r>
              <w:rPr>
                <w:b/>
                <w:color w:val="000000" w:themeColor="text1"/>
                <w:sz w:val="20"/>
                <w:szCs w:val="20"/>
              </w:rPr>
              <w:t xml:space="preserve"> (n)</w:t>
            </w:r>
          </w:p>
        </w:tc>
      </w:tr>
      <w:tr w:rsidR="003D3A17" w:rsidRPr="00406953" w14:paraId="4C92159E" w14:textId="77777777" w:rsidTr="00190765">
        <w:trPr>
          <w:trHeight w:val="287"/>
        </w:trPr>
        <w:tc>
          <w:tcPr>
            <w:tcW w:w="2312" w:type="dxa"/>
            <w:vMerge/>
          </w:tcPr>
          <w:p w14:paraId="2CDA4327" w14:textId="77777777" w:rsidR="007734DF" w:rsidRPr="00406953" w:rsidRDefault="007734DF" w:rsidP="007734DF">
            <w:pPr>
              <w:spacing w:line="276" w:lineRule="auto"/>
              <w:jc w:val="center"/>
              <w:rPr>
                <w:b/>
                <w:color w:val="000000" w:themeColor="text1"/>
                <w:sz w:val="20"/>
                <w:szCs w:val="20"/>
              </w:rPr>
            </w:pPr>
          </w:p>
        </w:tc>
        <w:tc>
          <w:tcPr>
            <w:tcW w:w="1478" w:type="dxa"/>
          </w:tcPr>
          <w:p w14:paraId="4C4F0569" w14:textId="77777777" w:rsidR="007734DF" w:rsidRPr="00406953" w:rsidRDefault="007734DF" w:rsidP="007734DF">
            <w:pPr>
              <w:spacing w:line="276" w:lineRule="auto"/>
              <w:jc w:val="center"/>
              <w:rPr>
                <w:b/>
                <w:color w:val="000000" w:themeColor="text1"/>
                <w:sz w:val="20"/>
                <w:szCs w:val="20"/>
              </w:rPr>
            </w:pPr>
            <w:proofErr w:type="spellStart"/>
            <w:r>
              <w:rPr>
                <w:b/>
                <w:color w:val="000000" w:themeColor="text1"/>
                <w:sz w:val="20"/>
                <w:szCs w:val="20"/>
              </w:rPr>
              <w:t>Incoming</w:t>
            </w:r>
            <w:proofErr w:type="spellEnd"/>
          </w:p>
        </w:tc>
        <w:tc>
          <w:tcPr>
            <w:tcW w:w="1478" w:type="dxa"/>
          </w:tcPr>
          <w:p w14:paraId="0E8F699C" w14:textId="77777777" w:rsidR="007734DF" w:rsidRPr="00406953" w:rsidRDefault="007734DF" w:rsidP="007734DF">
            <w:pPr>
              <w:spacing w:line="276" w:lineRule="auto"/>
              <w:jc w:val="center"/>
              <w:rPr>
                <w:b/>
                <w:color w:val="000000" w:themeColor="text1"/>
                <w:sz w:val="20"/>
                <w:szCs w:val="20"/>
              </w:rPr>
            </w:pPr>
            <w:proofErr w:type="spellStart"/>
            <w:r>
              <w:rPr>
                <w:b/>
                <w:color w:val="000000" w:themeColor="text1"/>
                <w:sz w:val="20"/>
                <w:szCs w:val="20"/>
              </w:rPr>
              <w:t>Outgoing</w:t>
            </w:r>
            <w:proofErr w:type="spellEnd"/>
          </w:p>
        </w:tc>
        <w:tc>
          <w:tcPr>
            <w:tcW w:w="1847" w:type="dxa"/>
          </w:tcPr>
          <w:p w14:paraId="2ED33EB2" w14:textId="77777777" w:rsidR="007734DF" w:rsidRPr="00406953" w:rsidRDefault="007734DF" w:rsidP="007734DF">
            <w:pPr>
              <w:spacing w:line="276" w:lineRule="auto"/>
              <w:jc w:val="center"/>
              <w:rPr>
                <w:b/>
                <w:color w:val="000000" w:themeColor="text1"/>
                <w:sz w:val="20"/>
                <w:szCs w:val="20"/>
              </w:rPr>
            </w:pPr>
            <w:proofErr w:type="spellStart"/>
            <w:r>
              <w:rPr>
                <w:b/>
                <w:color w:val="000000" w:themeColor="text1"/>
                <w:sz w:val="20"/>
                <w:szCs w:val="20"/>
              </w:rPr>
              <w:t>Incoming</w:t>
            </w:r>
            <w:proofErr w:type="spellEnd"/>
          </w:p>
        </w:tc>
        <w:tc>
          <w:tcPr>
            <w:tcW w:w="1859" w:type="dxa"/>
          </w:tcPr>
          <w:p w14:paraId="7918EEE7" w14:textId="5C3A4ED4" w:rsidR="007734DF" w:rsidRPr="00406953" w:rsidRDefault="00DF23CA" w:rsidP="007734DF">
            <w:pPr>
              <w:spacing w:line="276" w:lineRule="auto"/>
              <w:jc w:val="center"/>
              <w:rPr>
                <w:b/>
                <w:color w:val="000000" w:themeColor="text1"/>
                <w:sz w:val="20"/>
                <w:szCs w:val="20"/>
              </w:rPr>
            </w:pPr>
            <w:proofErr w:type="spellStart"/>
            <w:r>
              <w:rPr>
                <w:b/>
                <w:color w:val="000000" w:themeColor="text1"/>
                <w:sz w:val="20"/>
                <w:szCs w:val="20"/>
              </w:rPr>
              <w:t>Outgoing</w:t>
            </w:r>
            <w:proofErr w:type="spellEnd"/>
          </w:p>
        </w:tc>
      </w:tr>
      <w:tr w:rsidR="003D3A17" w:rsidRPr="00406953" w14:paraId="64907557" w14:textId="77777777" w:rsidTr="00190765">
        <w:trPr>
          <w:trHeight w:val="303"/>
        </w:trPr>
        <w:tc>
          <w:tcPr>
            <w:tcW w:w="2312" w:type="dxa"/>
          </w:tcPr>
          <w:p w14:paraId="1B54386D" w14:textId="77777777" w:rsidR="007734DF" w:rsidRPr="00406953" w:rsidRDefault="007734DF" w:rsidP="007734DF">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2014-2015</w:t>
            </w:r>
          </w:p>
        </w:tc>
        <w:tc>
          <w:tcPr>
            <w:tcW w:w="1478" w:type="dxa"/>
          </w:tcPr>
          <w:p w14:paraId="090561E7"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8</w:t>
            </w:r>
          </w:p>
        </w:tc>
        <w:tc>
          <w:tcPr>
            <w:tcW w:w="1478" w:type="dxa"/>
          </w:tcPr>
          <w:p w14:paraId="2E898627"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12</w:t>
            </w:r>
          </w:p>
        </w:tc>
        <w:tc>
          <w:tcPr>
            <w:tcW w:w="1847" w:type="dxa"/>
          </w:tcPr>
          <w:p w14:paraId="6CEC5896"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0</w:t>
            </w:r>
          </w:p>
        </w:tc>
        <w:tc>
          <w:tcPr>
            <w:tcW w:w="1859" w:type="dxa"/>
          </w:tcPr>
          <w:p w14:paraId="420F6B34"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2</w:t>
            </w:r>
          </w:p>
        </w:tc>
      </w:tr>
      <w:tr w:rsidR="003D3A17" w:rsidRPr="00406953" w14:paraId="0D8EB7DB" w14:textId="77777777" w:rsidTr="00190765">
        <w:trPr>
          <w:trHeight w:val="287"/>
        </w:trPr>
        <w:tc>
          <w:tcPr>
            <w:tcW w:w="2312" w:type="dxa"/>
          </w:tcPr>
          <w:p w14:paraId="14F28770" w14:textId="77777777" w:rsidR="007734DF" w:rsidRPr="00406953" w:rsidRDefault="007734DF" w:rsidP="007734DF">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2015-2016</w:t>
            </w:r>
          </w:p>
        </w:tc>
        <w:tc>
          <w:tcPr>
            <w:tcW w:w="1478" w:type="dxa"/>
          </w:tcPr>
          <w:p w14:paraId="37429EB1"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8</w:t>
            </w:r>
          </w:p>
        </w:tc>
        <w:tc>
          <w:tcPr>
            <w:tcW w:w="1478" w:type="dxa"/>
          </w:tcPr>
          <w:p w14:paraId="11CEBF53"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12</w:t>
            </w:r>
          </w:p>
        </w:tc>
        <w:tc>
          <w:tcPr>
            <w:tcW w:w="1847" w:type="dxa"/>
          </w:tcPr>
          <w:p w14:paraId="438E9085"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1</w:t>
            </w:r>
          </w:p>
        </w:tc>
        <w:tc>
          <w:tcPr>
            <w:tcW w:w="1859" w:type="dxa"/>
          </w:tcPr>
          <w:p w14:paraId="4F4B0F17"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1</w:t>
            </w:r>
          </w:p>
        </w:tc>
      </w:tr>
      <w:tr w:rsidR="003D3A17" w:rsidRPr="00406953" w14:paraId="0924C4FF" w14:textId="77777777" w:rsidTr="00190765">
        <w:trPr>
          <w:trHeight w:val="287"/>
        </w:trPr>
        <w:tc>
          <w:tcPr>
            <w:tcW w:w="2312" w:type="dxa"/>
          </w:tcPr>
          <w:p w14:paraId="372FFF83" w14:textId="77777777" w:rsidR="007734DF" w:rsidRPr="00406953" w:rsidRDefault="007734DF" w:rsidP="007734DF">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2016-2017</w:t>
            </w:r>
          </w:p>
        </w:tc>
        <w:tc>
          <w:tcPr>
            <w:tcW w:w="1478" w:type="dxa"/>
          </w:tcPr>
          <w:p w14:paraId="476A0BD9"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12</w:t>
            </w:r>
          </w:p>
        </w:tc>
        <w:tc>
          <w:tcPr>
            <w:tcW w:w="1478" w:type="dxa"/>
          </w:tcPr>
          <w:p w14:paraId="4A5553B5"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12</w:t>
            </w:r>
          </w:p>
        </w:tc>
        <w:tc>
          <w:tcPr>
            <w:tcW w:w="1847" w:type="dxa"/>
          </w:tcPr>
          <w:p w14:paraId="4679125B"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1</w:t>
            </w:r>
          </w:p>
        </w:tc>
        <w:tc>
          <w:tcPr>
            <w:tcW w:w="1859" w:type="dxa"/>
          </w:tcPr>
          <w:p w14:paraId="2DC21177"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1</w:t>
            </w:r>
          </w:p>
        </w:tc>
      </w:tr>
      <w:tr w:rsidR="003D3A17" w:rsidRPr="00406953" w14:paraId="1B9DF66F" w14:textId="77777777" w:rsidTr="00190765">
        <w:trPr>
          <w:trHeight w:val="303"/>
        </w:trPr>
        <w:tc>
          <w:tcPr>
            <w:tcW w:w="2312" w:type="dxa"/>
          </w:tcPr>
          <w:p w14:paraId="62A6180B" w14:textId="77777777" w:rsidR="007734DF" w:rsidRPr="00406953" w:rsidRDefault="007734DF" w:rsidP="007734DF">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2017-2018</w:t>
            </w:r>
          </w:p>
        </w:tc>
        <w:tc>
          <w:tcPr>
            <w:tcW w:w="1478" w:type="dxa"/>
          </w:tcPr>
          <w:p w14:paraId="18F53AAF"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20</w:t>
            </w:r>
          </w:p>
        </w:tc>
        <w:tc>
          <w:tcPr>
            <w:tcW w:w="1478" w:type="dxa"/>
          </w:tcPr>
          <w:p w14:paraId="12D91981"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24</w:t>
            </w:r>
          </w:p>
        </w:tc>
        <w:tc>
          <w:tcPr>
            <w:tcW w:w="1847" w:type="dxa"/>
          </w:tcPr>
          <w:p w14:paraId="2DB419BE"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4</w:t>
            </w:r>
          </w:p>
        </w:tc>
        <w:tc>
          <w:tcPr>
            <w:tcW w:w="1859" w:type="dxa"/>
          </w:tcPr>
          <w:p w14:paraId="714C6A7B"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6</w:t>
            </w:r>
          </w:p>
        </w:tc>
      </w:tr>
      <w:tr w:rsidR="003D3A17" w:rsidRPr="00406953" w14:paraId="184CCCD4" w14:textId="77777777" w:rsidTr="00190765">
        <w:trPr>
          <w:trHeight w:val="287"/>
        </w:trPr>
        <w:tc>
          <w:tcPr>
            <w:tcW w:w="2312" w:type="dxa"/>
          </w:tcPr>
          <w:p w14:paraId="1603BCA5" w14:textId="77777777" w:rsidR="007734DF" w:rsidRPr="00406953" w:rsidRDefault="007734DF" w:rsidP="007734DF">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2018-2019</w:t>
            </w:r>
          </w:p>
        </w:tc>
        <w:tc>
          <w:tcPr>
            <w:tcW w:w="1478" w:type="dxa"/>
          </w:tcPr>
          <w:p w14:paraId="2868C1E3"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28</w:t>
            </w:r>
          </w:p>
        </w:tc>
        <w:tc>
          <w:tcPr>
            <w:tcW w:w="1478" w:type="dxa"/>
          </w:tcPr>
          <w:p w14:paraId="55E2E0EE"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34</w:t>
            </w:r>
          </w:p>
        </w:tc>
        <w:tc>
          <w:tcPr>
            <w:tcW w:w="1847" w:type="dxa"/>
          </w:tcPr>
          <w:p w14:paraId="7BDBDE87"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4</w:t>
            </w:r>
          </w:p>
        </w:tc>
        <w:tc>
          <w:tcPr>
            <w:tcW w:w="1859" w:type="dxa"/>
          </w:tcPr>
          <w:p w14:paraId="3CF4D99A"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2</w:t>
            </w:r>
          </w:p>
        </w:tc>
      </w:tr>
      <w:tr w:rsidR="003D3A17" w:rsidRPr="00406953" w14:paraId="34E1D272" w14:textId="77777777" w:rsidTr="00190765">
        <w:trPr>
          <w:trHeight w:val="287"/>
        </w:trPr>
        <w:tc>
          <w:tcPr>
            <w:tcW w:w="2312" w:type="dxa"/>
          </w:tcPr>
          <w:p w14:paraId="555A995C" w14:textId="1BE1BA27" w:rsidR="007734DF" w:rsidRPr="00406953" w:rsidRDefault="00673EDA" w:rsidP="007734DF">
            <w:pPr>
              <w:spacing w:line="276" w:lineRule="auto"/>
              <w:jc w:val="center"/>
              <w:rPr>
                <w:rFonts w:ascii="Candara" w:hAnsi="Candara"/>
                <w:b/>
                <w:color w:val="000000" w:themeColor="text1"/>
                <w:sz w:val="20"/>
                <w:szCs w:val="20"/>
              </w:rPr>
            </w:pPr>
            <w:r>
              <w:rPr>
                <w:rFonts w:ascii="Candara" w:hAnsi="Candara"/>
                <w:b/>
                <w:color w:val="000000" w:themeColor="text1"/>
                <w:sz w:val="20"/>
                <w:szCs w:val="20"/>
              </w:rPr>
              <w:t>Total</w:t>
            </w:r>
          </w:p>
        </w:tc>
        <w:tc>
          <w:tcPr>
            <w:tcW w:w="1478" w:type="dxa"/>
          </w:tcPr>
          <w:p w14:paraId="0FBA4F0B"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76</w:t>
            </w:r>
          </w:p>
        </w:tc>
        <w:tc>
          <w:tcPr>
            <w:tcW w:w="1478" w:type="dxa"/>
          </w:tcPr>
          <w:p w14:paraId="79770CB2"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94</w:t>
            </w:r>
          </w:p>
        </w:tc>
        <w:tc>
          <w:tcPr>
            <w:tcW w:w="1847" w:type="dxa"/>
          </w:tcPr>
          <w:p w14:paraId="672EEF3D"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10</w:t>
            </w:r>
          </w:p>
        </w:tc>
        <w:tc>
          <w:tcPr>
            <w:tcW w:w="1859" w:type="dxa"/>
          </w:tcPr>
          <w:p w14:paraId="0E9CEAA1" w14:textId="77777777" w:rsidR="007734DF" w:rsidRPr="00406953" w:rsidRDefault="007734DF" w:rsidP="007734DF">
            <w:pPr>
              <w:spacing w:line="276" w:lineRule="auto"/>
              <w:jc w:val="center"/>
              <w:rPr>
                <w:b/>
                <w:color w:val="000000" w:themeColor="text1"/>
                <w:sz w:val="20"/>
                <w:szCs w:val="20"/>
              </w:rPr>
            </w:pPr>
            <w:r w:rsidRPr="00406953">
              <w:rPr>
                <w:b/>
                <w:color w:val="000000" w:themeColor="text1"/>
                <w:sz w:val="20"/>
                <w:szCs w:val="20"/>
              </w:rPr>
              <w:t>12</w:t>
            </w:r>
          </w:p>
        </w:tc>
      </w:tr>
    </w:tbl>
    <w:p w14:paraId="56531C7B" w14:textId="77777777" w:rsidR="007734DF" w:rsidRDefault="007734DF" w:rsidP="007734DF"/>
    <w:p w14:paraId="4D7875F2" w14:textId="0F0475AE" w:rsidR="003D3A17" w:rsidRDefault="003D3A17" w:rsidP="003D3A17">
      <w:r>
        <w:t xml:space="preserve">5. Arrange all kinds of written, visual, etc. materials of high quality evidence, such as minutes, reports, with dates and signatures that you want to present as a basis for your explanation as appendices. In the description of the standard, take the number of the relevant standard in the display of the annexes that provide evidence and give a document name that reflects its content in order to show what this annex is. For </w:t>
      </w:r>
      <w:r w:rsidR="006B1FA0">
        <w:t>example,</w:t>
      </w:r>
      <w:r>
        <w:t xml:space="preserve"> BS.1.1.1. Display of the 3rd annex of the standard “Annex BS 1.1.1/3. It should be in the form of “Lists describing the aims and objectives of the school” and should be stated in parentheses in the text. If Annex BS 1.1.1/3, which is presented as evidence, is to be used for any standard under the main heading of the structure and content of the Education</w:t>
      </w:r>
      <w:r w:rsidR="006F0853">
        <w:t>al</w:t>
      </w:r>
      <w:r>
        <w:t xml:space="preserve"> Program, it should be shown with the same number and name in the text and should not be included in the appendices again. In the electronic form of the report, the appendices must be linked in a digital way that can be accessed by clicking on them (hyperlink). If the same suffixes are used in different sections, take the notation in the first use as a basis.</w:t>
      </w:r>
    </w:p>
    <w:p w14:paraId="2151A7E6" w14:textId="77777777" w:rsidR="00046B1F" w:rsidRDefault="00046B1F" w:rsidP="003D3A17"/>
    <w:p w14:paraId="54A2D402" w14:textId="6687B840" w:rsidR="003D3A17" w:rsidRDefault="00046B1F" w:rsidP="003D3A17">
      <w:r>
        <w:t>W</w:t>
      </w:r>
      <w:r w:rsidR="003D3A17">
        <w:t>hen determining your evidence</w:t>
      </w:r>
      <w:r>
        <w:t>s use</w:t>
      </w:r>
      <w:r w:rsidR="003D3A17">
        <w:t xml:space="preserve"> the value determination matrix in the appendix list</w:t>
      </w:r>
      <w:r>
        <w:t xml:space="preserve"> which is in Section Vl</w:t>
      </w:r>
      <w:r w:rsidR="003D3A17">
        <w:t>.</w:t>
      </w:r>
    </w:p>
    <w:p w14:paraId="05AC2613" w14:textId="77777777" w:rsidR="003D3A17" w:rsidRDefault="003D3A17" w:rsidP="003D3A17"/>
    <w:p w14:paraId="383D561C" w14:textId="77777777" w:rsidR="004E3354" w:rsidRDefault="003D3A17" w:rsidP="003D3A17">
      <w:r>
        <w:t xml:space="preserve">6. Pay attention to the consistency of your explanations and the information in different parts of the report, the integrity of </w:t>
      </w:r>
      <w:r w:rsidR="00046B1F">
        <w:t>information</w:t>
      </w:r>
      <w:r>
        <w:t xml:space="preserve"> and the use of a smooth and understandable language.</w:t>
      </w:r>
    </w:p>
    <w:p w14:paraId="241D3449" w14:textId="77777777" w:rsidR="00E82C23" w:rsidRDefault="00E82C23" w:rsidP="003D3A17"/>
    <w:p w14:paraId="0F6B8C45" w14:textId="77777777" w:rsidR="00E82C23" w:rsidRPr="00211012" w:rsidRDefault="00E82C23" w:rsidP="00190765">
      <w:pPr>
        <w:pStyle w:val="Balk1"/>
      </w:pPr>
      <w:bookmarkStart w:id="15" w:name="_Toc95304345"/>
      <w:r w:rsidRPr="008A342D">
        <w:t>1. AIMS AND OBJECTIVES</w:t>
      </w:r>
      <w:bookmarkEnd w:id="15"/>
    </w:p>
    <w:p w14:paraId="54982ADB" w14:textId="178F0862" w:rsidR="00E82C23" w:rsidRDefault="006B1FA0" w:rsidP="00E82C23">
      <w:r w:rsidRPr="0004544D">
        <w:t>The aims and objectives of the education program are the most decisive component of the program carried out in the institution. It is necessary for the medical school to have goals and objectives in order to ensure social accountability</w:t>
      </w:r>
    </w:p>
    <w:p w14:paraId="65414382" w14:textId="77777777" w:rsidR="006B1FA0" w:rsidRPr="008A342D" w:rsidRDefault="006B1FA0" w:rsidP="00E82C23">
      <w:pPr>
        <w:rPr>
          <w:b/>
        </w:rPr>
      </w:pPr>
    </w:p>
    <w:p w14:paraId="6CB0F723" w14:textId="77777777" w:rsidR="00E82C23" w:rsidRPr="008A342D" w:rsidRDefault="00E82C23" w:rsidP="00190765">
      <w:pPr>
        <w:pStyle w:val="Balk2"/>
      </w:pPr>
      <w:bookmarkStart w:id="16" w:name="_Toc95304346"/>
      <w:r w:rsidRPr="008A342D">
        <w:t>1.1. Institutional goals</w:t>
      </w:r>
      <w:bookmarkEnd w:id="16"/>
    </w:p>
    <w:p w14:paraId="5C05E2EA" w14:textId="77777777" w:rsidR="00E82C23" w:rsidRDefault="00E82C23" w:rsidP="00E82C23">
      <w:r w:rsidRPr="008A342D">
        <w:t>Basic Standards</w:t>
      </w:r>
    </w:p>
    <w:p w14:paraId="68DF05BE" w14:textId="77777777" w:rsidR="00E82C23" w:rsidRPr="008A342D" w:rsidRDefault="00E82C23" w:rsidP="00E82C23">
      <w:r w:rsidRPr="008A342D">
        <w:lastRenderedPageBreak/>
        <w:t>The institutional aims of the medical school must;</w:t>
      </w:r>
    </w:p>
    <w:p w14:paraId="4EEC48F4" w14:textId="72CE559F" w:rsidR="00E82C23" w:rsidRPr="008A342D" w:rsidRDefault="00E82C23" w:rsidP="00E82C23">
      <w:r w:rsidRPr="008A342D">
        <w:t xml:space="preserve">BS.1.1.1. Take into account the social obligations of the </w:t>
      </w:r>
      <w:r w:rsidR="006B1FA0" w:rsidRPr="008A342D">
        <w:t>school,</w:t>
      </w:r>
    </w:p>
    <w:p w14:paraId="59B786F0" w14:textId="77777777" w:rsidR="00E82C23" w:rsidRPr="008A342D" w:rsidRDefault="00E82C23" w:rsidP="00E82C23">
      <w:r w:rsidRPr="008A342D">
        <w:t>BS.1.1.2. Include the elements of education, research and service separately,</w:t>
      </w:r>
    </w:p>
    <w:p w14:paraId="70C09E45" w14:textId="77777777" w:rsidR="00E82C23" w:rsidRPr="008A342D" w:rsidRDefault="00E82C23" w:rsidP="00E82C23">
      <w:r w:rsidRPr="008A342D">
        <w:t>BS.1.1.3. Be defined with broad participation, shared with the internal stakeholders and society.</w:t>
      </w:r>
    </w:p>
    <w:p w14:paraId="2884AB4A" w14:textId="77777777" w:rsidR="00E82C23" w:rsidRPr="008A342D" w:rsidRDefault="00E82C23" w:rsidP="00E82C23"/>
    <w:p w14:paraId="04ABF0DB" w14:textId="7E9009FF" w:rsidR="00E82C23" w:rsidRPr="008A342D" w:rsidRDefault="00E82C23" w:rsidP="00190765">
      <w:pPr>
        <w:pStyle w:val="Balk2"/>
      </w:pPr>
      <w:bookmarkStart w:id="17" w:name="_Toc95304347"/>
      <w:r w:rsidRPr="008A342D">
        <w:t xml:space="preserve">1.2. </w:t>
      </w:r>
      <w:r w:rsidR="006B1FA0">
        <w:t xml:space="preserve">Aims </w:t>
      </w:r>
      <w:r w:rsidRPr="008A342D">
        <w:t>and objectives of the educational program</w:t>
      </w:r>
      <w:bookmarkEnd w:id="17"/>
    </w:p>
    <w:p w14:paraId="5343B329" w14:textId="77777777" w:rsidR="00E82C23" w:rsidRPr="008A342D" w:rsidRDefault="00E82C23" w:rsidP="00E82C23">
      <w:r w:rsidRPr="008A342D">
        <w:t>Basic Standards</w:t>
      </w:r>
    </w:p>
    <w:p w14:paraId="673D0F2C" w14:textId="77777777" w:rsidR="00E82C23" w:rsidRPr="008A342D" w:rsidRDefault="00E82C23" w:rsidP="00E82C23">
      <w:r w:rsidRPr="008A342D">
        <w:t>The aims and objectives of the educational program must be;</w:t>
      </w:r>
    </w:p>
    <w:p w14:paraId="2C7BFEAD" w14:textId="36B815B4" w:rsidR="00E82C23" w:rsidRPr="008A342D" w:rsidRDefault="00E82C23" w:rsidP="00E82C23">
      <w:r w:rsidRPr="008A342D">
        <w:t>BS.1.2.1. Compatible with Turkey Higher Education Qualifications Framework, the National Core Curriculum and include the graduation competencies/outcomes to full</w:t>
      </w:r>
      <w:r w:rsidR="00190765">
        <w:t xml:space="preserve"> </w:t>
      </w:r>
      <w:r w:rsidRPr="008A342D">
        <w:t>fill their roles and responsibilities in the community,</w:t>
      </w:r>
    </w:p>
    <w:p w14:paraId="2BE5F7B5" w14:textId="4123ED56" w:rsidR="00E82C23" w:rsidRPr="008A342D" w:rsidRDefault="00E82C23" w:rsidP="00E82C23">
      <w:r w:rsidRPr="008A342D">
        <w:t>BS.1.2.2. Defined for years/program phases and associated with graduation aims / competencies / competences / outcomes</w:t>
      </w:r>
    </w:p>
    <w:p w14:paraId="305CB1D2" w14:textId="6A61B32E" w:rsidR="00E82C23" w:rsidRPr="008A342D" w:rsidRDefault="00E82C23" w:rsidP="00E82C23">
      <w:r w:rsidRPr="008A342D">
        <w:t>BS.1.2.3. Defined with wide participation of internal stakeholders and be know</w:t>
      </w:r>
      <w:r w:rsidR="006B1FA0">
        <w:t xml:space="preserve">n to </w:t>
      </w:r>
      <w:r w:rsidRPr="008A342D">
        <w:t xml:space="preserve">its </w:t>
      </w:r>
      <w:r w:rsidR="006B1FA0" w:rsidRPr="008A342D">
        <w:t>constituency</w:t>
      </w:r>
      <w:r w:rsidRPr="008A342D">
        <w:t>,</w:t>
      </w:r>
    </w:p>
    <w:p w14:paraId="6F1EA1AC" w14:textId="77777777" w:rsidR="00E82C23" w:rsidRPr="008A342D" w:rsidRDefault="00E82C23" w:rsidP="00E82C23">
      <w:r w:rsidRPr="008A342D">
        <w:t>BS.1.2.4.  Updated regularly,</w:t>
      </w:r>
    </w:p>
    <w:p w14:paraId="052D4244" w14:textId="77777777" w:rsidR="00E82C23" w:rsidRPr="008A342D" w:rsidRDefault="00E82C23" w:rsidP="00E82C23">
      <w:r w:rsidRPr="008A342D">
        <w:t>BS.1.2.5. Utilized in education and teaching processes.</w:t>
      </w:r>
    </w:p>
    <w:p w14:paraId="3453EB11" w14:textId="77777777" w:rsidR="00E82C23" w:rsidRPr="008A342D" w:rsidRDefault="00E82C23" w:rsidP="00E82C23"/>
    <w:p w14:paraId="126DC624" w14:textId="77777777" w:rsidR="00E82C23" w:rsidRPr="008A342D" w:rsidRDefault="00E82C23" w:rsidP="00E82C23">
      <w:r w:rsidRPr="008A342D">
        <w:t>Development Standards</w:t>
      </w:r>
    </w:p>
    <w:p w14:paraId="18571A30" w14:textId="77777777" w:rsidR="00E82C23" w:rsidRPr="008A342D" w:rsidRDefault="00E82C23" w:rsidP="00E82C23">
      <w:r w:rsidRPr="008A342D">
        <w:t>The medical faculty is in the process of defining its goals and objectives should;</w:t>
      </w:r>
    </w:p>
    <w:p w14:paraId="6094655F" w14:textId="77777777" w:rsidR="00E82C23" w:rsidRPr="008A342D" w:rsidRDefault="00E82C23" w:rsidP="00E82C23">
      <w:r w:rsidRPr="008A342D">
        <w:t>DS.1.2.1. Take the contributions and opinions of external stakeholders</w:t>
      </w:r>
    </w:p>
    <w:p w14:paraId="3801E7B8" w14:textId="77777777" w:rsidR="00E82C23" w:rsidRPr="008A342D" w:rsidRDefault="00E82C23" w:rsidP="00E82C23">
      <w:r w:rsidRPr="008A342D">
        <w:t xml:space="preserve">DS.1.2.2. Consider the aims of objectives of International medical education </w:t>
      </w:r>
    </w:p>
    <w:p w14:paraId="3C236180" w14:textId="77777777" w:rsidR="00E82C23" w:rsidRPr="008A342D" w:rsidRDefault="00E82C23" w:rsidP="00E82C23">
      <w:pPr>
        <w:rPr>
          <w:b/>
        </w:rPr>
      </w:pPr>
    </w:p>
    <w:p w14:paraId="3460354E" w14:textId="77777777" w:rsidR="00E82C23" w:rsidRPr="008A342D" w:rsidRDefault="00E82C23" w:rsidP="00E82C23">
      <w:pPr>
        <w:rPr>
          <w:b/>
        </w:rPr>
      </w:pPr>
    </w:p>
    <w:p w14:paraId="69E9C7F3" w14:textId="77777777" w:rsidR="00E82C23" w:rsidRPr="008A342D" w:rsidRDefault="00E82C23" w:rsidP="005B0D24">
      <w:pPr>
        <w:pStyle w:val="Balk1"/>
      </w:pPr>
      <w:bookmarkStart w:id="18" w:name="_Toc95304348"/>
      <w:r w:rsidRPr="008A342D">
        <w:t>2. STRUCTURE AND CONTENT OF THE EDUCATIONAL PROGRAM</w:t>
      </w:r>
      <w:bookmarkEnd w:id="18"/>
    </w:p>
    <w:p w14:paraId="48A8B495" w14:textId="77777777" w:rsidR="00E82C23" w:rsidRPr="008A342D" w:rsidRDefault="00E82C23" w:rsidP="00E82C23">
      <w:r w:rsidRPr="008A342D">
        <w:t>The educational program, which is a contract between school-society-student; a structure that is consistent with scientific basis of education and that will achieve the educational goals and objectives to meet the health needs of the community.</w:t>
      </w:r>
    </w:p>
    <w:p w14:paraId="0B2482E9" w14:textId="77777777" w:rsidR="00E82C23" w:rsidRPr="008A342D" w:rsidRDefault="00E82C23" w:rsidP="00E82C23">
      <w:r w:rsidRPr="008A342D">
        <w:t>Under this heading, the structure and content of the training program; the standards harmonizing purpose, content and structure, and transformation into learning-teaching activities are covered.</w:t>
      </w:r>
    </w:p>
    <w:p w14:paraId="12BEE2C3" w14:textId="77777777" w:rsidR="00E82C23" w:rsidRPr="008A342D" w:rsidRDefault="00E82C23" w:rsidP="00E82C23"/>
    <w:p w14:paraId="400E1C92" w14:textId="77777777" w:rsidR="00E82C23" w:rsidRPr="008A342D" w:rsidRDefault="00E82C23" w:rsidP="00190765">
      <w:pPr>
        <w:pStyle w:val="Balk2"/>
      </w:pPr>
      <w:bookmarkStart w:id="19" w:name="_Toc95304349"/>
      <w:r w:rsidRPr="008A342D">
        <w:t>2.1. The structure of the educational program</w:t>
      </w:r>
      <w:bookmarkEnd w:id="19"/>
    </w:p>
    <w:p w14:paraId="786ADCAF" w14:textId="77777777" w:rsidR="00E82C23" w:rsidRPr="008A342D" w:rsidRDefault="00E82C23" w:rsidP="00E82C23">
      <w:r w:rsidRPr="008A342D">
        <w:t>Basic Standards</w:t>
      </w:r>
    </w:p>
    <w:p w14:paraId="36A12900" w14:textId="77777777" w:rsidR="00E82C23" w:rsidRPr="008A342D" w:rsidRDefault="00E82C23" w:rsidP="00E82C23">
      <w:r w:rsidRPr="008A342D">
        <w:t>The educational program must;</w:t>
      </w:r>
    </w:p>
    <w:p w14:paraId="5FAEAF8D" w14:textId="77777777" w:rsidR="00E82C23" w:rsidRPr="008A342D" w:rsidRDefault="00E82C23" w:rsidP="00E82C23">
      <w:r w:rsidRPr="008A342D">
        <w:t>BS.2.1.1. Define the structure and the teaching methods used in general and for all stages of the program and shared with all the stakeholders,</w:t>
      </w:r>
    </w:p>
    <w:p w14:paraId="4B91AA29" w14:textId="77777777" w:rsidR="00E82C23" w:rsidRPr="008A342D" w:rsidRDefault="00E82C23" w:rsidP="00E82C23">
      <w:r w:rsidRPr="008A342D">
        <w:t>BS.2.1.2. Include learner-centered educational practices at every stage,</w:t>
      </w:r>
    </w:p>
    <w:p w14:paraId="2E39BCFD" w14:textId="77777777" w:rsidR="00E82C23" w:rsidRPr="008A342D" w:rsidRDefault="00E82C23" w:rsidP="00E82C23">
      <w:r w:rsidRPr="008A342D">
        <w:t>BS.2.1.</w:t>
      </w:r>
      <w:proofErr w:type="gramStart"/>
      <w:r w:rsidRPr="008A342D">
        <w:t>3.Be</w:t>
      </w:r>
      <w:proofErr w:type="gramEnd"/>
      <w:r w:rsidRPr="008A342D">
        <w:t xml:space="preserve"> integrated horizontally and vertically ,</w:t>
      </w:r>
    </w:p>
    <w:p w14:paraId="7814046F" w14:textId="77777777" w:rsidR="00E82C23" w:rsidRPr="008A342D" w:rsidRDefault="00E82C23" w:rsidP="00E82C23">
      <w:r w:rsidRPr="008A342D">
        <w:t>BS.2.1.4. Include electives and independent study hours at every stage,</w:t>
      </w:r>
    </w:p>
    <w:p w14:paraId="32FAFDF4" w14:textId="0936A399" w:rsidR="00E82C23" w:rsidRPr="008A342D" w:rsidRDefault="00E82C23" w:rsidP="00E82C23">
      <w:r w:rsidRPr="008A342D">
        <w:t xml:space="preserve">BS.2.1.5. Include educational activities that take place in health institutions and </w:t>
      </w:r>
      <w:proofErr w:type="spellStart"/>
      <w:r w:rsidRPr="008A342D">
        <w:t>i</w:t>
      </w:r>
      <w:proofErr w:type="spellEnd"/>
      <w:r w:rsidRPr="008A342D">
        <w:t xml:space="preserve"> the community ou</w:t>
      </w:r>
      <w:r w:rsidR="006B1FA0">
        <w:t>ts</w:t>
      </w:r>
      <w:r w:rsidRPr="008A342D">
        <w:t>ide the tertiary level.</w:t>
      </w:r>
    </w:p>
    <w:p w14:paraId="61ED3535" w14:textId="77777777" w:rsidR="00E82C23" w:rsidRPr="008A342D" w:rsidRDefault="00E82C23" w:rsidP="00E82C23">
      <w:r w:rsidRPr="008A342D">
        <w:t xml:space="preserve">BS.2.1.6 Design the online/distance learning and teaching activities to be compatible with the outcomes of the program, and their operation should be </w:t>
      </w:r>
      <w:r w:rsidRPr="008A342D">
        <w:lastRenderedPageBreak/>
        <w:t>defined within the framework of a directive and carried out with the support of appropriate equipment, infrastructure and manpower.</w:t>
      </w:r>
    </w:p>
    <w:p w14:paraId="641F1B9A" w14:textId="77777777" w:rsidR="00E82C23" w:rsidRPr="008A342D" w:rsidRDefault="00E82C23" w:rsidP="00E82C23"/>
    <w:p w14:paraId="1872CB9F" w14:textId="77777777" w:rsidR="00E82C23" w:rsidRPr="008A342D" w:rsidRDefault="00E82C23" w:rsidP="00E82C23"/>
    <w:p w14:paraId="06FA6317" w14:textId="77777777" w:rsidR="00E82C23" w:rsidRDefault="00E82C23" w:rsidP="00E82C23">
      <w:r w:rsidRPr="008A342D">
        <w:t>Development Standards</w:t>
      </w:r>
    </w:p>
    <w:p w14:paraId="4EB8120A" w14:textId="77777777" w:rsidR="00E82C23" w:rsidRPr="00211012" w:rsidRDefault="00E82C23" w:rsidP="00E82C23">
      <w:r w:rsidRPr="008A342D">
        <w:t>Educational program should;</w:t>
      </w:r>
      <w:r w:rsidRPr="008A342D">
        <w:rPr>
          <w:rFonts w:ascii="Candara" w:hAnsi="Candara"/>
          <w:b/>
          <w:i/>
          <w:szCs w:val="28"/>
        </w:rPr>
        <w:t xml:space="preserve"> </w:t>
      </w:r>
    </w:p>
    <w:p w14:paraId="0698FBAD" w14:textId="4539C6DA" w:rsidR="00E82C23" w:rsidRPr="00211012" w:rsidRDefault="00E82C23" w:rsidP="00E82C23">
      <w:r w:rsidRPr="00211012">
        <w:rPr>
          <w:rFonts w:ascii="Candara" w:hAnsi="Candara"/>
          <w:szCs w:val="28"/>
        </w:rPr>
        <w:t>DS.2.1.1.</w:t>
      </w:r>
      <w:r w:rsidRPr="00211012">
        <w:rPr>
          <w:rFonts w:ascii="Candara" w:hAnsi="Candara"/>
          <w:i/>
          <w:szCs w:val="28"/>
        </w:rPr>
        <w:t xml:space="preserve"> </w:t>
      </w:r>
      <w:r w:rsidRPr="00211012">
        <w:rPr>
          <w:rFonts w:ascii="Candara" w:hAnsi="Candara"/>
          <w:szCs w:val="28"/>
        </w:rPr>
        <w:t xml:space="preserve">Include </w:t>
      </w:r>
      <w:proofErr w:type="spellStart"/>
      <w:r w:rsidRPr="00211012">
        <w:rPr>
          <w:rFonts w:ascii="Candara" w:hAnsi="Candara"/>
          <w:szCs w:val="28"/>
        </w:rPr>
        <w:t>behavioural</w:t>
      </w:r>
      <w:proofErr w:type="spellEnd"/>
      <w:r w:rsidRPr="00211012">
        <w:rPr>
          <w:rFonts w:ascii="Candara" w:hAnsi="Candara"/>
          <w:szCs w:val="28"/>
        </w:rPr>
        <w:t xml:space="preserve"> sciences, social </w:t>
      </w:r>
      <w:r w:rsidR="00973E7B" w:rsidRPr="00211012">
        <w:rPr>
          <w:rFonts w:ascii="Candara" w:hAnsi="Candara"/>
          <w:szCs w:val="28"/>
        </w:rPr>
        <w:t>sciences and</w:t>
      </w:r>
      <w:r w:rsidRPr="00211012">
        <w:rPr>
          <w:rFonts w:ascii="Candara" w:hAnsi="Candara"/>
          <w:szCs w:val="28"/>
        </w:rPr>
        <w:t xml:space="preserve"> humanities in the program </w:t>
      </w:r>
      <w:r w:rsidRPr="00211012">
        <w:rPr>
          <w:rFonts w:ascii="Candara" w:hAnsi="Candara"/>
          <w:iCs/>
        </w:rPr>
        <w:t>integration</w:t>
      </w:r>
    </w:p>
    <w:p w14:paraId="35FBE0DC" w14:textId="77777777" w:rsidR="00E82C23" w:rsidRPr="008A342D" w:rsidRDefault="00E82C23" w:rsidP="00E82C23">
      <w:r w:rsidRPr="008A342D">
        <w:t xml:space="preserve">DS.2.1.2. Ensure confrontation of the students with the patients, community health problems and needs at the early stage of the program </w:t>
      </w:r>
    </w:p>
    <w:p w14:paraId="1AEE1691" w14:textId="77777777" w:rsidR="00E82C23" w:rsidRPr="008A342D" w:rsidRDefault="00E82C23" w:rsidP="00E82C23">
      <w:r w:rsidRPr="008A342D">
        <w:t>DS.</w:t>
      </w:r>
      <w:r>
        <w:t xml:space="preserve"> </w:t>
      </w:r>
      <w:r w:rsidRPr="008A342D">
        <w:t xml:space="preserve">2.1.3. Include community based educational activities at all stages </w:t>
      </w:r>
    </w:p>
    <w:p w14:paraId="3AE46675" w14:textId="77777777" w:rsidR="00E82C23" w:rsidRPr="008A342D" w:rsidRDefault="00E82C23" w:rsidP="00E82C23">
      <w:r w:rsidRPr="008A342D">
        <w:t>DS.</w:t>
      </w:r>
      <w:r>
        <w:t xml:space="preserve"> </w:t>
      </w:r>
      <w:r w:rsidRPr="008A342D">
        <w:t>2.1.4. Include medical electives in all stages</w:t>
      </w:r>
    </w:p>
    <w:p w14:paraId="673B6FAB" w14:textId="37FE8C15" w:rsidR="00E82C23" w:rsidRPr="008A342D" w:rsidRDefault="00E82C23" w:rsidP="00E82C23">
      <w:r w:rsidRPr="008A342D">
        <w:t xml:space="preserve">DS. 2.1.5 Include components and activities aimed at providing students with a </w:t>
      </w:r>
      <w:r w:rsidR="00973E7B" w:rsidRPr="008A342D">
        <w:t>continuous</w:t>
      </w:r>
      <w:r w:rsidRPr="008A342D">
        <w:t xml:space="preserve"> professional development and lifelong learning attitude,</w:t>
      </w:r>
    </w:p>
    <w:p w14:paraId="6E37D2CD" w14:textId="596AA882" w:rsidR="00E82C23" w:rsidRPr="008A342D" w:rsidRDefault="00E82C23" w:rsidP="00E82C23">
      <w:r w:rsidRPr="008A342D">
        <w:t xml:space="preserve">DS </w:t>
      </w:r>
      <w:r w:rsidR="00DF23CA" w:rsidRPr="008A342D">
        <w:t>2.1.6 Include</w:t>
      </w:r>
      <w:r w:rsidRPr="008A342D">
        <w:t xml:space="preserve"> non-medical electives </w:t>
      </w:r>
    </w:p>
    <w:p w14:paraId="6E9F00F3" w14:textId="77777777" w:rsidR="00E82C23" w:rsidRPr="008A342D" w:rsidRDefault="00E82C23" w:rsidP="00E82C23">
      <w:r w:rsidRPr="008A342D">
        <w:t xml:space="preserve"> </w:t>
      </w:r>
    </w:p>
    <w:p w14:paraId="64F45B7E" w14:textId="77777777" w:rsidR="00E82C23" w:rsidRPr="008A342D" w:rsidRDefault="00E82C23" w:rsidP="00BA3FA6">
      <w:pPr>
        <w:pStyle w:val="Balk2"/>
      </w:pPr>
      <w:bookmarkStart w:id="20" w:name="_Toc95304350"/>
      <w:r w:rsidRPr="008A342D">
        <w:t>2.2. The content of the educational program</w:t>
      </w:r>
      <w:bookmarkEnd w:id="20"/>
    </w:p>
    <w:p w14:paraId="0D66DC4D" w14:textId="77777777" w:rsidR="00E82C23" w:rsidRPr="008A342D" w:rsidRDefault="00E82C23" w:rsidP="00E82C23">
      <w:r w:rsidRPr="008A342D">
        <w:t>Basic Standards</w:t>
      </w:r>
    </w:p>
    <w:p w14:paraId="3E1E1C30" w14:textId="77777777" w:rsidR="00E82C23" w:rsidRPr="008A342D" w:rsidRDefault="00E82C23" w:rsidP="00E82C23">
      <w:r w:rsidRPr="008A342D">
        <w:t>The content of the educational program must;</w:t>
      </w:r>
    </w:p>
    <w:p w14:paraId="242C2958" w14:textId="77777777" w:rsidR="00E82C23" w:rsidRPr="008A342D" w:rsidRDefault="00E82C23" w:rsidP="00E82C23">
      <w:r w:rsidRPr="008A342D">
        <w:t>BS.</w:t>
      </w:r>
      <w:r>
        <w:t xml:space="preserve"> </w:t>
      </w:r>
      <w:r w:rsidRPr="008A342D">
        <w:t>2.2.1. Be structured to meet the goals and objectives defined at every level / year or phase</w:t>
      </w:r>
      <w:r>
        <w:t>,</w:t>
      </w:r>
      <w:r w:rsidRPr="008A342D">
        <w:t xml:space="preserve"> </w:t>
      </w:r>
    </w:p>
    <w:p w14:paraId="4D3AC885" w14:textId="77777777" w:rsidR="00E82C23" w:rsidRPr="008A342D" w:rsidRDefault="00E82C23" w:rsidP="00E82C23">
      <w:r w:rsidRPr="008A342D">
        <w:t>BS.2.2.2. Ensure compliance with the curr</w:t>
      </w:r>
      <w:r>
        <w:t>ent national core curriculum an</w:t>
      </w:r>
      <w:r w:rsidRPr="008A342D">
        <w:t xml:space="preserve">d </w:t>
      </w:r>
      <w:r>
        <w:t>s</w:t>
      </w:r>
      <w:r w:rsidRPr="008A342D">
        <w:t xml:space="preserve">how </w:t>
      </w:r>
      <w:r>
        <w:t>this with a systematic analysis,</w:t>
      </w:r>
    </w:p>
    <w:p w14:paraId="632B6EF4" w14:textId="77777777" w:rsidR="00E82C23" w:rsidRPr="008A342D" w:rsidRDefault="00E82C23" w:rsidP="00E82C23">
      <w:r w:rsidRPr="008A342D">
        <w:t>BS.2.2.3. Include behavioral and social sciences as well as medical humanities</w:t>
      </w:r>
      <w:r>
        <w:t>,</w:t>
      </w:r>
      <w:r w:rsidRPr="008A342D">
        <w:t xml:space="preserve"> </w:t>
      </w:r>
    </w:p>
    <w:p w14:paraId="144C8246" w14:textId="045BE6F7" w:rsidR="00E82C23" w:rsidRPr="008A342D" w:rsidRDefault="00575606" w:rsidP="00E82C23">
      <w:r>
        <w:t>BS.2.2.4. Provide learning o</w:t>
      </w:r>
      <w:r w:rsidRPr="008A342D">
        <w:t>pportu</w:t>
      </w:r>
      <w:r>
        <w:t>n</w:t>
      </w:r>
      <w:r w:rsidRPr="008A342D">
        <w:t>ities</w:t>
      </w:r>
      <w:r w:rsidR="00E82C23" w:rsidRPr="008A342D">
        <w:t xml:space="preserve"> by using scientific principles and methods to develop skills such as analytical, critical thinking and evaluation, problem solving, and decision making,</w:t>
      </w:r>
    </w:p>
    <w:p w14:paraId="562E8607" w14:textId="77777777" w:rsidR="00E82C23" w:rsidRPr="008A342D" w:rsidRDefault="00E82C23" w:rsidP="00E82C23">
      <w:r w:rsidRPr="008A342D">
        <w:t>BS.2.2.5. Ensure learning opportunities that will encourage students to participate in scientific research and gain experience,</w:t>
      </w:r>
    </w:p>
    <w:p w14:paraId="51D8A923" w14:textId="77777777" w:rsidR="00E82C23" w:rsidRPr="008A342D" w:rsidRDefault="00E82C23" w:rsidP="00E82C23">
      <w:r w:rsidRPr="008A342D">
        <w:t>BS.2.2.6. Provide opportunities to obtain understanding and skills to work in a team</w:t>
      </w:r>
      <w:r>
        <w:t>,</w:t>
      </w:r>
      <w:r w:rsidRPr="008A342D">
        <w:t xml:space="preserve"> </w:t>
      </w:r>
    </w:p>
    <w:p w14:paraId="7FDD8172" w14:textId="77777777" w:rsidR="00E82C23" w:rsidRPr="008A342D" w:rsidRDefault="00E82C23" w:rsidP="00E82C23">
      <w:r w:rsidRPr="008A342D">
        <w:t xml:space="preserve">BS.2.2.7. Include elements to prepare the graduates for postgraduate </w:t>
      </w:r>
      <w:r>
        <w:t>training and working conditions,</w:t>
      </w:r>
    </w:p>
    <w:p w14:paraId="6FBBFB88" w14:textId="68B281DC" w:rsidR="00E82C23" w:rsidRPr="008A342D" w:rsidRDefault="00E82C23" w:rsidP="00E82C23">
      <w:pPr>
        <w:rPr>
          <w:rFonts w:ascii="Candara" w:hAnsi="Candara"/>
          <w:szCs w:val="28"/>
        </w:rPr>
      </w:pPr>
      <w:r w:rsidRPr="008A342D">
        <w:rPr>
          <w:rFonts w:ascii="Candara" w:hAnsi="Candara"/>
          <w:szCs w:val="28"/>
        </w:rPr>
        <w:t xml:space="preserve">BS. 2.2.8 Plan social and community </w:t>
      </w:r>
      <w:r w:rsidR="00575606" w:rsidRPr="008A342D">
        <w:rPr>
          <w:rFonts w:ascii="Candara" w:hAnsi="Candara"/>
          <w:szCs w:val="28"/>
        </w:rPr>
        <w:t>based projects</w:t>
      </w:r>
      <w:r w:rsidRPr="008A342D">
        <w:rPr>
          <w:rFonts w:ascii="Candara" w:hAnsi="Candara"/>
          <w:szCs w:val="28"/>
        </w:rPr>
        <w:t xml:space="preserve"> or educational activities in which the students can take responsibility.</w:t>
      </w:r>
    </w:p>
    <w:p w14:paraId="19AD79D5" w14:textId="77777777" w:rsidR="00E82C23" w:rsidRPr="008A342D" w:rsidRDefault="00E82C23" w:rsidP="00E82C23"/>
    <w:p w14:paraId="2F27A9BC" w14:textId="77777777" w:rsidR="00E82C23" w:rsidRPr="008A342D" w:rsidRDefault="00E82C23" w:rsidP="00E82C23">
      <w:r w:rsidRPr="008A342D">
        <w:t>Development Standards</w:t>
      </w:r>
    </w:p>
    <w:p w14:paraId="1FA76478" w14:textId="77777777" w:rsidR="00E82C23" w:rsidRPr="008A342D" w:rsidRDefault="00E82C23" w:rsidP="00E82C23">
      <w:r w:rsidRPr="008A342D">
        <w:t>Training program content should;</w:t>
      </w:r>
    </w:p>
    <w:p w14:paraId="73C61AE5" w14:textId="77777777" w:rsidR="00E82C23" w:rsidRPr="008A342D" w:rsidRDefault="00E82C23" w:rsidP="00E82C23">
      <w:r w:rsidRPr="008A342D">
        <w:t>DS.2.2.1. Include evidence based medicine practices</w:t>
      </w:r>
      <w:r>
        <w:t>,</w:t>
      </w:r>
      <w:r w:rsidRPr="008A342D">
        <w:t xml:space="preserve"> </w:t>
      </w:r>
    </w:p>
    <w:p w14:paraId="1202B217" w14:textId="77777777" w:rsidR="00E82C23" w:rsidRPr="008A342D" w:rsidRDefault="00E82C23" w:rsidP="00E82C23">
      <w:r w:rsidRPr="008A342D">
        <w:t>DS.2.2.2 Provides students with the opportunity to learn and gain experience in electronic patient information management and decision support systems,</w:t>
      </w:r>
    </w:p>
    <w:p w14:paraId="0C76C93E" w14:textId="77777777" w:rsidR="00E82C23" w:rsidRPr="008A342D" w:rsidRDefault="00E82C23" w:rsidP="00E82C23">
      <w:r w:rsidRPr="008A342D">
        <w:t>DS.2.2.3. Give the students an inter-professional perspective in the provision of health services and practice</w:t>
      </w:r>
      <w:r>
        <w:t>.</w:t>
      </w:r>
    </w:p>
    <w:p w14:paraId="4412FB6E" w14:textId="77777777" w:rsidR="00E82C23" w:rsidRPr="008A342D" w:rsidRDefault="00E82C23" w:rsidP="00E82C23"/>
    <w:p w14:paraId="274495BC" w14:textId="77777777" w:rsidR="00E82C23" w:rsidRPr="008A342D" w:rsidRDefault="00E82C23" w:rsidP="005B0D24">
      <w:pPr>
        <w:pStyle w:val="Balk1"/>
      </w:pPr>
      <w:bookmarkStart w:id="21" w:name="_Toc95304351"/>
      <w:r w:rsidRPr="008A342D">
        <w:t>3. ASSESSMENT OF STUDENTS</w:t>
      </w:r>
      <w:bookmarkEnd w:id="21"/>
    </w:p>
    <w:p w14:paraId="0D3120EC" w14:textId="77777777" w:rsidR="00E82C23" w:rsidRPr="008A342D" w:rsidRDefault="00E82C23" w:rsidP="00E82C23">
      <w:r w:rsidRPr="008A342D">
        <w:t>Assessment methods; content, form, timing, and consequences of their use, are important components of the program that directs the students to reach their educational goals and objectives.</w:t>
      </w:r>
    </w:p>
    <w:p w14:paraId="30C8A61F" w14:textId="77777777" w:rsidR="00E82C23" w:rsidRPr="008A342D" w:rsidRDefault="00E82C23" w:rsidP="00E82C23">
      <w:r w:rsidRPr="008A342D">
        <w:lastRenderedPageBreak/>
        <w:t>Under this heading standards for planning and implementation of assessment practices to guide students and faculty are defined</w:t>
      </w:r>
      <w:r>
        <w:t>.</w:t>
      </w:r>
    </w:p>
    <w:p w14:paraId="1C99C96F" w14:textId="77777777" w:rsidR="00E82C23" w:rsidRPr="008A342D" w:rsidRDefault="00E82C23" w:rsidP="00E82C23">
      <w:r w:rsidRPr="008A342D">
        <w:t>3.1. Assessment applications</w:t>
      </w:r>
    </w:p>
    <w:p w14:paraId="52D15674" w14:textId="77777777" w:rsidR="00E82C23" w:rsidRPr="008A342D" w:rsidRDefault="00E82C23" w:rsidP="00E82C23">
      <w:r w:rsidRPr="008A342D">
        <w:t>Basic Standards</w:t>
      </w:r>
    </w:p>
    <w:p w14:paraId="43EE83A5" w14:textId="090D48E8" w:rsidR="00E82C23" w:rsidRPr="008A342D" w:rsidRDefault="00E82C23" w:rsidP="00E82C23">
      <w:r w:rsidRPr="008A342D">
        <w:t xml:space="preserve">The methods and criteria used for assessment must </w:t>
      </w:r>
      <w:r w:rsidR="00575606" w:rsidRPr="008A342D">
        <w:t>be;</w:t>
      </w:r>
    </w:p>
    <w:p w14:paraId="303D332C" w14:textId="77777777" w:rsidR="00E82C23" w:rsidRPr="008A342D" w:rsidRDefault="00E82C23" w:rsidP="00E82C23">
      <w:r w:rsidRPr="008A342D">
        <w:t>BS.3.1.1. Determined according to the years or phases of the program, published and shared with students and faculty members,</w:t>
      </w:r>
    </w:p>
    <w:p w14:paraId="36E0FDD8" w14:textId="77777777" w:rsidR="00E82C23" w:rsidRPr="008A342D" w:rsidRDefault="00E82C23" w:rsidP="00E82C23">
      <w:r w:rsidRPr="008A342D">
        <w:t>BS.3.1.2. Compliant with aims and learning objectives and validated,</w:t>
      </w:r>
    </w:p>
    <w:p w14:paraId="70771FA8" w14:textId="77777777" w:rsidR="00E82C23" w:rsidRPr="008A342D" w:rsidRDefault="00E82C23" w:rsidP="00E82C23">
      <w:r w:rsidRPr="008A342D">
        <w:t>BS.3.1.3. Planned and implemented to support learning.</w:t>
      </w:r>
    </w:p>
    <w:p w14:paraId="01D8ED50" w14:textId="77777777" w:rsidR="00E82C23" w:rsidRPr="008A342D" w:rsidRDefault="00E82C23" w:rsidP="00E82C23"/>
    <w:p w14:paraId="7A14B5AE" w14:textId="77777777" w:rsidR="00E82C23" w:rsidRPr="008A342D" w:rsidRDefault="00E82C23" w:rsidP="00E82C23">
      <w:r w:rsidRPr="008A342D">
        <w:t>Development Standards</w:t>
      </w:r>
    </w:p>
    <w:p w14:paraId="078AC715" w14:textId="277CB49A" w:rsidR="00E82C23" w:rsidRPr="008A342D" w:rsidRDefault="00575606" w:rsidP="00E82C23">
      <w:r w:rsidRPr="008A342D">
        <w:t>Assessment of</w:t>
      </w:r>
      <w:r w:rsidR="00E82C23" w:rsidRPr="008A342D">
        <w:t xml:space="preserve"> students should;</w:t>
      </w:r>
    </w:p>
    <w:p w14:paraId="72042633" w14:textId="3C7A42D6" w:rsidR="00E82C23" w:rsidRPr="008A342D" w:rsidRDefault="00E82C23" w:rsidP="00E82C23">
      <w:r w:rsidRPr="008A342D">
        <w:t xml:space="preserve">DS.3.1.1. Be continuously improved </w:t>
      </w:r>
      <w:r w:rsidR="00575606" w:rsidRPr="008A342D">
        <w:t>using innovative</w:t>
      </w:r>
      <w:r w:rsidRPr="008A342D">
        <w:t xml:space="preserve"> </w:t>
      </w:r>
      <w:r w:rsidR="00575606">
        <w:t xml:space="preserve">methods </w:t>
      </w:r>
      <w:r w:rsidRPr="008A342D">
        <w:t xml:space="preserve">and </w:t>
      </w:r>
      <w:r w:rsidR="00575606">
        <w:t xml:space="preserve">following </w:t>
      </w:r>
      <w:r w:rsidRPr="008A342D">
        <w:t xml:space="preserve">new developments in the </w:t>
      </w:r>
      <w:r w:rsidR="00575606" w:rsidRPr="008A342D">
        <w:t>field,</w:t>
      </w:r>
    </w:p>
    <w:p w14:paraId="243A6DDD" w14:textId="54DF9187" w:rsidR="00E82C23" w:rsidRPr="008A342D" w:rsidRDefault="00E82C23" w:rsidP="00E82C23">
      <w:r w:rsidRPr="008A342D" w:rsidDel="00F83A09">
        <w:t xml:space="preserve"> </w:t>
      </w:r>
      <w:r w:rsidRPr="008A342D">
        <w:t xml:space="preserve">DS.3.1.2. </w:t>
      </w:r>
      <w:r w:rsidR="00575606" w:rsidRPr="0004544D">
        <w:t>Evaluate the utili</w:t>
      </w:r>
      <w:r w:rsidR="00575606">
        <w:t xml:space="preserve">ty </w:t>
      </w:r>
      <w:r w:rsidR="00575606" w:rsidRPr="0004544D">
        <w:t xml:space="preserve">of </w:t>
      </w:r>
      <w:r w:rsidR="00575606">
        <w:t>assessment</w:t>
      </w:r>
      <w:r w:rsidR="00575606" w:rsidRPr="0004544D">
        <w:t xml:space="preserve"> practices</w:t>
      </w:r>
    </w:p>
    <w:p w14:paraId="70956A29" w14:textId="77777777" w:rsidR="00E82C23" w:rsidRPr="008A342D" w:rsidRDefault="00E82C23" w:rsidP="00E82C23"/>
    <w:p w14:paraId="2F168D8C" w14:textId="77777777" w:rsidR="00E82C23" w:rsidRPr="00E757A9" w:rsidRDefault="00E82C23" w:rsidP="005B0D24">
      <w:pPr>
        <w:pStyle w:val="Balk1"/>
      </w:pPr>
      <w:bookmarkStart w:id="22" w:name="_Toc95304352"/>
      <w:r w:rsidRPr="00E757A9">
        <w:t>4. STUDENTS</w:t>
      </w:r>
      <w:bookmarkEnd w:id="22"/>
    </w:p>
    <w:p w14:paraId="0F410802" w14:textId="77777777" w:rsidR="00E82C23" w:rsidRPr="008A342D" w:rsidRDefault="00E82C23" w:rsidP="00E82C23">
      <w:r w:rsidRPr="008A342D">
        <w:t>Students are the main subject of education. Individual and social opportunities that meet the needs of the learners, a learning climate that provides professional ethics and intellectual developments as well as academic developments that offer opportunities are required. It is important that students participate actively in all processes related to the planning, implementation and evaluation of learning experiences.</w:t>
      </w:r>
    </w:p>
    <w:p w14:paraId="4CDCE787" w14:textId="77777777" w:rsidR="00E82C23" w:rsidRPr="008A342D" w:rsidRDefault="00E82C23" w:rsidP="00E82C23"/>
    <w:p w14:paraId="51AB05BA" w14:textId="77777777" w:rsidR="00E82C23" w:rsidRPr="008A342D" w:rsidRDefault="00E82C23" w:rsidP="00E82C23">
      <w:r w:rsidRPr="008A342D">
        <w:t>Under this heading, standards are set for student-related regulations in order to create a learning climate that supports learning and development.</w:t>
      </w:r>
    </w:p>
    <w:p w14:paraId="290788B0" w14:textId="77777777" w:rsidR="00E82C23" w:rsidRPr="008A342D" w:rsidRDefault="00E82C23" w:rsidP="00E82C23"/>
    <w:p w14:paraId="211392CB" w14:textId="77777777" w:rsidR="00E82C23" w:rsidRPr="008A342D" w:rsidRDefault="00E82C23" w:rsidP="00BA3FA6">
      <w:pPr>
        <w:pStyle w:val="Balk2"/>
      </w:pPr>
      <w:bookmarkStart w:id="23" w:name="_Toc95304353"/>
      <w:r w:rsidRPr="008A342D">
        <w:t>4.1. Approach to student selection, intake and number</w:t>
      </w:r>
      <w:bookmarkEnd w:id="23"/>
    </w:p>
    <w:p w14:paraId="06F33AD5" w14:textId="77777777" w:rsidR="00E82C23" w:rsidRPr="008A342D" w:rsidRDefault="00E82C23" w:rsidP="00E82C23">
      <w:r w:rsidRPr="008A342D">
        <w:t>Basic Standards</w:t>
      </w:r>
    </w:p>
    <w:p w14:paraId="3C24C2FD" w14:textId="77777777" w:rsidR="00E82C23" w:rsidRPr="008A342D" w:rsidRDefault="00E82C23" w:rsidP="00E82C23">
      <w:r w:rsidRPr="008A342D">
        <w:t>Medical school must;</w:t>
      </w:r>
    </w:p>
    <w:p w14:paraId="695933EE" w14:textId="77777777" w:rsidR="00E82C23" w:rsidRPr="008A342D" w:rsidRDefault="00E82C23" w:rsidP="00E82C23">
      <w:r w:rsidRPr="008A342D">
        <w:t xml:space="preserve">BS.4.1.1. Determine the number of students to be admitted taking into </w:t>
      </w:r>
      <w:proofErr w:type="gramStart"/>
      <w:r w:rsidRPr="008A342D">
        <w:t>account  the</w:t>
      </w:r>
      <w:proofErr w:type="gramEnd"/>
      <w:r w:rsidRPr="008A342D">
        <w:t xml:space="preserve"> objectives, structure, features, institutional human power and infrastructure of the training program </w:t>
      </w:r>
    </w:p>
    <w:p w14:paraId="1E2A315E" w14:textId="77777777" w:rsidR="00E82C23" w:rsidRDefault="00E82C23" w:rsidP="00E82C23"/>
    <w:p w14:paraId="53B498F2" w14:textId="77777777" w:rsidR="00E82C23" w:rsidRPr="008A342D" w:rsidRDefault="00E82C23" w:rsidP="00BA3FA6">
      <w:pPr>
        <w:pStyle w:val="Balk2"/>
      </w:pPr>
      <w:bookmarkStart w:id="24" w:name="_Toc95304354"/>
      <w:r w:rsidRPr="008A342D">
        <w:t>4.2. Duties and responsibilities of students</w:t>
      </w:r>
      <w:bookmarkEnd w:id="24"/>
    </w:p>
    <w:p w14:paraId="525C65C9" w14:textId="77777777" w:rsidR="00E82C23" w:rsidRPr="008A342D" w:rsidRDefault="00E82C23" w:rsidP="00E82C23">
      <w:r w:rsidRPr="008A342D">
        <w:t>Basic Standards</w:t>
      </w:r>
    </w:p>
    <w:p w14:paraId="3DB9C31C" w14:textId="77777777" w:rsidR="00E82C23" w:rsidRPr="008A342D" w:rsidRDefault="00E82C23" w:rsidP="00E82C23">
      <w:r w:rsidRPr="008A342D">
        <w:t>Medical school must;</w:t>
      </w:r>
    </w:p>
    <w:p w14:paraId="1A7EE303" w14:textId="77777777" w:rsidR="00E82C23" w:rsidRPr="008A342D" w:rsidRDefault="00E82C23" w:rsidP="00E82C23">
      <w:r w:rsidRPr="008A342D">
        <w:t xml:space="preserve">BS. 4.2.1. Define and make known the duties and responsibilities of the </w:t>
      </w:r>
      <w:proofErr w:type="spellStart"/>
      <w:r w:rsidRPr="008A342D">
        <w:t>studenBS</w:t>
      </w:r>
      <w:proofErr w:type="spellEnd"/>
      <w:r w:rsidRPr="008A342D">
        <w:t xml:space="preserve"> in preclinical period of the program,</w:t>
      </w:r>
    </w:p>
    <w:p w14:paraId="10D7BBC4" w14:textId="1674B337" w:rsidR="00E82C23" w:rsidRPr="008A342D" w:rsidRDefault="00E82C23" w:rsidP="00AC2307">
      <w:r w:rsidRPr="008A342D">
        <w:t xml:space="preserve">BS. 4.2.2. </w:t>
      </w:r>
      <w:r w:rsidR="00AC2307" w:rsidRPr="0004544D">
        <w:t>Define and make known the duties and responsibilities of the students in clinical clerkship and internship period.</w:t>
      </w:r>
    </w:p>
    <w:p w14:paraId="3F4B013B" w14:textId="77777777" w:rsidR="00E82C23" w:rsidRPr="008A342D" w:rsidRDefault="00E82C23" w:rsidP="00E82C23"/>
    <w:p w14:paraId="2AEC7965" w14:textId="77777777" w:rsidR="00E82C23" w:rsidRPr="008A342D" w:rsidRDefault="00E82C23" w:rsidP="00BA3FA6">
      <w:pPr>
        <w:pStyle w:val="Balk2"/>
      </w:pPr>
      <w:bookmarkStart w:id="25" w:name="_Toc95304355"/>
      <w:r w:rsidRPr="008A342D">
        <w:t>4.3. Student representation</w:t>
      </w:r>
      <w:bookmarkEnd w:id="25"/>
    </w:p>
    <w:p w14:paraId="4CF9E518" w14:textId="77777777" w:rsidR="00E82C23" w:rsidRDefault="00E82C23" w:rsidP="00E82C23">
      <w:r w:rsidRPr="008A342D">
        <w:t>Basic Standards</w:t>
      </w:r>
    </w:p>
    <w:p w14:paraId="29D6958C" w14:textId="77777777" w:rsidR="00E82C23" w:rsidRPr="008A342D" w:rsidRDefault="00E82C23" w:rsidP="00E82C23">
      <w:r w:rsidRPr="008A342D">
        <w:t xml:space="preserve">The medical school must </w:t>
      </w:r>
    </w:p>
    <w:p w14:paraId="2833EECF" w14:textId="77777777" w:rsidR="00E82C23" w:rsidRPr="008A342D" w:rsidRDefault="00E82C23" w:rsidP="00E82C23">
      <w:r w:rsidRPr="008A342D">
        <w:lastRenderedPageBreak/>
        <w:t>BS.4.3.1. Define and establish an institutional system that will provide qualified and effective student representation in all the structures and processes re</w:t>
      </w:r>
      <w:r>
        <w:t>lated to education and training</w:t>
      </w:r>
      <w:r w:rsidRPr="008A342D">
        <w:t>.</w:t>
      </w:r>
    </w:p>
    <w:p w14:paraId="6B5D3198" w14:textId="77777777" w:rsidR="00E82C23" w:rsidRPr="008A342D" w:rsidRDefault="00E82C23" w:rsidP="00E82C23"/>
    <w:p w14:paraId="71448F79" w14:textId="34583677" w:rsidR="00E82C23" w:rsidRPr="008A342D" w:rsidRDefault="00E82C23" w:rsidP="00BA3FA6">
      <w:pPr>
        <w:pStyle w:val="Balk2"/>
      </w:pPr>
      <w:bookmarkStart w:id="26" w:name="_Toc95304356"/>
      <w:r w:rsidRPr="008A342D">
        <w:t>4.4. Counseling services for studen</w:t>
      </w:r>
      <w:r w:rsidR="006B1FA0">
        <w:t>ts</w:t>
      </w:r>
      <w:bookmarkEnd w:id="26"/>
    </w:p>
    <w:p w14:paraId="6E410D84" w14:textId="77777777" w:rsidR="00E82C23" w:rsidRPr="008A342D" w:rsidRDefault="00E82C23" w:rsidP="00E82C23">
      <w:r w:rsidRPr="008A342D">
        <w:t>Basic Standards</w:t>
      </w:r>
    </w:p>
    <w:p w14:paraId="50B064D5" w14:textId="77777777" w:rsidR="00E82C23" w:rsidRPr="008A342D" w:rsidRDefault="00E82C23" w:rsidP="00E82C23">
      <w:r w:rsidRPr="008A342D">
        <w:t>The medical school must;</w:t>
      </w:r>
    </w:p>
    <w:p w14:paraId="1A191E2A" w14:textId="01245FCF" w:rsidR="00E82C23" w:rsidRPr="008A342D" w:rsidRDefault="00E82C23" w:rsidP="00E82C23">
      <w:r w:rsidRPr="008A342D">
        <w:t>BS.4.4.1. Define and establish an academic and social counseling system and demonstrate i</w:t>
      </w:r>
      <w:r w:rsidR="006B1FA0">
        <w:t>ts</w:t>
      </w:r>
      <w:r w:rsidRPr="008A342D">
        <w:t xml:space="preserve"> functionality.</w:t>
      </w:r>
    </w:p>
    <w:p w14:paraId="50A7027B" w14:textId="77777777" w:rsidR="00E82C23" w:rsidRPr="008A342D" w:rsidRDefault="00E82C23" w:rsidP="00E82C23"/>
    <w:p w14:paraId="3216FEA1" w14:textId="77777777" w:rsidR="00E82C23" w:rsidRPr="008A342D" w:rsidRDefault="00E82C23" w:rsidP="00E82C23">
      <w:r w:rsidRPr="008A342D">
        <w:t>Development Standards</w:t>
      </w:r>
    </w:p>
    <w:p w14:paraId="37332714" w14:textId="1A829112" w:rsidR="00E82C23" w:rsidRPr="008A342D" w:rsidRDefault="00E82C23" w:rsidP="00E82C23">
      <w:r w:rsidRPr="008A342D">
        <w:t xml:space="preserve">The medical school </w:t>
      </w:r>
      <w:r w:rsidR="006B1FA0" w:rsidRPr="008A342D">
        <w:t>should,</w:t>
      </w:r>
    </w:p>
    <w:p w14:paraId="406EF3C5" w14:textId="77777777" w:rsidR="00E82C23" w:rsidRPr="008A342D" w:rsidRDefault="00E82C23" w:rsidP="00E82C23">
      <w:r w:rsidRPr="008A342D">
        <w:t>DS.4.4.1. Provide accessible psychological counseling and guidance services,</w:t>
      </w:r>
    </w:p>
    <w:p w14:paraId="7B8AADAC" w14:textId="2420B58B" w:rsidR="00E82C23" w:rsidRPr="008A342D" w:rsidRDefault="00E82C23" w:rsidP="00E82C23">
      <w:r w:rsidRPr="008A342D">
        <w:t xml:space="preserve">DS.4.4.2. </w:t>
      </w:r>
      <w:r w:rsidR="006B1FA0" w:rsidRPr="008A342D">
        <w:t>Provide methods</w:t>
      </w:r>
      <w:r w:rsidRPr="008A342D">
        <w:t xml:space="preserve"> / activities to assist in career </w:t>
      </w:r>
      <w:proofErr w:type="gramStart"/>
      <w:r w:rsidRPr="008A342D">
        <w:t>planning  for</w:t>
      </w:r>
      <w:proofErr w:type="gramEnd"/>
      <w:r w:rsidR="006B1FA0">
        <w:t xml:space="preserve"> t</w:t>
      </w:r>
      <w:r w:rsidRPr="008A342D">
        <w:t>he studen</w:t>
      </w:r>
      <w:r w:rsidR="006B1FA0">
        <w:t>ts</w:t>
      </w:r>
    </w:p>
    <w:p w14:paraId="123588E9" w14:textId="77777777" w:rsidR="00E82C23" w:rsidRPr="008A342D" w:rsidRDefault="00E82C23" w:rsidP="00E82C23"/>
    <w:p w14:paraId="2AD21C00" w14:textId="77777777" w:rsidR="00E82C23" w:rsidRPr="008A342D" w:rsidRDefault="00E82C23" w:rsidP="00BA3FA6">
      <w:pPr>
        <w:pStyle w:val="Balk2"/>
      </w:pPr>
      <w:bookmarkStart w:id="27" w:name="_Toc95304357"/>
      <w:r w:rsidRPr="008A342D">
        <w:t>4.5. Social, cultural, and sports facilities</w:t>
      </w:r>
      <w:bookmarkEnd w:id="27"/>
    </w:p>
    <w:p w14:paraId="5988FF2B" w14:textId="77777777" w:rsidR="00E82C23" w:rsidRPr="008A342D" w:rsidRDefault="00E82C23" w:rsidP="00E82C23">
      <w:r w:rsidRPr="008A342D">
        <w:t>Basic Standards</w:t>
      </w:r>
    </w:p>
    <w:p w14:paraId="77B20649" w14:textId="01348D8D" w:rsidR="00E82C23" w:rsidRPr="008A342D" w:rsidRDefault="00E82C23" w:rsidP="00E82C23">
      <w:r w:rsidRPr="008A342D">
        <w:t xml:space="preserve">The medical </w:t>
      </w:r>
      <w:r w:rsidR="006B1FA0" w:rsidRPr="008A342D">
        <w:t>school must</w:t>
      </w:r>
      <w:r w:rsidRPr="008A342D">
        <w:t>;</w:t>
      </w:r>
    </w:p>
    <w:p w14:paraId="03A80D6B" w14:textId="4E1708FF" w:rsidR="00E82C23" w:rsidRPr="008A342D" w:rsidRDefault="00E82C23" w:rsidP="00E82C23">
      <w:r w:rsidRPr="008A342D">
        <w:t xml:space="preserve">BS.4.5.1. Provide social, </w:t>
      </w:r>
      <w:r w:rsidR="006B1FA0" w:rsidRPr="008A342D">
        <w:t>cultural, sports</w:t>
      </w:r>
      <w:r w:rsidRPr="008A342D">
        <w:t xml:space="preserve"> facilities and equal access opportunities for the students.</w:t>
      </w:r>
    </w:p>
    <w:p w14:paraId="5B00B462" w14:textId="77777777" w:rsidR="00E82C23" w:rsidRPr="008A342D" w:rsidRDefault="00E82C23" w:rsidP="00E82C23"/>
    <w:p w14:paraId="4514FE60" w14:textId="77777777" w:rsidR="00E82C23" w:rsidRPr="008A342D" w:rsidRDefault="00E82C23" w:rsidP="00E82C23">
      <w:r w:rsidRPr="008A342D">
        <w:t>Development Standards</w:t>
      </w:r>
    </w:p>
    <w:p w14:paraId="516F7C7F" w14:textId="77777777" w:rsidR="00E82C23" w:rsidRPr="008A342D" w:rsidRDefault="00E82C23" w:rsidP="00E82C23">
      <w:r w:rsidRPr="008A342D">
        <w:t>The medical school should;</w:t>
      </w:r>
    </w:p>
    <w:p w14:paraId="3D07E2E3" w14:textId="77777777" w:rsidR="00E82C23" w:rsidRPr="008A342D" w:rsidRDefault="00E82C23" w:rsidP="00E82C23">
      <w:r w:rsidRPr="008A342D">
        <w:t xml:space="preserve">DS.4.5.1. Encourage interaction of the students with the instructors in social, cultural, and sports activities, </w:t>
      </w:r>
    </w:p>
    <w:p w14:paraId="7297F4A1" w14:textId="77777777" w:rsidR="00E82C23" w:rsidRPr="008A342D" w:rsidRDefault="00E82C23" w:rsidP="00E82C23">
      <w:r w:rsidRPr="008A342D">
        <w:t>DS.4.5.2. Facilitate the student access to resources that provide economic support according to their needs.</w:t>
      </w:r>
    </w:p>
    <w:p w14:paraId="7BD38B0E" w14:textId="77777777" w:rsidR="00E82C23" w:rsidRDefault="00E82C23" w:rsidP="00E82C23"/>
    <w:p w14:paraId="7D8A992F" w14:textId="77777777" w:rsidR="00E82C23" w:rsidRPr="008A342D" w:rsidRDefault="00E82C23" w:rsidP="00BA3FA6">
      <w:pPr>
        <w:pStyle w:val="Balk2"/>
      </w:pPr>
      <w:bookmarkStart w:id="28" w:name="_Toc95304358"/>
      <w:r w:rsidRPr="008A342D">
        <w:t>4.6. National and international exchange opportunities</w:t>
      </w:r>
      <w:bookmarkEnd w:id="28"/>
    </w:p>
    <w:p w14:paraId="49239F14" w14:textId="77777777" w:rsidR="00E82C23" w:rsidRPr="008A342D" w:rsidRDefault="00E82C23" w:rsidP="00E82C23">
      <w:r w:rsidRPr="008A342D">
        <w:t>Basic Standards</w:t>
      </w:r>
    </w:p>
    <w:p w14:paraId="769A979B" w14:textId="4D7C2A00" w:rsidR="00E82C23" w:rsidRPr="008A342D" w:rsidRDefault="00E82C23" w:rsidP="00E82C23">
      <w:r w:rsidRPr="008A342D">
        <w:t xml:space="preserve">The medical school </w:t>
      </w:r>
      <w:r w:rsidR="006B1FA0" w:rsidRPr="008A342D">
        <w:t>must;</w:t>
      </w:r>
    </w:p>
    <w:p w14:paraId="411D3BC9" w14:textId="7EF1A998" w:rsidR="00822796" w:rsidRDefault="00E82C23" w:rsidP="00E82C23">
      <w:r w:rsidRPr="008A342D">
        <w:t xml:space="preserve">BS.4.6.1. Provide students national and international exchange opportunities and give administrative and economic </w:t>
      </w:r>
      <w:r w:rsidR="006B1FA0" w:rsidRPr="008A342D">
        <w:t>support within</w:t>
      </w:r>
      <w:r w:rsidRPr="008A342D">
        <w:t xml:space="preserve"> a specific plan and policy framework,</w:t>
      </w:r>
    </w:p>
    <w:p w14:paraId="18043005" w14:textId="77777777" w:rsidR="00BA3FA6" w:rsidRDefault="00BA3FA6" w:rsidP="00E82C23"/>
    <w:p w14:paraId="198B53B5" w14:textId="73EA070B" w:rsidR="00E82C23" w:rsidRPr="008A342D" w:rsidRDefault="00E82C23" w:rsidP="00BA3FA6">
      <w:pPr>
        <w:pStyle w:val="Balk2"/>
      </w:pPr>
      <w:bookmarkStart w:id="29" w:name="_Toc95304359"/>
      <w:r w:rsidRPr="008A342D">
        <w:t xml:space="preserve">4.7. </w:t>
      </w:r>
      <w:r w:rsidR="00E04F58" w:rsidRPr="0004544D">
        <w:t xml:space="preserve">Create a continuous and regular communication </w:t>
      </w:r>
      <w:r w:rsidR="00E04F58">
        <w:t xml:space="preserve">system </w:t>
      </w:r>
      <w:r w:rsidR="00E04F58" w:rsidRPr="0004544D">
        <w:t>with students</w:t>
      </w:r>
      <w:bookmarkEnd w:id="29"/>
    </w:p>
    <w:p w14:paraId="1116F763" w14:textId="77777777" w:rsidR="00E82C23" w:rsidRPr="008A342D" w:rsidRDefault="00E82C23" w:rsidP="00BA3FA6">
      <w:pPr>
        <w:pStyle w:val="Balk2"/>
      </w:pPr>
      <w:bookmarkStart w:id="30" w:name="_Toc95304360"/>
      <w:r w:rsidRPr="008A342D">
        <w:t>Basic Standards</w:t>
      </w:r>
      <w:bookmarkEnd w:id="30"/>
    </w:p>
    <w:p w14:paraId="391D4005" w14:textId="77777777" w:rsidR="00E82C23" w:rsidRPr="008A342D" w:rsidRDefault="00E82C23" w:rsidP="00E82C23">
      <w:r w:rsidRPr="008A342D">
        <w:t>The medical school must;</w:t>
      </w:r>
    </w:p>
    <w:p w14:paraId="246B4F0D" w14:textId="56777E34" w:rsidR="00E82C23" w:rsidRPr="008A342D" w:rsidRDefault="00E82C23" w:rsidP="00E82C23">
      <w:r w:rsidRPr="008A342D">
        <w:t xml:space="preserve">BS.4.7.1. </w:t>
      </w:r>
      <w:r w:rsidR="003A7EFE" w:rsidRPr="0004544D">
        <w:t xml:space="preserve">Provide the students </w:t>
      </w:r>
      <w:r w:rsidR="003A7EFE">
        <w:t>with</w:t>
      </w:r>
      <w:r w:rsidR="003A7EFE" w:rsidRPr="0004544D">
        <w:t xml:space="preserve"> an environment of continuous and regular interaction using up-to-date communication tools and methods.</w:t>
      </w:r>
      <w:r w:rsidRPr="008A342D">
        <w:t>  </w:t>
      </w:r>
    </w:p>
    <w:p w14:paraId="43C45DD8" w14:textId="77777777" w:rsidR="00E82C23" w:rsidRPr="00E757A9" w:rsidRDefault="00E82C23" w:rsidP="00E82C23">
      <w:pPr>
        <w:rPr>
          <w:b/>
        </w:rPr>
      </w:pPr>
    </w:p>
    <w:p w14:paraId="5F51032E" w14:textId="77777777" w:rsidR="00E82C23" w:rsidRPr="00E757A9" w:rsidRDefault="00E82C23" w:rsidP="005B0D24">
      <w:pPr>
        <w:pStyle w:val="Balk1"/>
      </w:pPr>
      <w:bookmarkStart w:id="31" w:name="_Toc95304361"/>
      <w:r w:rsidRPr="00E757A9">
        <w:t>5. PROGRAM EVALUATION</w:t>
      </w:r>
      <w:bookmarkEnd w:id="31"/>
    </w:p>
    <w:p w14:paraId="41F3E223" w14:textId="2364190D" w:rsidR="00E82C23" w:rsidRPr="008A342D" w:rsidRDefault="00E82C23" w:rsidP="00E82C23">
      <w:r w:rsidRPr="008A342D">
        <w:t>Program evaluation; includes data collection, analysis and evaluation of all the componen</w:t>
      </w:r>
      <w:r w:rsidR="006B1FA0">
        <w:t>ts</w:t>
      </w:r>
      <w:r w:rsidRPr="008A342D">
        <w:t xml:space="preserve"> of the training </w:t>
      </w:r>
      <w:r w:rsidR="006B1FA0" w:rsidRPr="008A342D">
        <w:t>program and</w:t>
      </w:r>
      <w:r w:rsidRPr="008A342D">
        <w:t xml:space="preserve"> its results in a pre-determined manner, with the </w:t>
      </w:r>
      <w:proofErr w:type="gramStart"/>
      <w:r w:rsidRPr="008A342D">
        <w:t>aim  to</w:t>
      </w:r>
      <w:proofErr w:type="gramEnd"/>
      <w:r w:rsidRPr="008A342D">
        <w:t xml:space="preserve"> use them for program development. This requires a continuous monitoring and development process for evaluation. </w:t>
      </w:r>
    </w:p>
    <w:p w14:paraId="44373E2B" w14:textId="77777777" w:rsidR="00E82C23" w:rsidRPr="008A342D" w:rsidRDefault="00E82C23" w:rsidP="00E82C23">
      <w:r w:rsidRPr="008A342D">
        <w:lastRenderedPageBreak/>
        <w:t>Under this heading, the structure of the program evaluation system and the standards for the use of its results are defined.</w:t>
      </w:r>
    </w:p>
    <w:p w14:paraId="1658CF37" w14:textId="77777777" w:rsidR="00E82C23" w:rsidRPr="008A342D" w:rsidRDefault="00E82C23" w:rsidP="00E82C23"/>
    <w:p w14:paraId="6812316B" w14:textId="77777777" w:rsidR="00E82C23" w:rsidRPr="008A342D" w:rsidRDefault="00E82C23" w:rsidP="00BA3FA6">
      <w:pPr>
        <w:pStyle w:val="Balk2"/>
      </w:pPr>
      <w:bookmarkStart w:id="32" w:name="_Toc95304362"/>
      <w:r w:rsidRPr="008A342D">
        <w:t>5.1. Structure of program evaluation system</w:t>
      </w:r>
      <w:bookmarkEnd w:id="32"/>
    </w:p>
    <w:p w14:paraId="1CFEB7CE" w14:textId="77777777" w:rsidR="00E82C23" w:rsidRPr="008A342D" w:rsidRDefault="00E82C23" w:rsidP="00E82C23">
      <w:r w:rsidRPr="008A342D">
        <w:t>Basic Standards</w:t>
      </w:r>
    </w:p>
    <w:p w14:paraId="72DE1CD2" w14:textId="77777777" w:rsidR="00E82C23" w:rsidRPr="008A342D" w:rsidRDefault="00E82C23" w:rsidP="00E82C23">
      <w:r w:rsidRPr="008A342D">
        <w:t>Program evaluation system must;</w:t>
      </w:r>
    </w:p>
    <w:p w14:paraId="4E048CF7" w14:textId="11F23F18" w:rsidR="00E82C23" w:rsidRPr="008A342D" w:rsidRDefault="00E82C23" w:rsidP="00E82C23">
      <w:r w:rsidRPr="008A342D">
        <w:t>BS.5.1.1. Include feedback from studen</w:t>
      </w:r>
      <w:r w:rsidR="006B1FA0">
        <w:t>ts</w:t>
      </w:r>
      <w:r w:rsidRPr="008A342D">
        <w:t xml:space="preserve"> and faculty members which are regularly taken, analyzed and reported,</w:t>
      </w:r>
    </w:p>
    <w:p w14:paraId="1FA0B021" w14:textId="77777777" w:rsidR="00E82C23" w:rsidRPr="008A342D" w:rsidRDefault="00E82C23" w:rsidP="00E82C23">
      <w:r w:rsidRPr="008A342D">
        <w:t>BS.5.1.2. Include regular monitoring and evaluation of student performance.</w:t>
      </w:r>
    </w:p>
    <w:p w14:paraId="7291B801" w14:textId="77777777" w:rsidR="00E82C23" w:rsidRPr="008A342D" w:rsidRDefault="00E82C23" w:rsidP="00E82C23"/>
    <w:p w14:paraId="5B4CEC48" w14:textId="77777777" w:rsidR="00E82C23" w:rsidRPr="008A342D" w:rsidRDefault="00E82C23" w:rsidP="00E82C23">
      <w:r w:rsidRPr="008A342D">
        <w:t>Development Standards</w:t>
      </w:r>
    </w:p>
    <w:p w14:paraId="311171FB" w14:textId="77777777" w:rsidR="00E82C23" w:rsidRPr="008A342D" w:rsidRDefault="00E82C23" w:rsidP="00E82C23">
      <w:r w:rsidRPr="008A342D">
        <w:t>The program evaluation system should;</w:t>
      </w:r>
    </w:p>
    <w:p w14:paraId="054E6C46" w14:textId="31776837" w:rsidR="00E82C23" w:rsidRPr="008A342D" w:rsidRDefault="00E82C23" w:rsidP="00E82C23">
      <w:r w:rsidRPr="008A342D">
        <w:t xml:space="preserve">DS.5.1.1. Include </w:t>
      </w:r>
      <w:r w:rsidR="006B1FA0" w:rsidRPr="008A342D">
        <w:t>mon</w:t>
      </w:r>
      <w:r w:rsidR="006B1FA0">
        <w:t>i</w:t>
      </w:r>
      <w:r w:rsidR="006B1FA0" w:rsidRPr="008A342D">
        <w:t>t</w:t>
      </w:r>
      <w:r w:rsidR="006B1FA0">
        <w:t>o</w:t>
      </w:r>
      <w:r w:rsidR="006B1FA0" w:rsidRPr="008A342D">
        <w:t>rization</w:t>
      </w:r>
      <w:r w:rsidRPr="008A342D">
        <w:t xml:space="preserve"> and </w:t>
      </w:r>
      <w:r w:rsidR="006B1FA0" w:rsidRPr="008A342D">
        <w:t>evaluation</w:t>
      </w:r>
      <w:r w:rsidRPr="008A342D">
        <w:t xml:space="preserve"> of all components of the program</w:t>
      </w:r>
      <w:r>
        <w:t>,</w:t>
      </w:r>
      <w:r w:rsidRPr="008A342D">
        <w:t xml:space="preserve"> </w:t>
      </w:r>
    </w:p>
    <w:p w14:paraId="2C9C74D9" w14:textId="77777777" w:rsidR="00E82C23" w:rsidRPr="008A342D" w:rsidRDefault="00E82C23" w:rsidP="00E82C23">
      <w:r w:rsidRPr="008A342D">
        <w:t>DS.5.1.2. Include external evaluation methods and processes.</w:t>
      </w:r>
    </w:p>
    <w:p w14:paraId="4B4D2F71" w14:textId="77777777" w:rsidR="00E82C23" w:rsidRDefault="00E82C23" w:rsidP="00E82C23"/>
    <w:p w14:paraId="6B21D19F" w14:textId="77777777" w:rsidR="00E82C23" w:rsidRPr="008A342D" w:rsidRDefault="00E82C23" w:rsidP="00E82C23">
      <w:r w:rsidRPr="008A342D">
        <w:t>5.2. Use of program evaluation resul</w:t>
      </w:r>
      <w:r>
        <w:t>ts</w:t>
      </w:r>
    </w:p>
    <w:p w14:paraId="0B73BD39" w14:textId="77777777" w:rsidR="00E82C23" w:rsidRPr="008A342D" w:rsidRDefault="00E82C23" w:rsidP="00E82C23">
      <w:r w:rsidRPr="008A342D">
        <w:t>Basic Standards</w:t>
      </w:r>
    </w:p>
    <w:p w14:paraId="722EDBF1" w14:textId="77777777" w:rsidR="00E82C23" w:rsidRPr="008A342D" w:rsidRDefault="00E82C23" w:rsidP="00E82C23">
      <w:r w:rsidRPr="008A342D">
        <w:t>Program evaluation results must;</w:t>
      </w:r>
    </w:p>
    <w:p w14:paraId="0AB89B26" w14:textId="1BC43564" w:rsidR="00E82C23" w:rsidRPr="008A342D" w:rsidRDefault="00E82C23" w:rsidP="00E82C23">
      <w:r w:rsidRPr="008A342D">
        <w:t xml:space="preserve">BS.5.2.1. Be regularly </w:t>
      </w:r>
      <w:r w:rsidR="006B1FA0" w:rsidRPr="008A342D">
        <w:t xml:space="preserve">assessed and </w:t>
      </w:r>
      <w:r w:rsidRPr="008A342D">
        <w:t>reported,</w:t>
      </w:r>
    </w:p>
    <w:p w14:paraId="6724B82D" w14:textId="77777777" w:rsidR="00E82C23" w:rsidRPr="008A342D" w:rsidRDefault="00E82C23" w:rsidP="00E82C23">
      <w:r w:rsidRPr="008A342D">
        <w:t>BS.5.2.2. Be shared with the academic staff and students,</w:t>
      </w:r>
    </w:p>
    <w:p w14:paraId="06BA791B" w14:textId="77777777" w:rsidR="00E82C23" w:rsidRPr="008A342D" w:rsidRDefault="00E82C23" w:rsidP="00E82C23">
      <w:r w:rsidRPr="008A342D">
        <w:t>BS.5.2.</w:t>
      </w:r>
      <w:proofErr w:type="gramStart"/>
      <w:r w:rsidRPr="008A342D">
        <w:t>3.Be</w:t>
      </w:r>
      <w:proofErr w:type="gramEnd"/>
      <w:r w:rsidRPr="008A342D">
        <w:t xml:space="preserve"> used in the development and improvement of the program.</w:t>
      </w:r>
    </w:p>
    <w:p w14:paraId="3AC4C3B8" w14:textId="77777777" w:rsidR="00E82C23" w:rsidRPr="008A342D" w:rsidRDefault="00E82C23" w:rsidP="00E82C23">
      <w:r w:rsidRPr="008A342D">
        <w:t> </w:t>
      </w:r>
    </w:p>
    <w:p w14:paraId="29954B8D" w14:textId="77777777" w:rsidR="00E82C23" w:rsidRPr="00E757A9" w:rsidRDefault="00E82C23" w:rsidP="005B0D24">
      <w:pPr>
        <w:pStyle w:val="Balk1"/>
      </w:pPr>
      <w:bookmarkStart w:id="33" w:name="_Toc95304363"/>
      <w:r w:rsidRPr="00E757A9">
        <w:t>6. ACADEMIC STAFF</w:t>
      </w:r>
      <w:bookmarkEnd w:id="33"/>
    </w:p>
    <w:p w14:paraId="5F8034AA" w14:textId="77777777" w:rsidR="00E82C23" w:rsidRPr="008A342D" w:rsidRDefault="00E82C23" w:rsidP="00E82C23">
      <w:r w:rsidRPr="008A342D">
        <w:t>The characteristics of the academic staff are the most important determinants of the quality of the training program.</w:t>
      </w:r>
    </w:p>
    <w:p w14:paraId="547152CB" w14:textId="77777777" w:rsidR="00E82C23" w:rsidRPr="008A342D" w:rsidRDefault="00E82C23" w:rsidP="00E82C23">
      <w:r w:rsidRPr="008A342D">
        <w:t>Under this heading are defined standards for the creation of a qualified academic staff and the promotion of their development.</w:t>
      </w:r>
    </w:p>
    <w:p w14:paraId="1A822B50" w14:textId="77777777" w:rsidR="00E82C23" w:rsidRPr="008A342D" w:rsidRDefault="00E82C23" w:rsidP="00E82C23"/>
    <w:p w14:paraId="0EC44F51" w14:textId="77777777" w:rsidR="00E82C23" w:rsidRPr="008A342D" w:rsidRDefault="00E82C23" w:rsidP="00BA3FA6">
      <w:pPr>
        <w:pStyle w:val="Balk2"/>
      </w:pPr>
      <w:bookmarkStart w:id="34" w:name="_Toc95304364"/>
      <w:r w:rsidRPr="008A342D">
        <w:t>6.1. Academic Staff Policy</w:t>
      </w:r>
      <w:bookmarkEnd w:id="34"/>
    </w:p>
    <w:p w14:paraId="1C239332" w14:textId="77777777" w:rsidR="00E82C23" w:rsidRPr="008A342D" w:rsidRDefault="00E82C23" w:rsidP="00E82C23">
      <w:r w:rsidRPr="008A342D">
        <w:t>Basic Standards</w:t>
      </w:r>
    </w:p>
    <w:p w14:paraId="1BD2A48E" w14:textId="77777777" w:rsidR="00E82C23" w:rsidRPr="008A342D" w:rsidRDefault="00E82C23" w:rsidP="00E82C23">
      <w:r w:rsidRPr="008A342D">
        <w:t>The medical school must;</w:t>
      </w:r>
    </w:p>
    <w:p w14:paraId="7AFFA8AF" w14:textId="77777777" w:rsidR="00E82C23" w:rsidRPr="008A342D" w:rsidRDefault="00E82C23" w:rsidP="00E82C23">
      <w:r w:rsidRPr="008A342D">
        <w:t xml:space="preserve">BS.6.1.1 Demonstrate that it has the academic staff structure suitable for the workload required in different periods, processes and activities in </w:t>
      </w:r>
      <w:proofErr w:type="gramStart"/>
      <w:r w:rsidRPr="008A342D">
        <w:t>relation  to</w:t>
      </w:r>
      <w:proofErr w:type="gramEnd"/>
      <w:r w:rsidRPr="008A342D">
        <w:t xml:space="preserve"> the application characteristics of the training program,</w:t>
      </w:r>
    </w:p>
    <w:p w14:paraId="3CF73E41" w14:textId="479BAFE2" w:rsidR="00E82C23" w:rsidRPr="008A342D" w:rsidRDefault="00E82C23" w:rsidP="00E82C23">
      <w:r w:rsidRPr="008A342D">
        <w:t xml:space="preserve">BS.6.1.2. </w:t>
      </w:r>
      <w:r w:rsidR="006B1FA0" w:rsidRPr="008A342D">
        <w:t>Define and</w:t>
      </w:r>
      <w:r w:rsidRPr="008A342D">
        <w:t xml:space="preserve"> monitor the duties and responsibilities of the academic staff in relation of the educational program with the fields of study and academic level,</w:t>
      </w:r>
    </w:p>
    <w:p w14:paraId="741C270A" w14:textId="77777777" w:rsidR="00E82C23" w:rsidRPr="008A342D" w:rsidRDefault="00E82C23" w:rsidP="00E82C23">
      <w:r w:rsidRPr="008A342D">
        <w:t xml:space="preserve">BS.6.1.3. Selection, appointment and promotion should be based on methods and </w:t>
      </w:r>
      <w:r>
        <w:t xml:space="preserve">meritorious </w:t>
      </w:r>
      <w:r w:rsidRPr="008A342D">
        <w:t xml:space="preserve">criteria that ensure equal opportunity, taking into account academic excellence. </w:t>
      </w:r>
    </w:p>
    <w:p w14:paraId="7712AC41" w14:textId="77777777" w:rsidR="00E82C23" w:rsidRPr="008A342D" w:rsidRDefault="00E82C23" w:rsidP="00E82C23"/>
    <w:p w14:paraId="2267431C" w14:textId="77777777" w:rsidR="00E82C23" w:rsidRPr="008A342D" w:rsidRDefault="00E82C23" w:rsidP="00E82C23">
      <w:r w:rsidRPr="008A342D">
        <w:t>Development Standards</w:t>
      </w:r>
    </w:p>
    <w:p w14:paraId="6E8648A2" w14:textId="77777777" w:rsidR="00E82C23" w:rsidRPr="008A342D" w:rsidRDefault="00E82C23" w:rsidP="00E82C23">
      <w:r w:rsidRPr="008A342D">
        <w:t>The medical school in the selection, appointment and promotion of teaching staff should;</w:t>
      </w:r>
    </w:p>
    <w:p w14:paraId="309D6949" w14:textId="38660E62" w:rsidR="00E82C23" w:rsidRDefault="00E82C23" w:rsidP="00E82C23">
      <w:r w:rsidRPr="008A342D">
        <w:t xml:space="preserve">DS.6.1.1. </w:t>
      </w:r>
      <w:r w:rsidR="00CE1791" w:rsidRPr="0004544D">
        <w:t xml:space="preserve">Define additional criteria </w:t>
      </w:r>
      <w:r w:rsidR="00CE1791">
        <w:t>i</w:t>
      </w:r>
      <w:r w:rsidR="00CE1791" w:rsidRPr="0004544D">
        <w:t xml:space="preserve">n the field of education </w:t>
      </w:r>
      <w:r w:rsidR="00CE1791">
        <w:t xml:space="preserve">in </w:t>
      </w:r>
      <w:r w:rsidR="00CE1791" w:rsidRPr="0004544D">
        <w:t>addition to univers</w:t>
      </w:r>
      <w:r w:rsidR="00CE1791">
        <w:t xml:space="preserve">ity’s </w:t>
      </w:r>
      <w:r w:rsidR="00CE1791" w:rsidRPr="0004544D">
        <w:t>selection, appointment and academic promotion criteria</w:t>
      </w:r>
    </w:p>
    <w:p w14:paraId="3E42A7D5" w14:textId="77777777" w:rsidR="00BA3FA6" w:rsidRPr="008A342D" w:rsidRDefault="00BA3FA6" w:rsidP="00E82C23"/>
    <w:p w14:paraId="32B7FB07" w14:textId="1E2D753E" w:rsidR="00E82C23" w:rsidRPr="008A342D" w:rsidRDefault="00E82C23" w:rsidP="00BA3FA6">
      <w:pPr>
        <w:pStyle w:val="Balk2"/>
      </w:pPr>
      <w:bookmarkStart w:id="35" w:name="_Toc95304365"/>
      <w:r w:rsidRPr="008A342D">
        <w:lastRenderedPageBreak/>
        <w:t>6.2. Continuing professional development of academic staff</w:t>
      </w:r>
      <w:bookmarkEnd w:id="35"/>
    </w:p>
    <w:p w14:paraId="57260B0A" w14:textId="77777777" w:rsidR="00E82C23" w:rsidRPr="008A342D" w:rsidRDefault="00E82C23" w:rsidP="00E82C23">
      <w:r w:rsidRPr="008A342D">
        <w:t>Basic Standards</w:t>
      </w:r>
    </w:p>
    <w:p w14:paraId="6982741E" w14:textId="77777777" w:rsidR="00E82C23" w:rsidRPr="008A342D" w:rsidRDefault="00E82C23" w:rsidP="00E82C23">
      <w:r w:rsidRPr="008A342D">
        <w:t>The medical</w:t>
      </w:r>
      <w:r>
        <w:t xml:space="preserve"> school must</w:t>
      </w:r>
      <w:r w:rsidRPr="008A342D">
        <w:t>;</w:t>
      </w:r>
    </w:p>
    <w:p w14:paraId="4CAD9BE8" w14:textId="79BA9CAD" w:rsidR="00E82C23" w:rsidRPr="008A342D" w:rsidRDefault="00E82C23" w:rsidP="00E82C23">
      <w:r w:rsidRPr="008A342D">
        <w:t xml:space="preserve">BS.6.2.1. Offer faculty development </w:t>
      </w:r>
      <w:r w:rsidR="00CE1791" w:rsidRPr="008A342D">
        <w:t>programs implemented</w:t>
      </w:r>
      <w:r w:rsidRPr="008A342D">
        <w:t xml:space="preserve"> in a planned and institutional framework to improve the quality of the educational program,</w:t>
      </w:r>
    </w:p>
    <w:p w14:paraId="3B42FA88" w14:textId="77777777" w:rsidR="00E82C23" w:rsidRPr="008A342D" w:rsidRDefault="00E82C23" w:rsidP="00E82C23">
      <w:r w:rsidRPr="008A342D">
        <w:t>BS.6.2.2. Plan professional development activities at an institutional framework</w:t>
      </w:r>
      <w:r>
        <w:t xml:space="preserve"> constantly</w:t>
      </w:r>
      <w:r w:rsidRPr="008A342D">
        <w:t>,</w:t>
      </w:r>
    </w:p>
    <w:p w14:paraId="139218CA" w14:textId="77777777" w:rsidR="00E82C23" w:rsidRPr="008A342D" w:rsidRDefault="00E82C23" w:rsidP="00E82C23">
      <w:r w:rsidRPr="008A342D">
        <w:t>BS.6.2.3.</w:t>
      </w:r>
      <w:r>
        <w:t xml:space="preserve"> </w:t>
      </w:r>
      <w:r w:rsidRPr="008A342D">
        <w:t>Support the faculty members to participate in faculty development programs and other individual continuing professional development activities and monitor their contribution and participation</w:t>
      </w:r>
    </w:p>
    <w:p w14:paraId="66CDA7A4" w14:textId="77777777" w:rsidR="00E82C23" w:rsidRPr="008A342D" w:rsidRDefault="00E82C23" w:rsidP="00E82C23">
      <w:r w:rsidRPr="008A342D">
        <w:t>Development Standards</w:t>
      </w:r>
    </w:p>
    <w:p w14:paraId="7AA5297F" w14:textId="77777777" w:rsidR="00E82C23" w:rsidRPr="008A342D" w:rsidRDefault="00E82C23" w:rsidP="00E82C23">
      <w:r w:rsidRPr="008A342D">
        <w:t>Medical school</w:t>
      </w:r>
      <w:r>
        <w:t xml:space="preserve"> should</w:t>
      </w:r>
      <w:r w:rsidRPr="008A342D">
        <w:t>;</w:t>
      </w:r>
    </w:p>
    <w:p w14:paraId="2D35F50F" w14:textId="77777777" w:rsidR="00E82C23" w:rsidRPr="008A342D" w:rsidRDefault="00E82C23" w:rsidP="00E82C23">
      <w:r w:rsidRPr="008A342D">
        <w:t xml:space="preserve">DS.6.2.1. </w:t>
      </w:r>
      <w:r>
        <w:t>P</w:t>
      </w:r>
      <w:r w:rsidRPr="008A342D">
        <w:t>rovide administrative and economic support in an institutional framework for participation in professional development activities</w:t>
      </w:r>
      <w:r>
        <w:t xml:space="preserve"> </w:t>
      </w:r>
      <w:proofErr w:type="spellStart"/>
      <w:r>
        <w:t>fort he</w:t>
      </w:r>
      <w:proofErr w:type="spellEnd"/>
      <w:r>
        <w:t xml:space="preserve"> faculty members</w:t>
      </w:r>
      <w:r w:rsidRPr="008A342D">
        <w:t>,</w:t>
      </w:r>
    </w:p>
    <w:p w14:paraId="0A07071C" w14:textId="24381B9F" w:rsidR="00E82C23" w:rsidRPr="008A342D" w:rsidRDefault="00E82C23" w:rsidP="00E82C23">
      <w:r w:rsidRPr="008A342D">
        <w:t xml:space="preserve">DS.6.2.2. </w:t>
      </w:r>
      <w:r>
        <w:t>C</w:t>
      </w:r>
      <w:r w:rsidRPr="008A342D">
        <w:t xml:space="preserve">onstantly monitor and evaluate </w:t>
      </w:r>
      <w:r>
        <w:t>the</w:t>
      </w:r>
      <w:r w:rsidRPr="008A342D">
        <w:t xml:space="preserve"> professional development</w:t>
      </w:r>
      <w:r w:rsidR="00822796">
        <w:t xml:space="preserve"> of the faculty </w:t>
      </w:r>
      <w:r w:rsidR="006B1FA0">
        <w:t>members,</w:t>
      </w:r>
    </w:p>
    <w:p w14:paraId="3C9CEEF7" w14:textId="3B8A9B5C" w:rsidR="00E82C23" w:rsidRDefault="00E82C23" w:rsidP="00E82C23">
      <w:r w:rsidRPr="008A342D">
        <w:t xml:space="preserve">DS.6.2.3. </w:t>
      </w:r>
      <w:r w:rsidR="00CE1791" w:rsidRPr="0004544D">
        <w:t xml:space="preserve">The medical school should assess the effectiveness of </w:t>
      </w:r>
      <w:r w:rsidR="00CE1791">
        <w:t xml:space="preserve">educational </w:t>
      </w:r>
      <w:r w:rsidR="00CE1791" w:rsidRPr="0004544D">
        <w:t>development programs and ongoing professional development programs carried out in the institution.</w:t>
      </w:r>
    </w:p>
    <w:p w14:paraId="4F76EB97" w14:textId="77777777" w:rsidR="00CE1791" w:rsidRPr="008A342D" w:rsidRDefault="00CE1791" w:rsidP="00E82C23"/>
    <w:p w14:paraId="6B885B23" w14:textId="56576F15" w:rsidR="00E82C23" w:rsidRPr="00E757A9" w:rsidRDefault="00E82C23" w:rsidP="005B0D24">
      <w:pPr>
        <w:pStyle w:val="Balk1"/>
      </w:pPr>
      <w:bookmarkStart w:id="36" w:name="_Toc95304366"/>
      <w:r w:rsidRPr="00E757A9">
        <w:t>7. INFRASTRUCTURE AND OP</w:t>
      </w:r>
      <w:r w:rsidR="00E31FD8" w:rsidRPr="00E757A9">
        <w:t>PORTUNITIES</w:t>
      </w:r>
      <w:bookmarkEnd w:id="36"/>
    </w:p>
    <w:p w14:paraId="691D2CA6" w14:textId="79C3275B" w:rsidR="00E82C23" w:rsidRPr="008A342D" w:rsidRDefault="00E82C23" w:rsidP="00E82C23">
      <w:r w:rsidRPr="008A342D">
        <w:t xml:space="preserve">Implementation of the training program in the planned manner requires appropriate infrastructure and </w:t>
      </w:r>
      <w:r w:rsidR="00E31FD8">
        <w:t>opportunities</w:t>
      </w:r>
      <w:r w:rsidRPr="008A342D">
        <w:t>.</w:t>
      </w:r>
    </w:p>
    <w:p w14:paraId="1F46BB8A" w14:textId="77777777" w:rsidR="00E82C23" w:rsidRPr="008A342D" w:rsidRDefault="00E82C23" w:rsidP="00E82C23">
      <w:r w:rsidRPr="008A342D">
        <w:t>Under this heading the standards are defined for the components of the infrastructure that need to be in place.</w:t>
      </w:r>
    </w:p>
    <w:p w14:paraId="779571CC" w14:textId="77777777" w:rsidR="00E82C23" w:rsidRPr="008A342D" w:rsidRDefault="00E82C23" w:rsidP="00E82C23"/>
    <w:p w14:paraId="3B3BA90E" w14:textId="77777777" w:rsidR="00E82C23" w:rsidRPr="008A342D" w:rsidRDefault="00E82C23" w:rsidP="00BA3FA6">
      <w:pPr>
        <w:pStyle w:val="Balk2"/>
      </w:pPr>
      <w:bookmarkStart w:id="37" w:name="_Toc95304367"/>
      <w:r w:rsidRPr="008A342D">
        <w:t>7.1. Infrastructure and educational facilities</w:t>
      </w:r>
      <w:bookmarkEnd w:id="37"/>
    </w:p>
    <w:p w14:paraId="7AD140FE" w14:textId="77777777" w:rsidR="00E82C23" w:rsidRPr="008A342D" w:rsidRDefault="00E82C23" w:rsidP="00E82C23">
      <w:r w:rsidRPr="008A342D">
        <w:t>Basic Standards</w:t>
      </w:r>
    </w:p>
    <w:p w14:paraId="48B75858" w14:textId="77777777" w:rsidR="00E82C23" w:rsidRPr="008A342D" w:rsidRDefault="00E82C23" w:rsidP="00E82C23">
      <w:r w:rsidRPr="008A342D">
        <w:t>The school, in accordance with the structure, characteristics and number of students of the training program must,</w:t>
      </w:r>
    </w:p>
    <w:p w14:paraId="3CC4FC6A" w14:textId="415E8887" w:rsidR="00E82C23" w:rsidRPr="008A342D" w:rsidRDefault="00E82C23" w:rsidP="00E82C23">
      <w:r w:rsidRPr="008A342D">
        <w:t xml:space="preserve">BS.7.1.1. Have adequate numbers of </w:t>
      </w:r>
      <w:r w:rsidR="00CE1791">
        <w:t>lecture halls</w:t>
      </w:r>
      <w:r w:rsidRPr="008A342D">
        <w:t>, classrooms, seminar rooms, student laboratories for large and small groups</w:t>
      </w:r>
    </w:p>
    <w:p w14:paraId="6C143D2E" w14:textId="451F89F6" w:rsidR="00E82C23" w:rsidRPr="008A342D" w:rsidRDefault="00E82C23" w:rsidP="00E82C23">
      <w:r w:rsidRPr="008A342D">
        <w:t xml:space="preserve">BS.7.1.2. Provide </w:t>
      </w:r>
      <w:r w:rsidR="006B1FA0" w:rsidRPr="008A342D">
        <w:t>study areas</w:t>
      </w:r>
      <w:r w:rsidRPr="008A342D">
        <w:t xml:space="preserve"> </w:t>
      </w:r>
      <w:proofErr w:type="gramStart"/>
      <w:r w:rsidRPr="008A342D">
        <w:t>besides ,</w:t>
      </w:r>
      <w:proofErr w:type="gramEnd"/>
      <w:r w:rsidRPr="008A342D">
        <w:t xml:space="preserve"> social areas and other areas and facilities reserved for student use,</w:t>
      </w:r>
    </w:p>
    <w:p w14:paraId="5F7C0346" w14:textId="77777777" w:rsidR="00E82C23" w:rsidRPr="008A342D" w:rsidRDefault="00E82C23" w:rsidP="00E82C23">
      <w:r w:rsidRPr="008A342D">
        <w:t>BS.7.1.3. Provide library and information access facilities via internet or other electronic media,</w:t>
      </w:r>
    </w:p>
    <w:p w14:paraId="33966E1F" w14:textId="77777777" w:rsidR="00E82C23" w:rsidRPr="008A342D" w:rsidRDefault="00E82C23" w:rsidP="00E82C23">
      <w:r w:rsidRPr="008A342D">
        <w:t>BS.7.1.4. Provide clinical training environments that enable students to gain sufficient experience in medical knowledge, skills and practice,</w:t>
      </w:r>
    </w:p>
    <w:p w14:paraId="2D0B5F00" w14:textId="5C95EFA9" w:rsidR="00E82C23" w:rsidRPr="008A342D" w:rsidRDefault="00E82C23" w:rsidP="00E82C23">
      <w:r w:rsidRPr="008A342D">
        <w:t xml:space="preserve">BS.7.1.5. Provide facilities such as classrooms, seminar rooms, areas dedicated to student use during the clinical </w:t>
      </w:r>
      <w:r w:rsidR="006B1FA0" w:rsidRPr="008A342D">
        <w:t>training at</w:t>
      </w:r>
      <w:r w:rsidRPr="008A342D">
        <w:t xml:space="preserve"> the hospital</w:t>
      </w:r>
      <w:r>
        <w:t>,</w:t>
      </w:r>
    </w:p>
    <w:p w14:paraId="28483E45" w14:textId="77777777" w:rsidR="00E82C23" w:rsidRPr="008A342D" w:rsidRDefault="00E82C23" w:rsidP="00E82C23">
      <w:r w:rsidRPr="008A342D">
        <w:t>BS.7.1.6. Provide the environment for students, academic and administrative staff, patients and their relatives at the hospital,</w:t>
      </w:r>
    </w:p>
    <w:p w14:paraId="7689AA8A" w14:textId="77777777" w:rsidR="00E82C23" w:rsidRPr="008A342D" w:rsidRDefault="00E82C23" w:rsidP="00E82C23">
      <w:r w:rsidRPr="008A342D">
        <w:t>BS.7.1.7. Have made arrangements for disabled students to meet their needs and access.</w:t>
      </w:r>
    </w:p>
    <w:p w14:paraId="1A60694B" w14:textId="77777777" w:rsidR="00E82C23" w:rsidRPr="008A342D" w:rsidRDefault="00E82C23" w:rsidP="00E82C23"/>
    <w:p w14:paraId="7FB43124" w14:textId="77777777" w:rsidR="00E82C23" w:rsidRPr="008A342D" w:rsidRDefault="00E82C23" w:rsidP="00E82C23">
      <w:r w:rsidRPr="008A342D">
        <w:t>Development Standards</w:t>
      </w:r>
    </w:p>
    <w:p w14:paraId="3ECE3C8C" w14:textId="77777777" w:rsidR="00E82C23" w:rsidRPr="008A342D" w:rsidRDefault="00E82C23" w:rsidP="00E82C23">
      <w:r w:rsidRPr="008A342D">
        <w:t>Medical School should;</w:t>
      </w:r>
    </w:p>
    <w:p w14:paraId="08F5941D" w14:textId="77777777" w:rsidR="00E82C23" w:rsidRPr="008A342D" w:rsidRDefault="00E82C23" w:rsidP="00E82C23">
      <w:r w:rsidRPr="008A342D">
        <w:lastRenderedPageBreak/>
        <w:t xml:space="preserve">DS.7.1.1. Have a </w:t>
      </w:r>
      <w:r>
        <w:t>t</w:t>
      </w:r>
      <w:r w:rsidRPr="008A342D">
        <w:t>raining program devoted to institutional collaboration protocols to provide learning opportunities in the community,</w:t>
      </w:r>
    </w:p>
    <w:p w14:paraId="503FDA6D" w14:textId="3D89524E" w:rsidR="00E82C23" w:rsidRPr="008A342D" w:rsidRDefault="00E82C23" w:rsidP="00CE1791">
      <w:r w:rsidRPr="008A342D">
        <w:t xml:space="preserve">DS.7.1.2. </w:t>
      </w:r>
      <w:r w:rsidR="00CE1791" w:rsidRPr="0004544D">
        <w:t xml:space="preserve">Have simulated / standardized patients for </w:t>
      </w:r>
      <w:r w:rsidR="00CE1791">
        <w:t>learning</w:t>
      </w:r>
      <w:r w:rsidR="00CE1791" w:rsidRPr="0004544D">
        <w:t xml:space="preserve"> and evaluation opportunities,</w:t>
      </w:r>
    </w:p>
    <w:p w14:paraId="3CAB62C9" w14:textId="77CF5446" w:rsidR="00E82C23" w:rsidRPr="008A342D" w:rsidRDefault="00E82C23" w:rsidP="00E82C23">
      <w:r w:rsidRPr="008A342D">
        <w:t>DSA. 7.1.3. Provide a research infrastructure for students, with opportunities for all students to plan, implement and share the results of research that they can participate individually or in a team.</w:t>
      </w:r>
    </w:p>
    <w:p w14:paraId="15F99509" w14:textId="77777777" w:rsidR="00E82C23" w:rsidRPr="008A342D" w:rsidRDefault="00E82C23" w:rsidP="00E82C23"/>
    <w:p w14:paraId="22D72FD8" w14:textId="1287001E" w:rsidR="00E82C23" w:rsidRPr="008A342D" w:rsidRDefault="00E82C23" w:rsidP="005B0D24">
      <w:pPr>
        <w:pStyle w:val="Balk2"/>
      </w:pPr>
      <w:bookmarkStart w:id="38" w:name="_Toc95304368"/>
      <w:r w:rsidRPr="008A342D">
        <w:t xml:space="preserve">7.2. Financial </w:t>
      </w:r>
      <w:r w:rsidR="00B21DF0">
        <w:t>resources</w:t>
      </w:r>
      <w:bookmarkEnd w:id="38"/>
    </w:p>
    <w:p w14:paraId="34534670" w14:textId="77777777" w:rsidR="00E82C23" w:rsidRPr="008A342D" w:rsidRDefault="00E82C23" w:rsidP="00E82C23">
      <w:r w:rsidRPr="008A342D">
        <w:t>Basic Standards</w:t>
      </w:r>
    </w:p>
    <w:p w14:paraId="79C20FC6" w14:textId="77777777" w:rsidR="00E82C23" w:rsidRPr="008A342D" w:rsidRDefault="00E82C23" w:rsidP="00E82C23">
      <w:r w:rsidRPr="008A342D">
        <w:t>Medical faculty must;</w:t>
      </w:r>
    </w:p>
    <w:p w14:paraId="24E41E03" w14:textId="2DB300D5" w:rsidR="00E82C23" w:rsidRPr="008A342D" w:rsidRDefault="00E82C23" w:rsidP="00E82C23">
      <w:r w:rsidRPr="008A342D">
        <w:t xml:space="preserve">BS.7.2.1. Create financial resources and use the resources effectively to sustain, evaluate, develop and improve the educational program, infrastructure and </w:t>
      </w:r>
      <w:r w:rsidR="00E31FD8">
        <w:t>opportunities</w:t>
      </w:r>
      <w:r w:rsidRPr="008A342D">
        <w:t>.</w:t>
      </w:r>
    </w:p>
    <w:p w14:paraId="262AE436" w14:textId="77777777" w:rsidR="00E82C23" w:rsidRPr="00B21DF0" w:rsidRDefault="00E82C23" w:rsidP="00E82C23">
      <w:pPr>
        <w:rPr>
          <w:b/>
        </w:rPr>
      </w:pPr>
    </w:p>
    <w:p w14:paraId="5681B439" w14:textId="77777777" w:rsidR="00E82C23" w:rsidRPr="00B21DF0" w:rsidRDefault="00E82C23" w:rsidP="005B0D24">
      <w:pPr>
        <w:pStyle w:val="Balk1"/>
      </w:pPr>
      <w:r w:rsidRPr="00B21DF0">
        <w:t> </w:t>
      </w:r>
      <w:bookmarkStart w:id="39" w:name="_Toc95304369"/>
      <w:r w:rsidRPr="00B21DF0">
        <w:t>8. ORGANIZATION, MANAGEMENT AND EXECUTION</w:t>
      </w:r>
      <w:bookmarkEnd w:id="39"/>
    </w:p>
    <w:p w14:paraId="48EBC8EC" w14:textId="17D88FC1" w:rsidR="00E82C23" w:rsidRPr="008A342D" w:rsidRDefault="00E82C23" w:rsidP="00E82C23">
      <w:r w:rsidRPr="008A342D">
        <w:t xml:space="preserve">Ensuring the desired result of </w:t>
      </w:r>
      <w:r w:rsidR="006B1FA0" w:rsidRPr="008A342D">
        <w:t>education</w:t>
      </w:r>
      <w:r w:rsidR="006F0853">
        <w:t>al</w:t>
      </w:r>
      <w:r w:rsidR="006B1FA0" w:rsidRPr="008A342D">
        <w:t xml:space="preserve"> programs</w:t>
      </w:r>
      <w:r w:rsidRPr="008A342D">
        <w:t xml:space="preserve"> requires proper organization to fit the program structure.</w:t>
      </w:r>
    </w:p>
    <w:p w14:paraId="1887D3E3" w14:textId="249453A4" w:rsidR="00E82C23" w:rsidRPr="008A342D" w:rsidRDefault="00E82C23" w:rsidP="00E82C23">
      <w:r w:rsidRPr="008A342D">
        <w:t xml:space="preserve">Under this heading the </w:t>
      </w:r>
      <w:r w:rsidR="006B1FA0" w:rsidRPr="008A342D">
        <w:t>standards defined</w:t>
      </w:r>
      <w:r w:rsidRPr="008A342D">
        <w:t xml:space="preserve"> are for educational organization, management staff and components for executive processes.</w:t>
      </w:r>
    </w:p>
    <w:p w14:paraId="2DD87040" w14:textId="77777777" w:rsidR="00E82C23" w:rsidRPr="008A342D" w:rsidRDefault="00E82C23" w:rsidP="00E82C23"/>
    <w:p w14:paraId="63571759" w14:textId="77777777" w:rsidR="00E82C23" w:rsidRPr="008A342D" w:rsidRDefault="00E82C23" w:rsidP="00BA3FA6">
      <w:pPr>
        <w:pStyle w:val="Balk2"/>
      </w:pPr>
      <w:bookmarkStart w:id="40" w:name="_Toc95304370"/>
      <w:r w:rsidRPr="008A342D">
        <w:t>8.1. Organization</w:t>
      </w:r>
      <w:bookmarkEnd w:id="40"/>
    </w:p>
    <w:p w14:paraId="1F2791D8" w14:textId="77777777" w:rsidR="00E82C23" w:rsidRPr="008A342D" w:rsidRDefault="00E82C23" w:rsidP="00E82C23">
      <w:r w:rsidRPr="008A342D">
        <w:t>Basic Standards</w:t>
      </w:r>
    </w:p>
    <w:p w14:paraId="4C12BD25" w14:textId="77777777" w:rsidR="00E82C23" w:rsidRPr="008A342D" w:rsidRDefault="00E82C23" w:rsidP="00E82C23">
      <w:r w:rsidRPr="008A342D">
        <w:t>The medical school must;</w:t>
      </w:r>
    </w:p>
    <w:p w14:paraId="05EF1EB2" w14:textId="7C099A02" w:rsidR="00E82C23" w:rsidRPr="008A342D" w:rsidRDefault="00E82C23" w:rsidP="00E82C23">
      <w:r w:rsidRPr="008A342D">
        <w:t xml:space="preserve">BS.8.1.1. Establish an organizational structure in accordance with the </w:t>
      </w:r>
      <w:r w:rsidR="006B1FA0" w:rsidRPr="008A342D">
        <w:t>educational program</w:t>
      </w:r>
      <w:r w:rsidRPr="008A342D">
        <w:t xml:space="preserve"> and define its authorities, duties and responsibilities with proper institutional regulations,</w:t>
      </w:r>
    </w:p>
    <w:p w14:paraId="41793582" w14:textId="77777777" w:rsidR="00E82C23" w:rsidRPr="008A342D" w:rsidRDefault="00E82C23" w:rsidP="00E82C23">
      <w:r w:rsidRPr="008A342D">
        <w:t>BS.8.1.2. Define the mutual duties and responsibilities of the administrators and instructors, relations with the training hospitals and other units where education is maintained,</w:t>
      </w:r>
    </w:p>
    <w:p w14:paraId="62068175" w14:textId="77777777" w:rsidR="00E82C23" w:rsidRPr="008A342D" w:rsidRDefault="00E82C23" w:rsidP="00E82C23">
      <w:r w:rsidRPr="008A342D">
        <w:t>BS.8.1.3. Define institutional structures that provide administrative, technical and secretarial support to education management, organization and operational processes,</w:t>
      </w:r>
    </w:p>
    <w:p w14:paraId="2EA15F6A" w14:textId="77777777" w:rsidR="00E82C23" w:rsidRPr="008A342D" w:rsidRDefault="00E82C23" w:rsidP="00E82C23">
      <w:r w:rsidRPr="008A342D">
        <w:t xml:space="preserve">BS.8.1.4. Define education and training-related regulations and practices which includes competent and functional medical education units </w:t>
      </w:r>
      <w:proofErr w:type="gramStart"/>
      <w:r w:rsidRPr="008A342D">
        <w:t>and  benefit</w:t>
      </w:r>
      <w:proofErr w:type="gramEnd"/>
      <w:r w:rsidRPr="008A342D">
        <w:t xml:space="preserve"> from the knowledge and experience of the experts in medical education .</w:t>
      </w:r>
    </w:p>
    <w:p w14:paraId="7FD62D49" w14:textId="77777777" w:rsidR="00E82C23" w:rsidRPr="008A342D" w:rsidRDefault="00E82C23" w:rsidP="00E82C23"/>
    <w:p w14:paraId="56944A2C" w14:textId="77777777" w:rsidR="00E82C23" w:rsidRPr="008A342D" w:rsidRDefault="00E82C23" w:rsidP="00BA3FA6">
      <w:pPr>
        <w:pStyle w:val="Balk2"/>
      </w:pPr>
      <w:bookmarkStart w:id="41" w:name="_Toc95304371"/>
      <w:r w:rsidRPr="008A342D">
        <w:t>8.2. Governance</w:t>
      </w:r>
      <w:bookmarkEnd w:id="41"/>
    </w:p>
    <w:p w14:paraId="11EE4F2E" w14:textId="77777777" w:rsidR="00E82C23" w:rsidRPr="008A342D" w:rsidRDefault="00E82C23" w:rsidP="00E82C23">
      <w:r w:rsidRPr="008A342D">
        <w:t>Basic Standards</w:t>
      </w:r>
    </w:p>
    <w:p w14:paraId="7E605F57" w14:textId="77777777" w:rsidR="00E82C23" w:rsidRPr="008A342D" w:rsidRDefault="00E82C23" w:rsidP="00E82C23">
      <w:r w:rsidRPr="008A342D">
        <w:t>The Dean of medical school, must;</w:t>
      </w:r>
    </w:p>
    <w:p w14:paraId="52367F52" w14:textId="77777777" w:rsidR="00E82C23" w:rsidRPr="008A342D" w:rsidRDefault="00E82C23" w:rsidP="00E82C23">
      <w:r w:rsidRPr="008A342D">
        <w:t>BS.8.2.1 Be a graduate of the medical school with experience in education and management.</w:t>
      </w:r>
    </w:p>
    <w:p w14:paraId="0FBF4A3A" w14:textId="77777777" w:rsidR="00E82C23" w:rsidRPr="008A342D" w:rsidRDefault="00E82C23" w:rsidP="00E82C23"/>
    <w:p w14:paraId="388F59F4" w14:textId="77777777" w:rsidR="00E82C23" w:rsidRPr="008A342D" w:rsidRDefault="00E82C23" w:rsidP="00E82C23">
      <w:r w:rsidRPr="008A342D">
        <w:t>Development Standards</w:t>
      </w:r>
    </w:p>
    <w:p w14:paraId="6E7AB909" w14:textId="3B2951C3" w:rsidR="00E82C23" w:rsidRPr="008A342D" w:rsidRDefault="00E82C23" w:rsidP="00E82C23">
      <w:r w:rsidRPr="008A342D">
        <w:t xml:space="preserve">The medical school </w:t>
      </w:r>
      <w:r w:rsidR="006B1FA0" w:rsidRPr="008A342D">
        <w:t>should;</w:t>
      </w:r>
    </w:p>
    <w:p w14:paraId="75196E79" w14:textId="48A0012C" w:rsidR="00E82C23" w:rsidRPr="008A342D" w:rsidRDefault="00E82C23" w:rsidP="00E82C23">
      <w:r w:rsidRPr="008A342D">
        <w:t xml:space="preserve">DS.8.2.1. Have the majority of the executive staff who </w:t>
      </w:r>
      <w:r w:rsidR="006B1FA0" w:rsidRPr="008A342D">
        <w:t>are medical</w:t>
      </w:r>
      <w:r w:rsidRPr="008A342D">
        <w:t xml:space="preserve"> school graduate, has educational and management experience,</w:t>
      </w:r>
    </w:p>
    <w:p w14:paraId="6BB020D9" w14:textId="3B50F078" w:rsidR="00E82C23" w:rsidRPr="008A342D" w:rsidRDefault="00E82C23" w:rsidP="00E82C23">
      <w:r w:rsidRPr="008A342D">
        <w:lastRenderedPageBreak/>
        <w:t xml:space="preserve">DS.8.2.2. Provide </w:t>
      </w:r>
      <w:r w:rsidR="006B1FA0" w:rsidRPr="008A342D">
        <w:t>faculty development</w:t>
      </w:r>
      <w:r w:rsidRPr="008A342D">
        <w:t xml:space="preserve"> programs for the </w:t>
      </w:r>
      <w:r w:rsidR="006B1FA0" w:rsidRPr="008A342D">
        <w:t>members</w:t>
      </w:r>
      <w:r w:rsidRPr="008A342D">
        <w:t xml:space="preserve"> who would take tasks related to educational management</w:t>
      </w:r>
      <w:r>
        <w:t>.</w:t>
      </w:r>
      <w:r w:rsidRPr="008A342D">
        <w:t xml:space="preserve"> </w:t>
      </w:r>
    </w:p>
    <w:p w14:paraId="5EE91FA3" w14:textId="77777777" w:rsidR="00E82C23" w:rsidRPr="008A342D" w:rsidRDefault="00E82C23" w:rsidP="00E82C23"/>
    <w:p w14:paraId="306FA554" w14:textId="77777777" w:rsidR="00E82C23" w:rsidRPr="008A342D" w:rsidRDefault="00E82C23" w:rsidP="00BA3FA6">
      <w:pPr>
        <w:pStyle w:val="Balk2"/>
      </w:pPr>
      <w:bookmarkStart w:id="42" w:name="_Toc95304372"/>
      <w:r w:rsidRPr="008A342D">
        <w:t>8.3. Executive</w:t>
      </w:r>
      <w:bookmarkEnd w:id="42"/>
    </w:p>
    <w:p w14:paraId="46265DAF" w14:textId="77777777" w:rsidR="00E82C23" w:rsidRPr="008A342D" w:rsidRDefault="00E82C23" w:rsidP="00E82C23">
      <w:r w:rsidRPr="008A342D">
        <w:t>Basic Standards</w:t>
      </w:r>
    </w:p>
    <w:p w14:paraId="48E4D811" w14:textId="77777777" w:rsidR="00E82C23" w:rsidRPr="008A342D" w:rsidRDefault="00E82C23" w:rsidP="00E82C23">
      <w:r w:rsidRPr="008A342D">
        <w:t>Medical school must;</w:t>
      </w:r>
    </w:p>
    <w:p w14:paraId="0E41E7AF" w14:textId="77777777" w:rsidR="00E82C23" w:rsidRPr="008A342D" w:rsidRDefault="00E82C23" w:rsidP="00E82C23">
      <w:r w:rsidRPr="008A342D">
        <w:t>BS.8.3.1. Have autonomy to organize training programs in line with the institutional aims and objectives, to establish and implement relevant legislation,</w:t>
      </w:r>
    </w:p>
    <w:p w14:paraId="1161E072" w14:textId="77777777" w:rsidR="00E82C23" w:rsidRDefault="00E82C23" w:rsidP="00E82C23">
      <w:r w:rsidRPr="008A342D">
        <w:t xml:space="preserve">BS.8.3.2. Establish a system of regular records and archives </w:t>
      </w:r>
      <w:proofErr w:type="gramStart"/>
      <w:r w:rsidRPr="008A342D">
        <w:t>that  documents</w:t>
      </w:r>
      <w:proofErr w:type="gramEnd"/>
      <w:r w:rsidRPr="008A342D">
        <w:t xml:space="preserve"> the decisions and processes related to education.</w:t>
      </w:r>
    </w:p>
    <w:p w14:paraId="72EC2DE8" w14:textId="77777777" w:rsidR="00E82C23" w:rsidRPr="008A342D" w:rsidRDefault="00E82C23" w:rsidP="00E82C23">
      <w:r>
        <w:t>BS. 8.3.3 Define strategies to ensure that education is continued in extraordinary situations</w:t>
      </w:r>
    </w:p>
    <w:p w14:paraId="69AA1BD5" w14:textId="77777777" w:rsidR="00E82C23" w:rsidRDefault="00E82C23" w:rsidP="00E82C23"/>
    <w:p w14:paraId="3DFAB2A4" w14:textId="77777777" w:rsidR="00E82C23" w:rsidRPr="008A342D" w:rsidRDefault="00E82C23" w:rsidP="00E82C23">
      <w:r w:rsidRPr="008A342D">
        <w:t>Development Standards</w:t>
      </w:r>
    </w:p>
    <w:p w14:paraId="55A40582" w14:textId="6C5DBF7D" w:rsidR="00E82C23" w:rsidRPr="008A342D" w:rsidRDefault="00E82C23" w:rsidP="00E82C23">
      <w:r w:rsidRPr="008A342D">
        <w:t xml:space="preserve">Medical School </w:t>
      </w:r>
      <w:r w:rsidR="006B1FA0" w:rsidRPr="008A342D">
        <w:t>should;</w:t>
      </w:r>
    </w:p>
    <w:p w14:paraId="10743474" w14:textId="77777777" w:rsidR="00E82C23" w:rsidRPr="008A342D" w:rsidRDefault="00E82C23" w:rsidP="00E82C23">
      <w:r w:rsidRPr="008A342D">
        <w:t>DS. 8.3.1. Structure the training in the hospital in a framework focused on education</w:t>
      </w:r>
      <w:r>
        <w:t>.</w:t>
      </w:r>
      <w:r w:rsidRPr="008A342D">
        <w:t xml:space="preserve"> </w:t>
      </w:r>
    </w:p>
    <w:p w14:paraId="550D1304" w14:textId="77777777" w:rsidR="00E82C23" w:rsidRPr="008A342D" w:rsidRDefault="00E82C23" w:rsidP="00E82C23"/>
    <w:p w14:paraId="719F683A" w14:textId="77777777" w:rsidR="00E82C23" w:rsidRPr="00B21DF0" w:rsidRDefault="00E82C23" w:rsidP="005B0D24">
      <w:pPr>
        <w:pStyle w:val="Balk1"/>
      </w:pPr>
      <w:bookmarkStart w:id="43" w:name="_Toc95304373"/>
      <w:r w:rsidRPr="00B21DF0">
        <w:t>9. CONTINUOUS RENEWAL AND IMPROVEMENT</w:t>
      </w:r>
      <w:bookmarkEnd w:id="43"/>
    </w:p>
    <w:p w14:paraId="0B6E68DE" w14:textId="77777777" w:rsidR="00E82C23" w:rsidRPr="008A342D" w:rsidRDefault="00E82C23" w:rsidP="00E82C23">
      <w:r w:rsidRPr="008A342D">
        <w:t xml:space="preserve">It is necessary for the schools to have a system that supports continuous renewal and improvement. </w:t>
      </w:r>
    </w:p>
    <w:p w14:paraId="487DAD90" w14:textId="601C434E" w:rsidR="00E82C23" w:rsidRDefault="00E82C23" w:rsidP="00E82C23">
      <w:r w:rsidRPr="008A342D">
        <w:t>Under this heading, standards regarding the qualifications of priority areas and mechanisms that require continuous renewal and improvement are defined.</w:t>
      </w:r>
    </w:p>
    <w:p w14:paraId="18783D0A" w14:textId="77777777" w:rsidR="00E82C23" w:rsidRDefault="00E82C23" w:rsidP="00E82C23"/>
    <w:p w14:paraId="57CA664C" w14:textId="77777777" w:rsidR="00E82C23" w:rsidRDefault="00E82C23" w:rsidP="00BA3FA6">
      <w:pPr>
        <w:pStyle w:val="Balk2"/>
      </w:pPr>
      <w:bookmarkStart w:id="44" w:name="_Toc95304374"/>
      <w:r>
        <w:t xml:space="preserve">9.1 </w:t>
      </w:r>
      <w:r w:rsidRPr="00D96416">
        <w:t>Continuous Renewal and Development Mechanism</w:t>
      </w:r>
      <w:bookmarkEnd w:id="44"/>
    </w:p>
    <w:p w14:paraId="0AC35E42" w14:textId="77777777" w:rsidR="00E82C23" w:rsidRDefault="00E82C23" w:rsidP="00E82C23">
      <w:r>
        <w:t>Basic Standard</w:t>
      </w:r>
    </w:p>
    <w:p w14:paraId="0403CBFE" w14:textId="357EBE7A" w:rsidR="00E82C23" w:rsidRDefault="00E82C23" w:rsidP="00E82C23">
      <w:r>
        <w:t xml:space="preserve">The continuous renewal and </w:t>
      </w:r>
      <w:r w:rsidR="006B1FA0">
        <w:t>development</w:t>
      </w:r>
      <w:r>
        <w:t xml:space="preserve"> mechanism related to education must be;</w:t>
      </w:r>
    </w:p>
    <w:p w14:paraId="20B583BA" w14:textId="77777777" w:rsidR="00E82C23" w:rsidRDefault="00E82C23" w:rsidP="00E82C23">
      <w:r>
        <w:t xml:space="preserve">BS.9.1.1. Associated with the institutional goals and plans of the faculty, </w:t>
      </w:r>
    </w:p>
    <w:p w14:paraId="6E8B2FBD" w14:textId="77777777" w:rsidR="00E82C23" w:rsidRDefault="00E82C23" w:rsidP="00E82C23">
      <w:r>
        <w:t>BS.9.1.2. Structured as a continuous institutional and functional format,</w:t>
      </w:r>
    </w:p>
    <w:p w14:paraId="6CB35633" w14:textId="77777777" w:rsidR="00E82C23" w:rsidRPr="008A342D" w:rsidRDefault="00E82C23" w:rsidP="00E82C23"/>
    <w:p w14:paraId="36FEDC23" w14:textId="77777777" w:rsidR="00E82C23" w:rsidRPr="008A342D" w:rsidRDefault="00E82C23" w:rsidP="00BA3FA6">
      <w:pPr>
        <w:pStyle w:val="Balk2"/>
      </w:pPr>
      <w:bookmarkStart w:id="45" w:name="_Toc95304375"/>
      <w:r w:rsidRPr="008A342D">
        <w:t xml:space="preserve">9.2. </w:t>
      </w:r>
      <w:r>
        <w:t>Continuous R</w:t>
      </w:r>
      <w:r w:rsidRPr="008A342D">
        <w:t xml:space="preserve">enewal and </w:t>
      </w:r>
      <w:r>
        <w:t>Development A</w:t>
      </w:r>
      <w:r w:rsidRPr="008A342D">
        <w:t>reas</w:t>
      </w:r>
      <w:bookmarkEnd w:id="45"/>
    </w:p>
    <w:p w14:paraId="6A4FFD0F" w14:textId="77777777" w:rsidR="00E82C23" w:rsidRPr="008A342D" w:rsidRDefault="00E82C23" w:rsidP="00E82C23">
      <w:r>
        <w:t>Basic Standard;</w:t>
      </w:r>
    </w:p>
    <w:p w14:paraId="19AC1A31" w14:textId="77777777" w:rsidR="00E82C23" w:rsidRDefault="00E82C23" w:rsidP="00E82C23">
      <w:r>
        <w:t>In the context of the needs of the society, the developments in the field of education and the characteristics of the students, and the program evaluation, the continuous renewal and development activities of the medical school must;</w:t>
      </w:r>
    </w:p>
    <w:p w14:paraId="7A75994C" w14:textId="77777777" w:rsidR="00E82C23" w:rsidRDefault="00E82C23" w:rsidP="00E82C23">
      <w:r>
        <w:t>TS.9.2.1. Include the aims and objectives of the training programs,</w:t>
      </w:r>
    </w:p>
    <w:p w14:paraId="0C86EE1A" w14:textId="4FDAA85A" w:rsidR="00E82C23" w:rsidRDefault="00E82C23" w:rsidP="00E82C23">
      <w:r>
        <w:t>TS.9.2.2. Include t</w:t>
      </w:r>
      <w:r w:rsidR="00A56091">
        <w:t xml:space="preserve">eaching, training </w:t>
      </w:r>
      <w:r>
        <w:t xml:space="preserve">and assessment methods and practices, </w:t>
      </w:r>
    </w:p>
    <w:p w14:paraId="2F6907BB" w14:textId="24C64DB0" w:rsidR="00E82C23" w:rsidRDefault="00E82C23" w:rsidP="00E82C23">
      <w:r>
        <w:t xml:space="preserve">TS.9.2.3. Include the physical infrastructure and </w:t>
      </w:r>
      <w:r w:rsidR="00E31FD8">
        <w:t>opportunities</w:t>
      </w:r>
      <w:r>
        <w:t>,</w:t>
      </w:r>
    </w:p>
    <w:p w14:paraId="64D9A3F3" w14:textId="7B836E84" w:rsidR="00BA3FA6" w:rsidRDefault="00E82C23" w:rsidP="00E82C23">
      <w:r>
        <w:t>TS.9.2.4. Cover the renewal and development</w:t>
      </w:r>
    </w:p>
    <w:p w14:paraId="114C8DD3" w14:textId="486146E3" w:rsidR="00261308" w:rsidRDefault="003333F8" w:rsidP="00BA3FA6">
      <w:pPr>
        <w:pStyle w:val="Balk1"/>
      </w:pPr>
      <w:bookmarkStart w:id="46" w:name="_Toc95304376"/>
      <w:r>
        <w:t>Section</w:t>
      </w:r>
      <w:r w:rsidR="00261308" w:rsidRPr="00B21DF0">
        <w:t xml:space="preserve"> VI. </w:t>
      </w:r>
      <w:r w:rsidR="00BA3FA6" w:rsidRPr="00B21DF0">
        <w:t>Attachment’s</w:t>
      </w:r>
      <w:r w:rsidR="00261308" w:rsidRPr="00B21DF0">
        <w:t xml:space="preserve"> list</w:t>
      </w:r>
      <w:bookmarkEnd w:id="46"/>
    </w:p>
    <w:p w14:paraId="48A558C6" w14:textId="77777777" w:rsidR="00BA3FA6" w:rsidRPr="00B21DF0" w:rsidRDefault="00BA3FA6" w:rsidP="00261308">
      <w:pPr>
        <w:rPr>
          <w:b/>
        </w:rPr>
      </w:pPr>
    </w:p>
    <w:p w14:paraId="40E97F71" w14:textId="77777777" w:rsidR="00261308" w:rsidRDefault="00261308" w:rsidP="00261308">
      <w:r>
        <w:t xml:space="preserve">Appendices - Documents such as minutes and reports with dates and signatures that support the evaluation text that the national standards for undergraduate medical education are met, as evidenced by the examples given in the guide. Naming the annexes should be done as described in this guide, hyperlinking </w:t>
      </w:r>
      <w:r>
        <w:lastRenderedPageBreak/>
        <w:t xml:space="preserve">them to reach by clicking in the electronic copy of the SER, creating a list and placed in Section VI of the report. </w:t>
      </w:r>
    </w:p>
    <w:p w14:paraId="58CAD6D5" w14:textId="77777777" w:rsidR="00261308" w:rsidRDefault="00261308" w:rsidP="00261308">
      <w:r>
        <w:t>The annexes preferred by the institution to be included in the self-evaluation report and the meaningful association of these annexes with the text is extremely important for the readability and comprehensibility of the report.</w:t>
      </w:r>
    </w:p>
    <w:p w14:paraId="78A09FD6" w14:textId="77777777" w:rsidR="00261308" w:rsidRDefault="00261308" w:rsidP="00261308">
      <w:r>
        <w:t xml:space="preserve">A matrix that determines the </w:t>
      </w:r>
      <w:r w:rsidR="009E4589">
        <w:t xml:space="preserve">value of </w:t>
      </w:r>
      <w:r>
        <w:t>evidence has been developed in order to support the identification of attachments and their placement under the right headings with appropriate relations. Additional documents are evaluated in two dimensions called "Impact Level" and "Relevance Level" in the matrix. Each dimension is evaluated at three levels and an evidential value is determined for the additional document in question.</w:t>
      </w:r>
    </w:p>
    <w:p w14:paraId="4520DB9D" w14:textId="4DA3B438" w:rsidR="00E82C23" w:rsidRDefault="00261308" w:rsidP="00261308">
      <w:r>
        <w:t>The matrix and explanations regarding the determined impact and interest levels are given below. It is important that the annexes included in the Self-</w:t>
      </w:r>
      <w:r w:rsidR="00DE3714">
        <w:t xml:space="preserve">Evaluation </w:t>
      </w:r>
      <w:r>
        <w:t>Report mostly consist of documents containing "High Evidence Value" and that documents containing "Insufficient Evidence Value" should not be included among the annexes.</w:t>
      </w:r>
    </w:p>
    <w:p w14:paraId="1895EE14" w14:textId="77777777" w:rsidR="009E4589" w:rsidRDefault="009E4589" w:rsidP="00261308"/>
    <w:p w14:paraId="7ACB7169" w14:textId="5019E57E" w:rsidR="009E4589" w:rsidRPr="00406953" w:rsidRDefault="009E4589" w:rsidP="009E4589">
      <w:pPr>
        <w:spacing w:line="360" w:lineRule="auto"/>
        <w:ind w:right="409"/>
        <w:jc w:val="both"/>
        <w:rPr>
          <w:rFonts w:ascii="Candara" w:hAnsi="Candara"/>
          <w:b/>
          <w:color w:val="000000" w:themeColor="text1"/>
          <w:spacing w:val="-1"/>
        </w:rPr>
      </w:pPr>
      <w:r>
        <w:rPr>
          <w:rFonts w:ascii="Candara" w:hAnsi="Candara"/>
          <w:b/>
          <w:color w:val="000000" w:themeColor="text1"/>
        </w:rPr>
        <w:t>Matrix to evaluate the “Impact level” and “Relevance Level”</w:t>
      </w:r>
    </w:p>
    <w:tbl>
      <w:tblPr>
        <w:tblStyle w:val="TableNormal1"/>
        <w:tblW w:w="9356" w:type="dxa"/>
        <w:tblInd w:w="-8" w:type="dxa"/>
        <w:tblLayout w:type="fixed"/>
        <w:tblLook w:val="01E0" w:firstRow="1" w:lastRow="1" w:firstColumn="1" w:lastColumn="1" w:noHBand="0" w:noVBand="0"/>
      </w:tblPr>
      <w:tblGrid>
        <w:gridCol w:w="1541"/>
        <w:gridCol w:w="414"/>
        <w:gridCol w:w="1861"/>
        <w:gridCol w:w="1861"/>
        <w:gridCol w:w="3679"/>
      </w:tblGrid>
      <w:tr w:rsidR="009E4589" w:rsidRPr="00406953" w14:paraId="6FC649A3" w14:textId="77777777" w:rsidTr="009E4589">
        <w:trPr>
          <w:trHeight w:hRule="exact" w:val="332"/>
        </w:trPr>
        <w:tc>
          <w:tcPr>
            <w:tcW w:w="1955" w:type="dxa"/>
            <w:gridSpan w:val="2"/>
            <w:tcBorders>
              <w:top w:val="single" w:sz="6" w:space="0" w:color="0E233D"/>
              <w:left w:val="single" w:sz="6" w:space="0" w:color="0E233D"/>
              <w:bottom w:val="nil"/>
              <w:right w:val="single" w:sz="8" w:space="0" w:color="F1F1F1"/>
            </w:tcBorders>
          </w:tcPr>
          <w:p w14:paraId="69CAC4A0" w14:textId="77777777" w:rsidR="009E4589" w:rsidRPr="00406953" w:rsidRDefault="009E4589" w:rsidP="009E4589">
            <w:pPr>
              <w:rPr>
                <w:rFonts w:ascii="Candara" w:hAnsi="Candara"/>
                <w:color w:val="000000" w:themeColor="text1"/>
                <w:sz w:val="20"/>
                <w:szCs w:val="20"/>
              </w:rPr>
            </w:pPr>
          </w:p>
        </w:tc>
        <w:tc>
          <w:tcPr>
            <w:tcW w:w="7401" w:type="dxa"/>
            <w:gridSpan w:val="3"/>
            <w:tcBorders>
              <w:top w:val="single" w:sz="6" w:space="0" w:color="0E233D"/>
              <w:left w:val="single" w:sz="8" w:space="0" w:color="F1F1F1"/>
              <w:bottom w:val="single" w:sz="8" w:space="0" w:color="F1F1F1"/>
              <w:right w:val="single" w:sz="8" w:space="0" w:color="0E233D"/>
            </w:tcBorders>
            <w:shd w:val="clear" w:color="auto" w:fill="16365C"/>
            <w:hideMark/>
          </w:tcPr>
          <w:p w14:paraId="22E61527" w14:textId="77777777" w:rsidR="009E4589" w:rsidRPr="00406953" w:rsidRDefault="009E4589" w:rsidP="009E4589">
            <w:pPr>
              <w:pStyle w:val="TableParagraph"/>
              <w:spacing w:before="42"/>
              <w:ind w:left="1860"/>
              <w:rPr>
                <w:rFonts w:ascii="Candara" w:eastAsia="Calibri" w:hAnsi="Candara" w:cs="Calibri"/>
                <w:color w:val="000000" w:themeColor="text1"/>
                <w:sz w:val="20"/>
                <w:szCs w:val="20"/>
              </w:rPr>
            </w:pPr>
            <w:r>
              <w:rPr>
                <w:rFonts w:ascii="Candara" w:hAnsi="Candara"/>
                <w:b/>
                <w:color w:val="FFFFFF" w:themeColor="background1"/>
                <w:spacing w:val="-4"/>
                <w:w w:val="115"/>
                <w:sz w:val="20"/>
                <w:szCs w:val="20"/>
              </w:rPr>
              <w:t>Institutional Impact Level</w:t>
            </w:r>
          </w:p>
        </w:tc>
      </w:tr>
      <w:tr w:rsidR="009E4589" w:rsidRPr="00406953" w14:paraId="13A5EAC2" w14:textId="77777777" w:rsidTr="009E4589">
        <w:trPr>
          <w:trHeight w:hRule="exact" w:val="336"/>
        </w:trPr>
        <w:tc>
          <w:tcPr>
            <w:tcW w:w="1955" w:type="dxa"/>
            <w:gridSpan w:val="2"/>
            <w:tcBorders>
              <w:top w:val="nil"/>
              <w:left w:val="single" w:sz="6" w:space="0" w:color="0E233D"/>
              <w:bottom w:val="single" w:sz="8" w:space="0" w:color="F1F1F1"/>
              <w:right w:val="single" w:sz="8" w:space="0" w:color="F1F1F1"/>
            </w:tcBorders>
          </w:tcPr>
          <w:p w14:paraId="2503F591" w14:textId="77777777" w:rsidR="009E4589" w:rsidRPr="00406953" w:rsidRDefault="009E4589" w:rsidP="009E4589">
            <w:pPr>
              <w:rPr>
                <w:rFonts w:ascii="Candara" w:hAnsi="Candara"/>
                <w:color w:val="000000" w:themeColor="text1"/>
                <w:sz w:val="20"/>
                <w:szCs w:val="20"/>
              </w:rPr>
            </w:pPr>
          </w:p>
        </w:tc>
        <w:tc>
          <w:tcPr>
            <w:tcW w:w="1861" w:type="dxa"/>
            <w:tcBorders>
              <w:top w:val="single" w:sz="8" w:space="0" w:color="F1F1F1"/>
              <w:left w:val="single" w:sz="8" w:space="0" w:color="F1F1F1"/>
              <w:bottom w:val="single" w:sz="8" w:space="0" w:color="F1F1F1"/>
              <w:right w:val="single" w:sz="8" w:space="0" w:color="F1F1F1"/>
            </w:tcBorders>
            <w:shd w:val="clear" w:color="auto" w:fill="C00000"/>
            <w:hideMark/>
          </w:tcPr>
          <w:p w14:paraId="23F07F30" w14:textId="77777777" w:rsidR="009E4589" w:rsidRPr="00406953" w:rsidRDefault="009E4589" w:rsidP="009E4589">
            <w:pPr>
              <w:pStyle w:val="TableParagraph"/>
              <w:spacing w:before="13" w:line="303" w:lineRule="exact"/>
              <w:ind w:left="17"/>
              <w:jc w:val="center"/>
              <w:rPr>
                <w:rFonts w:ascii="Candara" w:eastAsia="Calibri" w:hAnsi="Candara" w:cs="Calibri"/>
                <w:color w:val="FFFFFF" w:themeColor="background1"/>
                <w:sz w:val="20"/>
                <w:szCs w:val="20"/>
              </w:rPr>
            </w:pPr>
            <w:r w:rsidRPr="00406953">
              <w:rPr>
                <w:rFonts w:ascii="Candara" w:hAnsi="Candara"/>
                <w:b/>
                <w:color w:val="FFFFFF" w:themeColor="background1"/>
                <w:w w:val="110"/>
                <w:sz w:val="20"/>
                <w:szCs w:val="20"/>
              </w:rPr>
              <w:t>1</w:t>
            </w:r>
          </w:p>
        </w:tc>
        <w:tc>
          <w:tcPr>
            <w:tcW w:w="1861" w:type="dxa"/>
            <w:tcBorders>
              <w:top w:val="single" w:sz="8" w:space="0" w:color="F1F1F1"/>
              <w:left w:val="single" w:sz="8" w:space="0" w:color="F1F1F1"/>
              <w:bottom w:val="single" w:sz="8" w:space="0" w:color="F1F1F1"/>
              <w:right w:val="single" w:sz="8" w:space="0" w:color="F1F1F1"/>
            </w:tcBorders>
            <w:shd w:val="clear" w:color="auto" w:fill="C00000"/>
            <w:hideMark/>
          </w:tcPr>
          <w:p w14:paraId="5C4C212A" w14:textId="77777777" w:rsidR="009E4589" w:rsidRPr="00406953" w:rsidRDefault="009E4589" w:rsidP="009E4589">
            <w:pPr>
              <w:pStyle w:val="TableParagraph"/>
              <w:spacing w:before="13" w:line="303" w:lineRule="exact"/>
              <w:ind w:left="17"/>
              <w:jc w:val="center"/>
              <w:rPr>
                <w:rFonts w:ascii="Candara" w:eastAsia="Calibri" w:hAnsi="Candara" w:cs="Calibri"/>
                <w:color w:val="FFFFFF" w:themeColor="background1"/>
                <w:sz w:val="20"/>
                <w:szCs w:val="20"/>
              </w:rPr>
            </w:pPr>
            <w:r w:rsidRPr="00406953">
              <w:rPr>
                <w:rFonts w:ascii="Candara" w:hAnsi="Candara"/>
                <w:b/>
                <w:color w:val="FFFFFF" w:themeColor="background1"/>
                <w:w w:val="110"/>
                <w:sz w:val="20"/>
                <w:szCs w:val="20"/>
              </w:rPr>
              <w:t>2</w:t>
            </w:r>
          </w:p>
        </w:tc>
        <w:tc>
          <w:tcPr>
            <w:tcW w:w="3679" w:type="dxa"/>
            <w:tcBorders>
              <w:top w:val="single" w:sz="8" w:space="0" w:color="F1F1F1"/>
              <w:left w:val="single" w:sz="8" w:space="0" w:color="F1F1F1"/>
              <w:bottom w:val="single" w:sz="8" w:space="0" w:color="F1F1F1"/>
              <w:right w:val="single" w:sz="8" w:space="0" w:color="0E233D"/>
            </w:tcBorders>
            <w:shd w:val="clear" w:color="auto" w:fill="C00000"/>
            <w:hideMark/>
          </w:tcPr>
          <w:p w14:paraId="6FA12218" w14:textId="77777777" w:rsidR="009E4589" w:rsidRPr="00406953" w:rsidRDefault="009E4589" w:rsidP="009E4589">
            <w:pPr>
              <w:pStyle w:val="TableParagraph"/>
              <w:spacing w:before="13" w:line="303" w:lineRule="exact"/>
              <w:ind w:left="17"/>
              <w:jc w:val="center"/>
              <w:rPr>
                <w:rFonts w:ascii="Candara" w:eastAsia="Calibri" w:hAnsi="Candara" w:cs="Calibri"/>
                <w:color w:val="FFFFFF" w:themeColor="background1"/>
                <w:sz w:val="20"/>
                <w:szCs w:val="20"/>
              </w:rPr>
            </w:pPr>
            <w:r w:rsidRPr="00406953">
              <w:rPr>
                <w:rFonts w:ascii="Candara" w:hAnsi="Candara"/>
                <w:b/>
                <w:color w:val="FFFFFF" w:themeColor="background1"/>
                <w:w w:val="110"/>
                <w:sz w:val="20"/>
                <w:szCs w:val="20"/>
              </w:rPr>
              <w:t>3</w:t>
            </w:r>
          </w:p>
        </w:tc>
      </w:tr>
      <w:tr w:rsidR="009E4589" w:rsidRPr="00406953" w14:paraId="0CFD2CBC" w14:textId="77777777" w:rsidTr="009E4589">
        <w:trPr>
          <w:trHeight w:hRule="exact" w:val="1084"/>
        </w:trPr>
        <w:tc>
          <w:tcPr>
            <w:tcW w:w="1541" w:type="dxa"/>
            <w:vMerge w:val="restart"/>
            <w:tcBorders>
              <w:top w:val="single" w:sz="8" w:space="0" w:color="F1F1F1"/>
              <w:left w:val="single" w:sz="6" w:space="0" w:color="0E233D"/>
              <w:bottom w:val="single" w:sz="8" w:space="0" w:color="0E233D"/>
              <w:right w:val="single" w:sz="8" w:space="0" w:color="F1F1F1"/>
            </w:tcBorders>
            <w:shd w:val="clear" w:color="auto" w:fill="16365C"/>
            <w:textDirection w:val="btLr"/>
            <w:hideMark/>
          </w:tcPr>
          <w:p w14:paraId="5F2BC7A7" w14:textId="77777777" w:rsidR="009E4589" w:rsidRPr="00406953" w:rsidRDefault="009E4589" w:rsidP="009E4589">
            <w:pPr>
              <w:pStyle w:val="TableParagraph"/>
              <w:spacing w:before="68"/>
              <w:ind w:left="9"/>
              <w:jc w:val="center"/>
              <w:rPr>
                <w:rFonts w:ascii="Candara" w:eastAsia="Calibri" w:hAnsi="Candara" w:cs="Calibri"/>
                <w:color w:val="000000" w:themeColor="text1"/>
                <w:sz w:val="20"/>
                <w:szCs w:val="20"/>
              </w:rPr>
            </w:pPr>
            <w:proofErr w:type="spellStart"/>
            <w:r w:rsidRPr="00406953">
              <w:rPr>
                <w:rFonts w:ascii="Candara" w:hAnsi="Candara"/>
                <w:b/>
                <w:color w:val="FFFFFF" w:themeColor="background1"/>
                <w:w w:val="95"/>
                <w:sz w:val="20"/>
                <w:szCs w:val="20"/>
              </w:rPr>
              <w:t>İlgi</w:t>
            </w:r>
            <w:proofErr w:type="spellEnd"/>
            <w:r w:rsidRPr="00406953">
              <w:rPr>
                <w:rFonts w:ascii="Candara" w:hAnsi="Candara"/>
                <w:b/>
                <w:color w:val="FFFFFF" w:themeColor="background1"/>
                <w:spacing w:val="-18"/>
                <w:w w:val="95"/>
                <w:sz w:val="20"/>
                <w:szCs w:val="20"/>
              </w:rPr>
              <w:t xml:space="preserve"> </w:t>
            </w:r>
            <w:proofErr w:type="spellStart"/>
            <w:r w:rsidRPr="00406953">
              <w:rPr>
                <w:rFonts w:ascii="Candara" w:hAnsi="Candara"/>
                <w:b/>
                <w:color w:val="FFFFFF" w:themeColor="background1"/>
                <w:spacing w:val="-1"/>
                <w:w w:val="95"/>
                <w:sz w:val="20"/>
                <w:szCs w:val="20"/>
              </w:rPr>
              <w:t>Düzeyi</w:t>
            </w:r>
            <w:proofErr w:type="spellEnd"/>
          </w:p>
        </w:tc>
        <w:tc>
          <w:tcPr>
            <w:tcW w:w="414" w:type="dxa"/>
            <w:tcBorders>
              <w:top w:val="single" w:sz="8" w:space="0" w:color="F1F1F1"/>
              <w:left w:val="single" w:sz="8" w:space="0" w:color="F1F1F1"/>
              <w:bottom w:val="single" w:sz="8" w:space="0" w:color="F1F1F1"/>
              <w:right w:val="single" w:sz="8" w:space="0" w:color="F1F1F1"/>
            </w:tcBorders>
            <w:shd w:val="clear" w:color="auto" w:fill="C00000"/>
            <w:textDirection w:val="btLr"/>
            <w:hideMark/>
          </w:tcPr>
          <w:p w14:paraId="2D972DD5" w14:textId="77777777" w:rsidR="009E4589" w:rsidRPr="00406953" w:rsidRDefault="009E4589" w:rsidP="009E4589">
            <w:pPr>
              <w:pStyle w:val="TableParagraph"/>
              <w:spacing w:before="32"/>
              <w:ind w:right="1"/>
              <w:jc w:val="center"/>
              <w:rPr>
                <w:rFonts w:ascii="Candara" w:eastAsia="Calibri" w:hAnsi="Candara" w:cs="Calibri"/>
                <w:color w:val="000000" w:themeColor="text1"/>
                <w:sz w:val="20"/>
                <w:szCs w:val="20"/>
              </w:rPr>
            </w:pPr>
            <w:r w:rsidRPr="00406953">
              <w:rPr>
                <w:rFonts w:ascii="Candara" w:hAnsi="Candara"/>
                <w:b/>
                <w:color w:val="000000" w:themeColor="text1"/>
                <w:sz w:val="20"/>
                <w:szCs w:val="20"/>
              </w:rPr>
              <w:t>3</w:t>
            </w:r>
          </w:p>
        </w:tc>
        <w:tc>
          <w:tcPr>
            <w:tcW w:w="1861" w:type="dxa"/>
            <w:vMerge w:val="restart"/>
            <w:tcBorders>
              <w:top w:val="single" w:sz="8" w:space="0" w:color="F1F1F1"/>
              <w:left w:val="single" w:sz="8" w:space="0" w:color="F1F1F1"/>
              <w:bottom w:val="nil"/>
              <w:right w:val="single" w:sz="8" w:space="0" w:color="F1F1F1"/>
            </w:tcBorders>
            <w:shd w:val="clear" w:color="auto" w:fill="DDD9C4"/>
          </w:tcPr>
          <w:p w14:paraId="1BC607E4" w14:textId="77777777" w:rsidR="009E4589" w:rsidRPr="00406953" w:rsidRDefault="009E4589" w:rsidP="009E4589">
            <w:pPr>
              <w:rPr>
                <w:rFonts w:ascii="Candara" w:hAnsi="Candara"/>
                <w:color w:val="000000" w:themeColor="text1"/>
                <w:sz w:val="20"/>
                <w:szCs w:val="20"/>
              </w:rPr>
            </w:pPr>
          </w:p>
        </w:tc>
        <w:tc>
          <w:tcPr>
            <w:tcW w:w="1861" w:type="dxa"/>
            <w:tcBorders>
              <w:top w:val="single" w:sz="8" w:space="0" w:color="F1F1F1"/>
              <w:left w:val="single" w:sz="8" w:space="0" w:color="F1F1F1"/>
              <w:bottom w:val="nil"/>
              <w:right w:val="single" w:sz="8" w:space="0" w:color="F1F1F1"/>
            </w:tcBorders>
            <w:shd w:val="clear" w:color="auto" w:fill="C4BC96"/>
          </w:tcPr>
          <w:p w14:paraId="1729828F" w14:textId="77777777" w:rsidR="009E4589" w:rsidRPr="00406953" w:rsidRDefault="009E4589" w:rsidP="009E4589">
            <w:pPr>
              <w:rPr>
                <w:rFonts w:ascii="Candara" w:hAnsi="Candara"/>
                <w:color w:val="000000" w:themeColor="text1"/>
                <w:sz w:val="20"/>
                <w:szCs w:val="20"/>
              </w:rPr>
            </w:pPr>
          </w:p>
        </w:tc>
        <w:tc>
          <w:tcPr>
            <w:tcW w:w="3679" w:type="dxa"/>
            <w:tcBorders>
              <w:top w:val="single" w:sz="8" w:space="0" w:color="F1F1F1"/>
              <w:left w:val="single" w:sz="8" w:space="0" w:color="F1F1F1"/>
              <w:bottom w:val="single" w:sz="8" w:space="0" w:color="F1F1F1"/>
              <w:right w:val="single" w:sz="8" w:space="0" w:color="0E233D"/>
            </w:tcBorders>
            <w:shd w:val="clear" w:color="auto" w:fill="938953"/>
          </w:tcPr>
          <w:p w14:paraId="2E825B6D" w14:textId="77777777" w:rsidR="009E4589" w:rsidRPr="00406953" w:rsidRDefault="009E4589" w:rsidP="009E4589">
            <w:pPr>
              <w:pStyle w:val="TableParagraph"/>
              <w:rPr>
                <w:rFonts w:ascii="Candara" w:eastAsia="Calibri" w:hAnsi="Candara" w:cs="Calibri"/>
                <w:color w:val="000000" w:themeColor="text1"/>
                <w:sz w:val="20"/>
                <w:szCs w:val="20"/>
              </w:rPr>
            </w:pPr>
          </w:p>
          <w:p w14:paraId="59FA3645" w14:textId="77777777" w:rsidR="009E4589" w:rsidRPr="00406953" w:rsidRDefault="009E4589" w:rsidP="009E4589">
            <w:pPr>
              <w:pStyle w:val="TableParagraph"/>
              <w:rPr>
                <w:rFonts w:ascii="Candara" w:eastAsia="Calibri" w:hAnsi="Candara" w:cs="Calibri"/>
                <w:color w:val="000000" w:themeColor="text1"/>
                <w:sz w:val="20"/>
                <w:szCs w:val="20"/>
              </w:rPr>
            </w:pPr>
          </w:p>
          <w:p w14:paraId="6F00CE74" w14:textId="77777777" w:rsidR="009E4589" w:rsidRPr="00406953" w:rsidRDefault="009E4589" w:rsidP="009E4589">
            <w:pPr>
              <w:pStyle w:val="TableParagraph"/>
              <w:spacing w:before="103"/>
              <w:ind w:left="216"/>
              <w:rPr>
                <w:rFonts w:ascii="Candara" w:eastAsia="Calibri" w:hAnsi="Candara" w:cs="Calibri"/>
                <w:color w:val="000000" w:themeColor="text1"/>
                <w:sz w:val="20"/>
                <w:szCs w:val="20"/>
              </w:rPr>
            </w:pPr>
            <w:r>
              <w:rPr>
                <w:rFonts w:ascii="Candara" w:hAnsi="Candara"/>
                <w:b/>
                <w:i/>
                <w:color w:val="000000" w:themeColor="text1"/>
                <w:spacing w:val="-2"/>
                <w:w w:val="110"/>
                <w:sz w:val="20"/>
                <w:szCs w:val="20"/>
              </w:rPr>
              <w:t>High evidence value</w:t>
            </w:r>
          </w:p>
        </w:tc>
      </w:tr>
      <w:tr w:rsidR="009E4589" w:rsidRPr="00406953" w14:paraId="491B78C0" w14:textId="77777777" w:rsidTr="009E4589">
        <w:trPr>
          <w:trHeight w:hRule="exact" w:val="1121"/>
        </w:trPr>
        <w:tc>
          <w:tcPr>
            <w:tcW w:w="1541" w:type="dxa"/>
            <w:vMerge/>
            <w:tcBorders>
              <w:top w:val="single" w:sz="8" w:space="0" w:color="F1F1F1"/>
              <w:left w:val="single" w:sz="6" w:space="0" w:color="0E233D"/>
              <w:bottom w:val="single" w:sz="8" w:space="0" w:color="0E233D"/>
              <w:right w:val="single" w:sz="8" w:space="0" w:color="F1F1F1"/>
            </w:tcBorders>
            <w:vAlign w:val="center"/>
            <w:hideMark/>
          </w:tcPr>
          <w:p w14:paraId="67A9CDAF" w14:textId="77777777" w:rsidR="009E4589" w:rsidRPr="00406953" w:rsidRDefault="009E4589" w:rsidP="009E4589">
            <w:pPr>
              <w:rPr>
                <w:rFonts w:ascii="Candara" w:eastAsia="Calibri" w:hAnsi="Candara" w:cs="Calibri"/>
                <w:color w:val="000000" w:themeColor="text1"/>
                <w:sz w:val="20"/>
                <w:szCs w:val="20"/>
              </w:rPr>
            </w:pPr>
          </w:p>
        </w:tc>
        <w:tc>
          <w:tcPr>
            <w:tcW w:w="414" w:type="dxa"/>
            <w:tcBorders>
              <w:top w:val="single" w:sz="8" w:space="0" w:color="F1F1F1"/>
              <w:left w:val="single" w:sz="8" w:space="0" w:color="F1F1F1"/>
              <w:bottom w:val="single" w:sz="8" w:space="0" w:color="F1F1F1"/>
              <w:right w:val="single" w:sz="8" w:space="0" w:color="F1F1F1"/>
            </w:tcBorders>
            <w:shd w:val="clear" w:color="auto" w:fill="C00000"/>
            <w:textDirection w:val="btLr"/>
            <w:hideMark/>
          </w:tcPr>
          <w:p w14:paraId="7844A4E9" w14:textId="77777777" w:rsidR="009E4589" w:rsidRPr="00406953" w:rsidRDefault="009E4589" w:rsidP="009E4589">
            <w:pPr>
              <w:pStyle w:val="TableParagraph"/>
              <w:spacing w:before="32"/>
              <w:jc w:val="center"/>
              <w:rPr>
                <w:rFonts w:ascii="Candara" w:eastAsia="Calibri" w:hAnsi="Candara" w:cs="Calibri"/>
                <w:color w:val="000000" w:themeColor="text1"/>
                <w:sz w:val="20"/>
                <w:szCs w:val="20"/>
              </w:rPr>
            </w:pPr>
            <w:r w:rsidRPr="00406953">
              <w:rPr>
                <w:rFonts w:ascii="Candara" w:hAnsi="Candara"/>
                <w:b/>
                <w:color w:val="000000" w:themeColor="text1"/>
                <w:sz w:val="20"/>
                <w:szCs w:val="20"/>
              </w:rPr>
              <w:t>2</w:t>
            </w:r>
          </w:p>
        </w:tc>
        <w:tc>
          <w:tcPr>
            <w:tcW w:w="1861" w:type="dxa"/>
            <w:vMerge/>
            <w:tcBorders>
              <w:top w:val="single" w:sz="8" w:space="0" w:color="F1F1F1"/>
              <w:left w:val="single" w:sz="8" w:space="0" w:color="F1F1F1"/>
              <w:bottom w:val="nil"/>
              <w:right w:val="single" w:sz="8" w:space="0" w:color="F1F1F1"/>
            </w:tcBorders>
            <w:vAlign w:val="center"/>
            <w:hideMark/>
          </w:tcPr>
          <w:p w14:paraId="7C7785E3" w14:textId="77777777" w:rsidR="009E4589" w:rsidRPr="00406953" w:rsidRDefault="009E4589" w:rsidP="009E4589">
            <w:pPr>
              <w:rPr>
                <w:rFonts w:ascii="Candara" w:hAnsi="Candara"/>
                <w:color w:val="000000" w:themeColor="text1"/>
                <w:sz w:val="20"/>
                <w:szCs w:val="20"/>
              </w:rPr>
            </w:pPr>
          </w:p>
        </w:tc>
        <w:tc>
          <w:tcPr>
            <w:tcW w:w="5540" w:type="dxa"/>
            <w:gridSpan w:val="2"/>
            <w:tcBorders>
              <w:top w:val="nil"/>
              <w:left w:val="single" w:sz="8" w:space="0" w:color="F1F1F1"/>
              <w:bottom w:val="single" w:sz="8" w:space="0" w:color="F1F1F1"/>
              <w:right w:val="single" w:sz="8" w:space="0" w:color="0E233D"/>
            </w:tcBorders>
            <w:shd w:val="clear" w:color="auto" w:fill="C4BC96"/>
          </w:tcPr>
          <w:p w14:paraId="1058506D" w14:textId="77777777" w:rsidR="009E4589" w:rsidRPr="00406953" w:rsidRDefault="009E4589" w:rsidP="009E4589">
            <w:pPr>
              <w:pStyle w:val="TableParagraph"/>
              <w:rPr>
                <w:rFonts w:ascii="Candara" w:eastAsia="Calibri" w:hAnsi="Candara" w:cs="Calibri"/>
                <w:color w:val="000000" w:themeColor="text1"/>
                <w:sz w:val="20"/>
                <w:szCs w:val="20"/>
              </w:rPr>
            </w:pPr>
          </w:p>
          <w:p w14:paraId="27121BEC" w14:textId="77777777" w:rsidR="009E4589" w:rsidRPr="00406953" w:rsidRDefault="009E4589" w:rsidP="009E4589">
            <w:pPr>
              <w:pStyle w:val="TableParagraph"/>
              <w:rPr>
                <w:rFonts w:ascii="Candara" w:eastAsia="Calibri" w:hAnsi="Candara" w:cs="Calibri"/>
                <w:color w:val="000000" w:themeColor="text1"/>
                <w:sz w:val="20"/>
                <w:szCs w:val="20"/>
              </w:rPr>
            </w:pPr>
          </w:p>
          <w:p w14:paraId="7CC5FAA8" w14:textId="77777777" w:rsidR="009E4589" w:rsidRPr="00406953" w:rsidRDefault="009E4589" w:rsidP="009E4589">
            <w:pPr>
              <w:pStyle w:val="TableParagraph"/>
              <w:spacing w:before="10"/>
              <w:rPr>
                <w:rFonts w:ascii="Candara" w:eastAsia="Calibri" w:hAnsi="Candara" w:cs="Calibri"/>
                <w:color w:val="000000" w:themeColor="text1"/>
                <w:sz w:val="20"/>
                <w:szCs w:val="20"/>
              </w:rPr>
            </w:pPr>
          </w:p>
          <w:p w14:paraId="522DFBA3" w14:textId="77777777" w:rsidR="009E4589" w:rsidRPr="00406953" w:rsidRDefault="009E4589" w:rsidP="009E4589">
            <w:pPr>
              <w:pStyle w:val="TableParagraph"/>
              <w:ind w:left="483"/>
              <w:rPr>
                <w:rFonts w:ascii="Candara" w:eastAsia="Calibri" w:hAnsi="Candara" w:cs="Calibri"/>
                <w:color w:val="000000" w:themeColor="text1"/>
                <w:sz w:val="20"/>
                <w:szCs w:val="20"/>
              </w:rPr>
            </w:pPr>
            <w:r>
              <w:rPr>
                <w:rFonts w:ascii="Candara" w:hAnsi="Candara"/>
                <w:b/>
                <w:i/>
                <w:color w:val="000000" w:themeColor="text1"/>
                <w:spacing w:val="-3"/>
                <w:w w:val="110"/>
                <w:sz w:val="20"/>
                <w:szCs w:val="20"/>
              </w:rPr>
              <w:t>Low evidence value</w:t>
            </w:r>
          </w:p>
        </w:tc>
      </w:tr>
      <w:tr w:rsidR="009E4589" w:rsidRPr="00406953" w14:paraId="25D37FCA" w14:textId="77777777" w:rsidTr="009E4589">
        <w:trPr>
          <w:trHeight w:hRule="exact" w:val="1121"/>
        </w:trPr>
        <w:tc>
          <w:tcPr>
            <w:tcW w:w="1541" w:type="dxa"/>
            <w:vMerge/>
            <w:tcBorders>
              <w:top w:val="single" w:sz="8" w:space="0" w:color="F1F1F1"/>
              <w:left w:val="single" w:sz="6" w:space="0" w:color="0E233D"/>
              <w:bottom w:val="single" w:sz="8" w:space="0" w:color="0E233D"/>
              <w:right w:val="single" w:sz="8" w:space="0" w:color="F1F1F1"/>
            </w:tcBorders>
            <w:vAlign w:val="center"/>
            <w:hideMark/>
          </w:tcPr>
          <w:p w14:paraId="3DF4441A" w14:textId="77777777" w:rsidR="009E4589" w:rsidRPr="00406953" w:rsidRDefault="009E4589" w:rsidP="009E4589">
            <w:pPr>
              <w:rPr>
                <w:rFonts w:ascii="Candara" w:eastAsia="Calibri" w:hAnsi="Candara" w:cs="Calibri"/>
                <w:color w:val="000000" w:themeColor="text1"/>
                <w:sz w:val="20"/>
                <w:szCs w:val="20"/>
              </w:rPr>
            </w:pPr>
          </w:p>
        </w:tc>
        <w:tc>
          <w:tcPr>
            <w:tcW w:w="414" w:type="dxa"/>
            <w:tcBorders>
              <w:top w:val="single" w:sz="8" w:space="0" w:color="F1F1F1"/>
              <w:left w:val="single" w:sz="8" w:space="0" w:color="F1F1F1"/>
              <w:bottom w:val="single" w:sz="8" w:space="0" w:color="0E233D"/>
              <w:right w:val="single" w:sz="8" w:space="0" w:color="F1F1F1"/>
            </w:tcBorders>
            <w:shd w:val="clear" w:color="auto" w:fill="C00000"/>
            <w:textDirection w:val="btLr"/>
            <w:hideMark/>
          </w:tcPr>
          <w:p w14:paraId="5EE577EE" w14:textId="77777777" w:rsidR="009E4589" w:rsidRPr="00406953" w:rsidRDefault="009E4589" w:rsidP="009E4589">
            <w:pPr>
              <w:pStyle w:val="TableParagraph"/>
              <w:spacing w:before="32"/>
              <w:jc w:val="center"/>
              <w:rPr>
                <w:rFonts w:ascii="Candara" w:eastAsia="Calibri" w:hAnsi="Candara" w:cs="Calibri"/>
                <w:color w:val="000000" w:themeColor="text1"/>
                <w:sz w:val="20"/>
                <w:szCs w:val="20"/>
              </w:rPr>
            </w:pPr>
            <w:r w:rsidRPr="00406953">
              <w:rPr>
                <w:rFonts w:ascii="Candara" w:hAnsi="Candara"/>
                <w:b/>
                <w:color w:val="000000" w:themeColor="text1"/>
                <w:sz w:val="20"/>
                <w:szCs w:val="20"/>
              </w:rPr>
              <w:t>1</w:t>
            </w:r>
          </w:p>
        </w:tc>
        <w:tc>
          <w:tcPr>
            <w:tcW w:w="7401" w:type="dxa"/>
            <w:gridSpan w:val="3"/>
            <w:tcBorders>
              <w:top w:val="nil"/>
              <w:left w:val="single" w:sz="8" w:space="0" w:color="F1F1F1"/>
              <w:bottom w:val="single" w:sz="8" w:space="0" w:color="0E233D"/>
              <w:right w:val="single" w:sz="8" w:space="0" w:color="0E233D"/>
            </w:tcBorders>
            <w:shd w:val="clear" w:color="auto" w:fill="DDD9C4"/>
          </w:tcPr>
          <w:p w14:paraId="2436C12D" w14:textId="77777777" w:rsidR="009E4589" w:rsidRPr="00406953" w:rsidRDefault="009E4589" w:rsidP="009E4589">
            <w:pPr>
              <w:pStyle w:val="TableParagraph"/>
              <w:rPr>
                <w:rFonts w:ascii="Candara" w:eastAsia="Calibri" w:hAnsi="Candara" w:cs="Calibri"/>
                <w:color w:val="000000" w:themeColor="text1"/>
                <w:sz w:val="20"/>
                <w:szCs w:val="20"/>
              </w:rPr>
            </w:pPr>
          </w:p>
          <w:p w14:paraId="639D9B69" w14:textId="77777777" w:rsidR="009E4589" w:rsidRPr="00406953" w:rsidRDefault="009E4589" w:rsidP="009E4589">
            <w:pPr>
              <w:pStyle w:val="TableParagraph"/>
              <w:rPr>
                <w:rFonts w:ascii="Candara" w:eastAsia="Calibri" w:hAnsi="Candara" w:cs="Calibri"/>
                <w:color w:val="000000" w:themeColor="text1"/>
                <w:sz w:val="20"/>
                <w:szCs w:val="20"/>
              </w:rPr>
            </w:pPr>
          </w:p>
          <w:p w14:paraId="305FF099" w14:textId="77777777" w:rsidR="009E4589" w:rsidRPr="00406953" w:rsidRDefault="009E4589" w:rsidP="009E4589">
            <w:pPr>
              <w:pStyle w:val="TableParagraph"/>
              <w:spacing w:before="10"/>
              <w:rPr>
                <w:rFonts w:ascii="Candara" w:eastAsia="Calibri" w:hAnsi="Candara" w:cs="Calibri"/>
                <w:color w:val="000000" w:themeColor="text1"/>
                <w:sz w:val="20"/>
                <w:szCs w:val="20"/>
              </w:rPr>
            </w:pPr>
          </w:p>
          <w:p w14:paraId="6B9DF52C" w14:textId="77777777" w:rsidR="009E4589" w:rsidRPr="00406953" w:rsidRDefault="009E4589" w:rsidP="009E4589">
            <w:pPr>
              <w:pStyle w:val="TableParagraph"/>
              <w:ind w:left="361"/>
              <w:rPr>
                <w:rFonts w:ascii="Candara" w:eastAsia="Calibri" w:hAnsi="Candara" w:cs="Calibri"/>
                <w:color w:val="000000" w:themeColor="text1"/>
                <w:sz w:val="20"/>
                <w:szCs w:val="20"/>
              </w:rPr>
            </w:pPr>
            <w:r>
              <w:rPr>
                <w:rFonts w:ascii="Candara" w:hAnsi="Candara"/>
                <w:b/>
                <w:i/>
                <w:color w:val="000000" w:themeColor="text1"/>
                <w:w w:val="110"/>
                <w:sz w:val="20"/>
                <w:szCs w:val="20"/>
              </w:rPr>
              <w:t>Insufficient evidence value</w:t>
            </w:r>
          </w:p>
        </w:tc>
      </w:tr>
    </w:tbl>
    <w:p w14:paraId="3DDA23F4" w14:textId="77777777" w:rsidR="009E4589" w:rsidRPr="00406953" w:rsidRDefault="009E4589" w:rsidP="009E4589">
      <w:pPr>
        <w:rPr>
          <w:rFonts w:ascii="Candara" w:eastAsia="Calibri" w:hAnsi="Candara" w:cs="Calibri"/>
          <w:color w:val="000000" w:themeColor="text1"/>
          <w:sz w:val="20"/>
          <w:szCs w:val="20"/>
        </w:rPr>
      </w:pPr>
    </w:p>
    <w:p w14:paraId="74A20AA0" w14:textId="77777777" w:rsidR="009E4589" w:rsidRDefault="009E4589" w:rsidP="009E4589">
      <w:pPr>
        <w:rPr>
          <w:rFonts w:ascii="Candara" w:eastAsia="Calibri" w:hAnsi="Candara" w:cs="Calibri"/>
          <w:b/>
          <w:color w:val="000000" w:themeColor="text1"/>
          <w:sz w:val="20"/>
          <w:szCs w:val="20"/>
        </w:rPr>
      </w:pPr>
    </w:p>
    <w:p w14:paraId="077E84CE" w14:textId="77777777" w:rsidR="009E4589" w:rsidRPr="00406953" w:rsidRDefault="009E4589" w:rsidP="009E4589">
      <w:pPr>
        <w:rPr>
          <w:rFonts w:ascii="Candara" w:eastAsia="Calibri" w:hAnsi="Candara" w:cs="Calibri"/>
          <w:b/>
          <w:color w:val="000000" w:themeColor="text1"/>
          <w:sz w:val="20"/>
          <w:szCs w:val="20"/>
        </w:rPr>
      </w:pPr>
    </w:p>
    <w:tbl>
      <w:tblPr>
        <w:tblStyle w:val="TableNormal1"/>
        <w:tblW w:w="9356" w:type="dxa"/>
        <w:tblInd w:w="-8" w:type="dxa"/>
        <w:tblLayout w:type="fixed"/>
        <w:tblLook w:val="01E0" w:firstRow="1" w:lastRow="1" w:firstColumn="1" w:lastColumn="1" w:noHBand="0" w:noVBand="0"/>
      </w:tblPr>
      <w:tblGrid>
        <w:gridCol w:w="3118"/>
        <w:gridCol w:w="138"/>
        <w:gridCol w:w="2981"/>
        <w:gridCol w:w="16"/>
        <w:gridCol w:w="3103"/>
      </w:tblGrid>
      <w:tr w:rsidR="009E4589" w:rsidRPr="00406953" w14:paraId="35F84D08" w14:textId="77777777" w:rsidTr="009E4589">
        <w:trPr>
          <w:trHeight w:val="383"/>
        </w:trPr>
        <w:tc>
          <w:tcPr>
            <w:tcW w:w="9356" w:type="dxa"/>
            <w:gridSpan w:val="5"/>
            <w:tcBorders>
              <w:top w:val="single" w:sz="6" w:space="0" w:color="0E233D"/>
              <w:left w:val="single" w:sz="6" w:space="0" w:color="0E233D"/>
              <w:bottom w:val="single" w:sz="8" w:space="0" w:color="F1F1F1"/>
              <w:right w:val="single" w:sz="12" w:space="0" w:color="0E233D"/>
            </w:tcBorders>
            <w:shd w:val="clear" w:color="auto" w:fill="16365C"/>
            <w:hideMark/>
          </w:tcPr>
          <w:p w14:paraId="1BB97CE0" w14:textId="77777777" w:rsidR="009E4589" w:rsidRPr="009E4589" w:rsidRDefault="009E4589" w:rsidP="009E4589">
            <w:pPr>
              <w:pStyle w:val="TableParagraph"/>
              <w:spacing w:before="48"/>
              <w:jc w:val="center"/>
              <w:rPr>
                <w:rFonts w:ascii="Candara" w:eastAsia="Calibri" w:hAnsi="Candara" w:cs="Calibri"/>
                <w:color w:val="FFFFFF" w:themeColor="background1"/>
                <w:sz w:val="20"/>
                <w:szCs w:val="20"/>
              </w:rPr>
            </w:pPr>
            <w:r>
              <w:rPr>
                <w:rFonts w:ascii="Candara" w:hAnsi="Candara"/>
                <w:b/>
                <w:color w:val="FFFFFF" w:themeColor="background1"/>
                <w:spacing w:val="-4"/>
                <w:w w:val="115"/>
                <w:sz w:val="20"/>
                <w:szCs w:val="20"/>
              </w:rPr>
              <w:t>Institutional Impact Value</w:t>
            </w:r>
          </w:p>
        </w:tc>
      </w:tr>
      <w:tr w:rsidR="009E4589" w:rsidRPr="00406953" w14:paraId="3ECB1EDB" w14:textId="77777777" w:rsidTr="009E4589">
        <w:trPr>
          <w:trHeight w:hRule="exact" w:val="388"/>
        </w:trPr>
        <w:tc>
          <w:tcPr>
            <w:tcW w:w="3118" w:type="dxa"/>
            <w:tcBorders>
              <w:top w:val="single" w:sz="8" w:space="0" w:color="F1F1F1"/>
              <w:left w:val="single" w:sz="6" w:space="0" w:color="0E233D"/>
              <w:bottom w:val="single" w:sz="8" w:space="0" w:color="F1F1F1"/>
              <w:right w:val="single" w:sz="12" w:space="0" w:color="F1F1F1"/>
            </w:tcBorders>
            <w:shd w:val="clear" w:color="auto" w:fill="C00000"/>
            <w:hideMark/>
          </w:tcPr>
          <w:p w14:paraId="11AFF377" w14:textId="77777777" w:rsidR="009E4589" w:rsidRPr="00406953" w:rsidRDefault="009E4589" w:rsidP="009E4589">
            <w:pPr>
              <w:pStyle w:val="TableParagraph"/>
              <w:spacing w:line="364" w:lineRule="exact"/>
              <w:ind w:left="21"/>
              <w:jc w:val="center"/>
              <w:rPr>
                <w:rFonts w:ascii="Candara" w:eastAsia="Calibri" w:hAnsi="Candara" w:cs="Calibri"/>
                <w:b/>
                <w:color w:val="000000" w:themeColor="text1"/>
                <w:sz w:val="24"/>
                <w:szCs w:val="24"/>
              </w:rPr>
            </w:pPr>
            <w:r w:rsidRPr="00406953">
              <w:rPr>
                <w:rFonts w:ascii="Candara" w:hAnsi="Candara"/>
                <w:b/>
                <w:color w:val="000000" w:themeColor="text1"/>
                <w:w w:val="110"/>
                <w:sz w:val="24"/>
                <w:szCs w:val="24"/>
              </w:rPr>
              <w:t>1</w:t>
            </w:r>
          </w:p>
        </w:tc>
        <w:tc>
          <w:tcPr>
            <w:tcW w:w="3119" w:type="dxa"/>
            <w:gridSpan w:val="2"/>
            <w:tcBorders>
              <w:top w:val="single" w:sz="8" w:space="0" w:color="F1F1F1"/>
              <w:left w:val="single" w:sz="12" w:space="0" w:color="F1F1F1"/>
              <w:bottom w:val="single" w:sz="8" w:space="0" w:color="F1F1F1"/>
              <w:right w:val="single" w:sz="12" w:space="0" w:color="F1F1F1"/>
            </w:tcBorders>
            <w:shd w:val="clear" w:color="auto" w:fill="C00000"/>
            <w:hideMark/>
          </w:tcPr>
          <w:p w14:paraId="261BE19E" w14:textId="77777777" w:rsidR="009E4589" w:rsidRPr="00406953" w:rsidRDefault="009E4589" w:rsidP="009E4589">
            <w:pPr>
              <w:pStyle w:val="TableParagraph"/>
              <w:spacing w:line="364" w:lineRule="exact"/>
              <w:ind w:left="15"/>
              <w:jc w:val="center"/>
              <w:rPr>
                <w:rFonts w:ascii="Candara" w:eastAsia="Calibri" w:hAnsi="Candara" w:cs="Calibri"/>
                <w:b/>
                <w:color w:val="000000" w:themeColor="text1"/>
                <w:sz w:val="24"/>
                <w:szCs w:val="24"/>
              </w:rPr>
            </w:pPr>
            <w:r w:rsidRPr="00406953">
              <w:rPr>
                <w:rFonts w:ascii="Candara" w:hAnsi="Candara"/>
                <w:b/>
                <w:color w:val="000000" w:themeColor="text1"/>
                <w:w w:val="110"/>
                <w:sz w:val="24"/>
                <w:szCs w:val="24"/>
              </w:rPr>
              <w:t>2</w:t>
            </w:r>
          </w:p>
        </w:tc>
        <w:tc>
          <w:tcPr>
            <w:tcW w:w="3119" w:type="dxa"/>
            <w:gridSpan w:val="2"/>
            <w:tcBorders>
              <w:top w:val="single" w:sz="8" w:space="0" w:color="F1F1F1"/>
              <w:left w:val="single" w:sz="12" w:space="0" w:color="F1F1F1"/>
              <w:bottom w:val="single" w:sz="8" w:space="0" w:color="F1F1F1"/>
              <w:right w:val="single" w:sz="12" w:space="0" w:color="0E233D"/>
            </w:tcBorders>
            <w:shd w:val="clear" w:color="auto" w:fill="C00000"/>
            <w:hideMark/>
          </w:tcPr>
          <w:p w14:paraId="16AB2585" w14:textId="77777777" w:rsidR="009E4589" w:rsidRPr="00406953" w:rsidRDefault="009E4589" w:rsidP="009E4589">
            <w:pPr>
              <w:pStyle w:val="TableParagraph"/>
              <w:spacing w:line="364" w:lineRule="exact"/>
              <w:ind w:left="20"/>
              <w:jc w:val="center"/>
              <w:rPr>
                <w:rFonts w:ascii="Candara" w:eastAsia="Calibri" w:hAnsi="Candara" w:cs="Calibri"/>
                <w:b/>
                <w:color w:val="000000" w:themeColor="text1"/>
                <w:sz w:val="24"/>
                <w:szCs w:val="24"/>
              </w:rPr>
            </w:pPr>
            <w:r w:rsidRPr="00406953">
              <w:rPr>
                <w:rFonts w:ascii="Candara" w:hAnsi="Candara"/>
                <w:b/>
                <w:color w:val="000000" w:themeColor="text1"/>
                <w:w w:val="110"/>
                <w:sz w:val="24"/>
                <w:szCs w:val="24"/>
              </w:rPr>
              <w:t>3</w:t>
            </w:r>
          </w:p>
        </w:tc>
      </w:tr>
      <w:tr w:rsidR="009E4589" w:rsidRPr="00406953" w14:paraId="0AB5C5D7" w14:textId="77777777" w:rsidTr="009E4589">
        <w:trPr>
          <w:trHeight w:hRule="exact" w:val="1921"/>
        </w:trPr>
        <w:tc>
          <w:tcPr>
            <w:tcW w:w="3118" w:type="dxa"/>
            <w:tcBorders>
              <w:top w:val="single" w:sz="8" w:space="0" w:color="F1F1F1"/>
              <w:left w:val="single" w:sz="6" w:space="0" w:color="0E233D"/>
              <w:bottom w:val="nil"/>
              <w:right w:val="single" w:sz="6" w:space="0" w:color="DADCDD"/>
            </w:tcBorders>
          </w:tcPr>
          <w:p w14:paraId="116B929A" w14:textId="268A76B8" w:rsidR="009E4589" w:rsidRPr="00DF23CA" w:rsidRDefault="009E4589" w:rsidP="009E4589">
            <w:pPr>
              <w:pStyle w:val="TableParagraph"/>
              <w:spacing w:line="259" w:lineRule="auto"/>
              <w:ind w:left="58" w:right="46"/>
              <w:rPr>
                <w:rFonts w:ascii="Candara" w:eastAsia="Calibri" w:hAnsi="Candara" w:cs="Calibri"/>
                <w:color w:val="000000" w:themeColor="text1"/>
                <w:sz w:val="20"/>
                <w:szCs w:val="20"/>
              </w:rPr>
            </w:pPr>
            <w:r w:rsidRPr="00DF23CA">
              <w:rPr>
                <w:rFonts w:ascii="Candara" w:hAnsi="Candara"/>
                <w:i/>
                <w:color w:val="000000" w:themeColor="text1"/>
                <w:spacing w:val="1"/>
                <w:w w:val="110"/>
                <w:sz w:val="20"/>
                <w:szCs w:val="20"/>
              </w:rPr>
              <w:t xml:space="preserve">No evidence that the </w:t>
            </w:r>
            <w:r w:rsidR="00645C20" w:rsidRPr="00DF23CA">
              <w:rPr>
                <w:rFonts w:ascii="Candara" w:hAnsi="Candara"/>
                <w:i/>
                <w:color w:val="000000" w:themeColor="text1"/>
                <w:spacing w:val="1"/>
                <w:w w:val="110"/>
                <w:sz w:val="20"/>
                <w:szCs w:val="20"/>
              </w:rPr>
              <w:t xml:space="preserve">document shows the </w:t>
            </w:r>
            <w:r w:rsidRPr="00DF23CA">
              <w:rPr>
                <w:rFonts w:ascii="Candara" w:hAnsi="Candara"/>
                <w:i/>
                <w:color w:val="000000" w:themeColor="text1"/>
                <w:spacing w:val="1"/>
                <w:w w:val="110"/>
                <w:sz w:val="20"/>
                <w:szCs w:val="20"/>
              </w:rPr>
              <w:t xml:space="preserve">institution has taken the decision for implementation, implemented  or has been </w:t>
            </w:r>
            <w:r w:rsidR="00DF23CA" w:rsidRPr="00DF23CA">
              <w:rPr>
                <w:rFonts w:ascii="Candara" w:hAnsi="Candara"/>
                <w:i/>
                <w:color w:val="000000" w:themeColor="text1"/>
                <w:spacing w:val="1"/>
                <w:w w:val="110"/>
                <w:sz w:val="20"/>
                <w:szCs w:val="20"/>
              </w:rPr>
              <w:t>accepted</w:t>
            </w:r>
            <w:r w:rsidRPr="00DF23CA">
              <w:rPr>
                <w:rFonts w:ascii="Candara" w:hAnsi="Candara"/>
                <w:i/>
                <w:color w:val="000000" w:themeColor="text1"/>
                <w:spacing w:val="1"/>
                <w:w w:val="110"/>
                <w:sz w:val="20"/>
                <w:szCs w:val="20"/>
              </w:rPr>
              <w:t xml:space="preserve"> institutionally</w:t>
            </w:r>
            <w:r w:rsidRPr="00DF23CA">
              <w:rPr>
                <w:rFonts w:ascii="Candara" w:hAnsi="Candara"/>
                <w:i/>
                <w:color w:val="000000" w:themeColor="text1"/>
                <w:spacing w:val="-3"/>
                <w:w w:val="110"/>
                <w:sz w:val="20"/>
                <w:szCs w:val="20"/>
              </w:rPr>
              <w:t xml:space="preserve"> and has led to a change</w:t>
            </w:r>
            <w:r w:rsidRPr="00DF23CA">
              <w:rPr>
                <w:rFonts w:ascii="Candara" w:hAnsi="Candara"/>
                <w:i/>
                <w:color w:val="000000" w:themeColor="text1"/>
                <w:w w:val="110"/>
                <w:sz w:val="20"/>
                <w:szCs w:val="20"/>
              </w:rPr>
              <w:t>.</w:t>
            </w:r>
          </w:p>
        </w:tc>
        <w:tc>
          <w:tcPr>
            <w:tcW w:w="3119" w:type="dxa"/>
            <w:gridSpan w:val="2"/>
            <w:tcBorders>
              <w:top w:val="single" w:sz="8" w:space="0" w:color="F1F1F1"/>
              <w:left w:val="single" w:sz="6" w:space="0" w:color="DADCDD"/>
              <w:bottom w:val="nil"/>
              <w:right w:val="single" w:sz="6" w:space="0" w:color="DADCDD"/>
            </w:tcBorders>
          </w:tcPr>
          <w:p w14:paraId="66E3C5A8" w14:textId="77777777" w:rsidR="009E4589" w:rsidRPr="00DF23CA" w:rsidRDefault="00645C20" w:rsidP="00645C20">
            <w:pPr>
              <w:pStyle w:val="TableParagraph"/>
              <w:spacing w:line="259" w:lineRule="auto"/>
              <w:ind w:left="34" w:right="70"/>
              <w:rPr>
                <w:rFonts w:ascii="Candara" w:eastAsia="Calibri" w:hAnsi="Candara" w:cs="Calibri"/>
                <w:color w:val="000000" w:themeColor="text1"/>
                <w:sz w:val="20"/>
                <w:szCs w:val="20"/>
              </w:rPr>
            </w:pPr>
            <w:r w:rsidRPr="00DF23CA">
              <w:rPr>
                <w:rFonts w:ascii="Candara" w:hAnsi="Candara"/>
                <w:i/>
                <w:color w:val="000000" w:themeColor="text1"/>
                <w:spacing w:val="1"/>
                <w:w w:val="110"/>
                <w:sz w:val="20"/>
                <w:szCs w:val="20"/>
              </w:rPr>
              <w:t>There is evidence that this document shows that the institution has taken the decision for implementation, but has not implemented it and been used effectively</w:t>
            </w:r>
            <w:r w:rsidR="009E4589" w:rsidRPr="00DF23CA">
              <w:rPr>
                <w:rFonts w:ascii="Candara" w:hAnsi="Candara"/>
                <w:i/>
                <w:color w:val="000000" w:themeColor="text1"/>
                <w:spacing w:val="1"/>
                <w:w w:val="110"/>
                <w:sz w:val="20"/>
                <w:szCs w:val="20"/>
              </w:rPr>
              <w:t xml:space="preserve"> </w:t>
            </w:r>
          </w:p>
        </w:tc>
        <w:tc>
          <w:tcPr>
            <w:tcW w:w="3119" w:type="dxa"/>
            <w:gridSpan w:val="2"/>
            <w:tcBorders>
              <w:top w:val="single" w:sz="8" w:space="0" w:color="F1F1F1"/>
              <w:left w:val="single" w:sz="6" w:space="0" w:color="DADCDD"/>
              <w:bottom w:val="nil"/>
              <w:right w:val="single" w:sz="12" w:space="0" w:color="0E233D"/>
            </w:tcBorders>
          </w:tcPr>
          <w:p w14:paraId="4B22A236" w14:textId="42E2ED44" w:rsidR="009E4589" w:rsidRPr="00DF23CA" w:rsidRDefault="00645C20" w:rsidP="00645C20">
            <w:pPr>
              <w:pStyle w:val="TableParagraph"/>
              <w:spacing w:line="259" w:lineRule="auto"/>
              <w:ind w:left="82" w:right="94" w:firstLine="1"/>
              <w:rPr>
                <w:rFonts w:ascii="Candara" w:eastAsia="Calibri" w:hAnsi="Candara" w:cs="Calibri"/>
                <w:color w:val="000000" w:themeColor="text1"/>
                <w:sz w:val="20"/>
                <w:szCs w:val="20"/>
              </w:rPr>
            </w:pPr>
            <w:r w:rsidRPr="00DF23CA">
              <w:rPr>
                <w:rFonts w:ascii="Candara" w:hAnsi="Candara"/>
                <w:i/>
                <w:color w:val="000000" w:themeColor="text1"/>
                <w:spacing w:val="1"/>
                <w:w w:val="110"/>
                <w:sz w:val="20"/>
                <w:szCs w:val="20"/>
              </w:rPr>
              <w:t xml:space="preserve">There is evidence that this document shows that the institution has taken the </w:t>
            </w:r>
            <w:r w:rsidR="00DF23CA" w:rsidRPr="00DF23CA">
              <w:rPr>
                <w:rFonts w:ascii="Candara" w:hAnsi="Candara"/>
                <w:i/>
                <w:color w:val="000000" w:themeColor="text1"/>
                <w:spacing w:val="1"/>
                <w:w w:val="110"/>
                <w:sz w:val="20"/>
                <w:szCs w:val="20"/>
              </w:rPr>
              <w:t>decision</w:t>
            </w:r>
            <w:r w:rsidRPr="00DF23CA">
              <w:rPr>
                <w:rFonts w:ascii="Candara" w:hAnsi="Candara"/>
                <w:i/>
                <w:color w:val="000000" w:themeColor="text1"/>
                <w:spacing w:val="1"/>
                <w:w w:val="110"/>
                <w:sz w:val="20"/>
                <w:szCs w:val="20"/>
              </w:rPr>
              <w:t xml:space="preserve"> for implementation, has implemented it and accepted institutionally and the effect is evaluated. </w:t>
            </w:r>
            <w:proofErr w:type="spellStart"/>
            <w:r w:rsidR="009E4589" w:rsidRPr="00DF23CA">
              <w:rPr>
                <w:rFonts w:ascii="Candara" w:hAnsi="Candara"/>
                <w:i/>
                <w:color w:val="000000" w:themeColor="text1"/>
                <w:spacing w:val="-3"/>
                <w:w w:val="110"/>
                <w:sz w:val="20"/>
                <w:szCs w:val="20"/>
              </w:rPr>
              <w:t>konulduğunu</w:t>
            </w:r>
            <w:proofErr w:type="spellEnd"/>
            <w:r w:rsidR="009E4589" w:rsidRPr="00DF23CA">
              <w:rPr>
                <w:rFonts w:ascii="Candara" w:hAnsi="Candara"/>
                <w:i/>
                <w:color w:val="000000" w:themeColor="text1"/>
                <w:spacing w:val="-3"/>
                <w:w w:val="110"/>
                <w:sz w:val="20"/>
                <w:szCs w:val="20"/>
              </w:rPr>
              <w:t>,</w:t>
            </w:r>
            <w:r w:rsidR="009E4589" w:rsidRPr="00DF23CA">
              <w:rPr>
                <w:rFonts w:ascii="Candara" w:hAnsi="Candara"/>
                <w:i/>
                <w:color w:val="000000" w:themeColor="text1"/>
                <w:spacing w:val="30"/>
                <w:w w:val="110"/>
                <w:sz w:val="20"/>
                <w:szCs w:val="20"/>
              </w:rPr>
              <w:t xml:space="preserve"> </w:t>
            </w:r>
            <w:proofErr w:type="spellStart"/>
            <w:r w:rsidR="009E4589" w:rsidRPr="00DF23CA">
              <w:rPr>
                <w:rFonts w:ascii="Candara" w:hAnsi="Candara"/>
                <w:i/>
                <w:color w:val="000000" w:themeColor="text1"/>
                <w:spacing w:val="-1"/>
                <w:w w:val="110"/>
                <w:sz w:val="20"/>
                <w:szCs w:val="20"/>
              </w:rPr>
              <w:t>kurumsal</w:t>
            </w:r>
            <w:proofErr w:type="spellEnd"/>
            <w:r w:rsidR="009E4589" w:rsidRPr="00DF23CA">
              <w:rPr>
                <w:rFonts w:ascii="Candara" w:hAnsi="Candara"/>
                <w:i/>
                <w:color w:val="000000" w:themeColor="text1"/>
                <w:spacing w:val="5"/>
                <w:w w:val="110"/>
                <w:sz w:val="20"/>
                <w:szCs w:val="20"/>
              </w:rPr>
              <w:t xml:space="preserve"> </w:t>
            </w:r>
            <w:proofErr w:type="spellStart"/>
            <w:r w:rsidR="009E4589" w:rsidRPr="00DF23CA">
              <w:rPr>
                <w:rFonts w:ascii="Candara" w:hAnsi="Candara"/>
                <w:i/>
                <w:color w:val="000000" w:themeColor="text1"/>
                <w:spacing w:val="-2"/>
                <w:w w:val="110"/>
                <w:sz w:val="20"/>
                <w:szCs w:val="20"/>
              </w:rPr>
              <w:t>uygulayıcılar</w:t>
            </w:r>
            <w:proofErr w:type="spellEnd"/>
            <w:r w:rsidR="009E4589" w:rsidRPr="00DF23CA">
              <w:rPr>
                <w:rFonts w:ascii="Candara" w:hAnsi="Candara"/>
                <w:i/>
                <w:color w:val="000000" w:themeColor="text1"/>
                <w:spacing w:val="1"/>
                <w:w w:val="110"/>
                <w:sz w:val="20"/>
                <w:szCs w:val="20"/>
              </w:rPr>
              <w:t xml:space="preserve"> </w:t>
            </w:r>
            <w:proofErr w:type="spellStart"/>
            <w:r w:rsidR="009E4589" w:rsidRPr="00DF23CA">
              <w:rPr>
                <w:rFonts w:ascii="Candara" w:hAnsi="Candara"/>
                <w:i/>
                <w:color w:val="000000" w:themeColor="text1"/>
                <w:spacing w:val="-2"/>
                <w:w w:val="110"/>
                <w:sz w:val="20"/>
                <w:szCs w:val="20"/>
              </w:rPr>
              <w:t>tarafından</w:t>
            </w:r>
            <w:proofErr w:type="spellEnd"/>
            <w:r w:rsidR="009E4589" w:rsidRPr="00DF23CA">
              <w:rPr>
                <w:rFonts w:ascii="Candara" w:hAnsi="Candara"/>
                <w:i/>
                <w:color w:val="000000" w:themeColor="text1"/>
                <w:spacing w:val="35"/>
                <w:w w:val="110"/>
                <w:sz w:val="20"/>
                <w:szCs w:val="20"/>
              </w:rPr>
              <w:t xml:space="preserve"> </w:t>
            </w:r>
            <w:proofErr w:type="spellStart"/>
            <w:r w:rsidR="009E4589" w:rsidRPr="00DF23CA">
              <w:rPr>
                <w:rFonts w:ascii="Candara" w:hAnsi="Candara"/>
                <w:i/>
                <w:color w:val="000000" w:themeColor="text1"/>
                <w:spacing w:val="-3"/>
                <w:w w:val="110"/>
                <w:sz w:val="20"/>
                <w:szCs w:val="20"/>
              </w:rPr>
              <w:t>kabul</w:t>
            </w:r>
            <w:proofErr w:type="spellEnd"/>
            <w:r w:rsidR="009E4589" w:rsidRPr="00DF23CA">
              <w:rPr>
                <w:rFonts w:ascii="Candara" w:hAnsi="Candara"/>
                <w:i/>
                <w:color w:val="000000" w:themeColor="text1"/>
                <w:spacing w:val="5"/>
                <w:w w:val="110"/>
                <w:sz w:val="20"/>
                <w:szCs w:val="20"/>
              </w:rPr>
              <w:t xml:space="preserve"> </w:t>
            </w:r>
            <w:proofErr w:type="spellStart"/>
            <w:r w:rsidR="009E4589" w:rsidRPr="00DF23CA">
              <w:rPr>
                <w:rFonts w:ascii="Candara" w:hAnsi="Candara"/>
                <w:i/>
                <w:color w:val="000000" w:themeColor="text1"/>
                <w:spacing w:val="-1"/>
                <w:w w:val="110"/>
                <w:sz w:val="20"/>
                <w:szCs w:val="20"/>
              </w:rPr>
              <w:t>görerek</w:t>
            </w:r>
            <w:proofErr w:type="spellEnd"/>
            <w:r w:rsidR="009E4589" w:rsidRPr="00DF23CA">
              <w:rPr>
                <w:rFonts w:ascii="Candara" w:hAnsi="Candara"/>
                <w:i/>
                <w:color w:val="000000" w:themeColor="text1"/>
                <w:spacing w:val="-3"/>
                <w:w w:val="110"/>
                <w:sz w:val="20"/>
                <w:szCs w:val="20"/>
              </w:rPr>
              <w:t xml:space="preserve"> </w:t>
            </w:r>
            <w:proofErr w:type="spellStart"/>
            <w:r w:rsidR="009E4589" w:rsidRPr="00DF23CA">
              <w:rPr>
                <w:rFonts w:ascii="Candara" w:hAnsi="Candara"/>
                <w:i/>
                <w:color w:val="000000" w:themeColor="text1"/>
                <w:spacing w:val="-1"/>
                <w:w w:val="110"/>
                <w:sz w:val="20"/>
                <w:szCs w:val="20"/>
              </w:rPr>
              <w:t>etkin</w:t>
            </w:r>
            <w:proofErr w:type="spellEnd"/>
            <w:r w:rsidR="009E4589" w:rsidRPr="00DF23CA">
              <w:rPr>
                <w:rFonts w:ascii="Candara" w:hAnsi="Candara"/>
                <w:i/>
                <w:color w:val="000000" w:themeColor="text1"/>
                <w:spacing w:val="1"/>
                <w:w w:val="110"/>
                <w:sz w:val="20"/>
                <w:szCs w:val="20"/>
              </w:rPr>
              <w:t xml:space="preserve"> </w:t>
            </w:r>
            <w:r w:rsidR="009E4589" w:rsidRPr="00DF23CA">
              <w:rPr>
                <w:rFonts w:ascii="Candara" w:hAnsi="Candara"/>
                <w:i/>
                <w:color w:val="000000" w:themeColor="text1"/>
                <w:spacing w:val="-2"/>
                <w:w w:val="110"/>
                <w:sz w:val="20"/>
                <w:szCs w:val="20"/>
              </w:rPr>
              <w:t>olarak</w:t>
            </w:r>
            <w:r w:rsidR="009E4589" w:rsidRPr="00DF23CA">
              <w:rPr>
                <w:rFonts w:ascii="Candara" w:hAnsi="Candara"/>
                <w:i/>
                <w:color w:val="000000" w:themeColor="text1"/>
                <w:spacing w:val="29"/>
                <w:w w:val="110"/>
                <w:sz w:val="20"/>
                <w:szCs w:val="20"/>
              </w:rPr>
              <w:t xml:space="preserve"> </w:t>
            </w:r>
            <w:proofErr w:type="spellStart"/>
            <w:r w:rsidR="009E4589" w:rsidRPr="00DF23CA">
              <w:rPr>
                <w:rFonts w:ascii="Candara" w:hAnsi="Candara"/>
                <w:i/>
                <w:color w:val="000000" w:themeColor="text1"/>
                <w:spacing w:val="-1"/>
                <w:w w:val="110"/>
                <w:sz w:val="20"/>
                <w:szCs w:val="20"/>
              </w:rPr>
              <w:t>kullanıldığını</w:t>
            </w:r>
            <w:proofErr w:type="spellEnd"/>
            <w:r w:rsidR="009E4589" w:rsidRPr="00DF23CA">
              <w:rPr>
                <w:rFonts w:ascii="Candara" w:hAnsi="Candara"/>
                <w:i/>
                <w:color w:val="000000" w:themeColor="text1"/>
                <w:spacing w:val="5"/>
                <w:w w:val="110"/>
                <w:sz w:val="20"/>
                <w:szCs w:val="20"/>
              </w:rPr>
              <w:t xml:space="preserve"> </w:t>
            </w:r>
            <w:proofErr w:type="spellStart"/>
            <w:r w:rsidR="009E4589" w:rsidRPr="00DF23CA">
              <w:rPr>
                <w:rFonts w:ascii="Candara" w:hAnsi="Candara"/>
                <w:i/>
                <w:color w:val="000000" w:themeColor="text1"/>
                <w:spacing w:val="-1"/>
                <w:w w:val="110"/>
                <w:sz w:val="20"/>
                <w:szCs w:val="20"/>
              </w:rPr>
              <w:t>göstermektedir</w:t>
            </w:r>
            <w:proofErr w:type="spellEnd"/>
            <w:r w:rsidR="009E4589" w:rsidRPr="00DF23CA">
              <w:rPr>
                <w:rFonts w:ascii="Candara" w:hAnsi="Candara"/>
                <w:i/>
                <w:color w:val="000000" w:themeColor="text1"/>
                <w:spacing w:val="-1"/>
                <w:w w:val="110"/>
                <w:sz w:val="20"/>
                <w:szCs w:val="20"/>
              </w:rPr>
              <w:t>.</w:t>
            </w:r>
          </w:p>
        </w:tc>
      </w:tr>
      <w:tr w:rsidR="009E4589" w:rsidRPr="00406953" w14:paraId="3C70A6F0" w14:textId="77777777" w:rsidTr="009E4589">
        <w:trPr>
          <w:trHeight w:val="388"/>
        </w:trPr>
        <w:tc>
          <w:tcPr>
            <w:tcW w:w="9356" w:type="dxa"/>
            <w:gridSpan w:val="5"/>
            <w:tcBorders>
              <w:top w:val="nil"/>
              <w:left w:val="single" w:sz="6" w:space="0" w:color="0E233D"/>
              <w:bottom w:val="single" w:sz="8" w:space="0" w:color="F1F1F1"/>
              <w:right w:val="single" w:sz="12" w:space="0" w:color="0E233D"/>
            </w:tcBorders>
            <w:shd w:val="clear" w:color="auto" w:fill="16365C"/>
            <w:hideMark/>
          </w:tcPr>
          <w:p w14:paraId="7A7382DF" w14:textId="27F8E0F3" w:rsidR="009E4589" w:rsidRPr="009E4589" w:rsidRDefault="009E4589" w:rsidP="009E4589">
            <w:pPr>
              <w:pStyle w:val="TableParagraph"/>
              <w:spacing w:before="60"/>
              <w:ind w:left="12"/>
              <w:jc w:val="center"/>
              <w:rPr>
                <w:rFonts w:ascii="Candara" w:eastAsia="Calibri" w:hAnsi="Candara" w:cs="Calibri"/>
                <w:color w:val="FFFFFF" w:themeColor="background1"/>
                <w:sz w:val="20"/>
                <w:szCs w:val="20"/>
              </w:rPr>
            </w:pPr>
            <w:r>
              <w:rPr>
                <w:rFonts w:ascii="Candara" w:hAnsi="Candara"/>
                <w:b/>
                <w:color w:val="FFFFFF" w:themeColor="background1"/>
                <w:w w:val="115"/>
                <w:sz w:val="20"/>
                <w:szCs w:val="20"/>
              </w:rPr>
              <w:t xml:space="preserve">Relevance Level </w:t>
            </w:r>
          </w:p>
        </w:tc>
      </w:tr>
      <w:tr w:rsidR="009E4589" w:rsidRPr="00406953" w14:paraId="54304B7E" w14:textId="77777777" w:rsidTr="00645C20">
        <w:trPr>
          <w:trHeight w:hRule="exact" w:val="388"/>
        </w:trPr>
        <w:tc>
          <w:tcPr>
            <w:tcW w:w="3256" w:type="dxa"/>
            <w:gridSpan w:val="2"/>
            <w:tcBorders>
              <w:top w:val="single" w:sz="8" w:space="0" w:color="F1F1F1"/>
              <w:left w:val="single" w:sz="6" w:space="0" w:color="0E233D"/>
              <w:bottom w:val="single" w:sz="12" w:space="0" w:color="F1F1F1"/>
              <w:right w:val="single" w:sz="12" w:space="0" w:color="F1F1F1"/>
            </w:tcBorders>
            <w:shd w:val="clear" w:color="auto" w:fill="C00000"/>
            <w:hideMark/>
          </w:tcPr>
          <w:p w14:paraId="48C11DD4" w14:textId="77777777" w:rsidR="009E4589" w:rsidRPr="00406953" w:rsidRDefault="009E4589" w:rsidP="009E4589">
            <w:pPr>
              <w:pStyle w:val="TableParagraph"/>
              <w:spacing w:line="364" w:lineRule="exact"/>
              <w:ind w:left="21"/>
              <w:jc w:val="center"/>
              <w:rPr>
                <w:rFonts w:ascii="Candara" w:eastAsia="Calibri" w:hAnsi="Candara" w:cs="Calibri"/>
                <w:color w:val="000000" w:themeColor="text1"/>
                <w:sz w:val="24"/>
                <w:szCs w:val="24"/>
              </w:rPr>
            </w:pPr>
            <w:r w:rsidRPr="00406953">
              <w:rPr>
                <w:rFonts w:ascii="Candara" w:hAnsi="Candara"/>
                <w:b/>
                <w:color w:val="000000" w:themeColor="text1"/>
                <w:w w:val="110"/>
                <w:sz w:val="24"/>
                <w:szCs w:val="24"/>
              </w:rPr>
              <w:t>1</w:t>
            </w:r>
          </w:p>
        </w:tc>
        <w:tc>
          <w:tcPr>
            <w:tcW w:w="2997" w:type="dxa"/>
            <w:gridSpan w:val="2"/>
            <w:tcBorders>
              <w:top w:val="single" w:sz="8" w:space="0" w:color="F1F1F1"/>
              <w:left w:val="single" w:sz="12" w:space="0" w:color="F1F1F1"/>
              <w:bottom w:val="single" w:sz="12" w:space="0" w:color="F1F1F1"/>
              <w:right w:val="single" w:sz="12" w:space="0" w:color="F1F1F1"/>
            </w:tcBorders>
            <w:shd w:val="clear" w:color="auto" w:fill="C00000"/>
            <w:hideMark/>
          </w:tcPr>
          <w:p w14:paraId="33A22349" w14:textId="77777777" w:rsidR="009E4589" w:rsidRPr="00406953" w:rsidRDefault="009E4589" w:rsidP="009E4589">
            <w:pPr>
              <w:pStyle w:val="TableParagraph"/>
              <w:spacing w:line="364" w:lineRule="exact"/>
              <w:ind w:left="15"/>
              <w:jc w:val="center"/>
              <w:rPr>
                <w:rFonts w:ascii="Candara" w:eastAsia="Calibri" w:hAnsi="Candara" w:cs="Calibri"/>
                <w:color w:val="000000" w:themeColor="text1"/>
                <w:sz w:val="24"/>
                <w:szCs w:val="24"/>
              </w:rPr>
            </w:pPr>
            <w:r w:rsidRPr="00406953">
              <w:rPr>
                <w:rFonts w:ascii="Candara" w:hAnsi="Candara"/>
                <w:b/>
                <w:color w:val="000000" w:themeColor="text1"/>
                <w:w w:val="110"/>
                <w:sz w:val="24"/>
                <w:szCs w:val="24"/>
              </w:rPr>
              <w:t>2</w:t>
            </w:r>
          </w:p>
        </w:tc>
        <w:tc>
          <w:tcPr>
            <w:tcW w:w="3103" w:type="dxa"/>
            <w:tcBorders>
              <w:top w:val="single" w:sz="8" w:space="0" w:color="F1F1F1"/>
              <w:left w:val="single" w:sz="12" w:space="0" w:color="F1F1F1"/>
              <w:bottom w:val="single" w:sz="12" w:space="0" w:color="F1F1F1"/>
              <w:right w:val="single" w:sz="12" w:space="0" w:color="0E233D"/>
            </w:tcBorders>
            <w:shd w:val="clear" w:color="auto" w:fill="C00000"/>
            <w:hideMark/>
          </w:tcPr>
          <w:p w14:paraId="6E30761E" w14:textId="77777777" w:rsidR="009E4589" w:rsidRPr="00406953" w:rsidRDefault="009E4589" w:rsidP="009E4589">
            <w:pPr>
              <w:pStyle w:val="TableParagraph"/>
              <w:spacing w:line="364" w:lineRule="exact"/>
              <w:ind w:left="20"/>
              <w:jc w:val="center"/>
              <w:rPr>
                <w:rFonts w:ascii="Candara" w:eastAsia="Calibri" w:hAnsi="Candara" w:cs="Calibri"/>
                <w:color w:val="000000" w:themeColor="text1"/>
                <w:sz w:val="24"/>
                <w:szCs w:val="24"/>
              </w:rPr>
            </w:pPr>
            <w:r w:rsidRPr="00406953">
              <w:rPr>
                <w:rFonts w:ascii="Candara" w:hAnsi="Candara"/>
                <w:b/>
                <w:color w:val="000000" w:themeColor="text1"/>
                <w:w w:val="110"/>
                <w:sz w:val="24"/>
                <w:szCs w:val="24"/>
              </w:rPr>
              <w:t>3</w:t>
            </w:r>
          </w:p>
        </w:tc>
      </w:tr>
      <w:tr w:rsidR="009E4589" w:rsidRPr="00406953" w14:paraId="5BE01336" w14:textId="77777777" w:rsidTr="00645C20">
        <w:trPr>
          <w:trHeight w:hRule="exact" w:val="719"/>
        </w:trPr>
        <w:tc>
          <w:tcPr>
            <w:tcW w:w="3256" w:type="dxa"/>
            <w:gridSpan w:val="2"/>
            <w:tcBorders>
              <w:top w:val="single" w:sz="12" w:space="0" w:color="F1F1F1"/>
              <w:left w:val="single" w:sz="6" w:space="0" w:color="0E233D"/>
              <w:bottom w:val="single" w:sz="8" w:space="0" w:color="0E233D"/>
              <w:right w:val="single" w:sz="6" w:space="0" w:color="DADCDD"/>
            </w:tcBorders>
          </w:tcPr>
          <w:p w14:paraId="5BCCFE82" w14:textId="77777777" w:rsidR="00645C20" w:rsidRPr="00645C20" w:rsidRDefault="00645C20" w:rsidP="009E4589">
            <w:pPr>
              <w:pStyle w:val="TableParagraph"/>
              <w:spacing w:before="104"/>
              <w:rPr>
                <w:rFonts w:ascii="Candara" w:hAnsi="Candara"/>
                <w:i/>
                <w:color w:val="000000" w:themeColor="text1"/>
                <w:spacing w:val="-2"/>
                <w:w w:val="110"/>
                <w:sz w:val="20"/>
                <w:szCs w:val="20"/>
              </w:rPr>
            </w:pPr>
            <w:r>
              <w:rPr>
                <w:rFonts w:ascii="Candara" w:hAnsi="Candara"/>
                <w:i/>
                <w:color w:val="000000" w:themeColor="text1"/>
                <w:spacing w:val="-2"/>
                <w:w w:val="110"/>
                <w:sz w:val="20"/>
                <w:szCs w:val="20"/>
              </w:rPr>
              <w:lastRenderedPageBreak/>
              <w:t>Not related to the topic</w:t>
            </w:r>
          </w:p>
        </w:tc>
        <w:tc>
          <w:tcPr>
            <w:tcW w:w="2997" w:type="dxa"/>
            <w:gridSpan w:val="2"/>
            <w:tcBorders>
              <w:top w:val="single" w:sz="12" w:space="0" w:color="F1F1F1"/>
              <w:left w:val="single" w:sz="6" w:space="0" w:color="DADCDD"/>
              <w:bottom w:val="single" w:sz="8" w:space="0" w:color="0E233D"/>
              <w:right w:val="single" w:sz="6" w:space="0" w:color="DADCDD"/>
            </w:tcBorders>
          </w:tcPr>
          <w:p w14:paraId="624CA3FB" w14:textId="77777777" w:rsidR="009E4589" w:rsidRPr="00406953" w:rsidRDefault="00645C20" w:rsidP="009E4589">
            <w:pPr>
              <w:pStyle w:val="TableParagraph"/>
              <w:spacing w:line="259" w:lineRule="auto"/>
              <w:ind w:left="213" w:right="71" w:hanging="180"/>
              <w:rPr>
                <w:rFonts w:ascii="Candara" w:eastAsia="Calibri" w:hAnsi="Candara" w:cs="Calibri"/>
                <w:color w:val="000000" w:themeColor="text1"/>
                <w:sz w:val="20"/>
                <w:szCs w:val="20"/>
              </w:rPr>
            </w:pPr>
            <w:r>
              <w:rPr>
                <w:rFonts w:ascii="Candara" w:hAnsi="Candara"/>
                <w:i/>
                <w:color w:val="000000" w:themeColor="text1"/>
                <w:spacing w:val="-2"/>
                <w:w w:val="110"/>
                <w:sz w:val="20"/>
                <w:szCs w:val="20"/>
              </w:rPr>
              <w:t xml:space="preserve">Not related but supportive </w:t>
            </w:r>
          </w:p>
        </w:tc>
        <w:tc>
          <w:tcPr>
            <w:tcW w:w="3103" w:type="dxa"/>
            <w:tcBorders>
              <w:top w:val="single" w:sz="12" w:space="0" w:color="F1F1F1"/>
              <w:left w:val="single" w:sz="6" w:space="0" w:color="DADCDD"/>
              <w:bottom w:val="single" w:sz="8" w:space="0" w:color="0E233D"/>
              <w:right w:val="single" w:sz="12" w:space="0" w:color="0E233D"/>
            </w:tcBorders>
          </w:tcPr>
          <w:p w14:paraId="313BBD76" w14:textId="77777777" w:rsidR="009E4589" w:rsidRPr="00406953" w:rsidRDefault="00645C20" w:rsidP="009E4589">
            <w:pPr>
              <w:pStyle w:val="TableParagraph"/>
              <w:spacing w:before="104"/>
              <w:rPr>
                <w:rFonts w:ascii="Candara" w:eastAsia="Calibri" w:hAnsi="Candara" w:cs="Calibri"/>
                <w:color w:val="000000" w:themeColor="text1"/>
                <w:sz w:val="20"/>
                <w:szCs w:val="20"/>
              </w:rPr>
            </w:pPr>
            <w:r>
              <w:rPr>
                <w:rFonts w:ascii="Candara" w:hAnsi="Candara"/>
                <w:i/>
                <w:color w:val="000000" w:themeColor="text1"/>
                <w:spacing w:val="-2"/>
                <w:w w:val="110"/>
                <w:sz w:val="20"/>
                <w:szCs w:val="20"/>
              </w:rPr>
              <w:t>Directly related to the topic</w:t>
            </w:r>
          </w:p>
        </w:tc>
      </w:tr>
    </w:tbl>
    <w:p w14:paraId="3E4DD310" w14:textId="77777777" w:rsidR="009E4589" w:rsidRDefault="009E4589" w:rsidP="009E4589">
      <w:pPr>
        <w:rPr>
          <w:rFonts w:ascii="Candara" w:eastAsia="Calibri" w:hAnsi="Candara" w:cs="Calibri"/>
          <w:color w:val="000000" w:themeColor="text1"/>
          <w:sz w:val="20"/>
          <w:szCs w:val="20"/>
        </w:rPr>
      </w:pPr>
    </w:p>
    <w:p w14:paraId="2E26740F" w14:textId="77777777" w:rsidR="00645C20" w:rsidRDefault="00645C20" w:rsidP="009E4589">
      <w:pPr>
        <w:rPr>
          <w:rFonts w:ascii="Candara" w:eastAsia="Calibri" w:hAnsi="Candara" w:cs="Calibri"/>
          <w:color w:val="000000" w:themeColor="text1"/>
          <w:sz w:val="20"/>
          <w:szCs w:val="20"/>
        </w:rPr>
      </w:pPr>
    </w:p>
    <w:p w14:paraId="143F308E" w14:textId="77777777" w:rsidR="00645C20" w:rsidRPr="00BA3FA6" w:rsidRDefault="00645C20" w:rsidP="009E4589">
      <w:pPr>
        <w:rPr>
          <w:rFonts w:ascii="Times New Roman" w:eastAsia="Calibri" w:hAnsi="Times New Roman" w:cs="Times New Roman"/>
          <w:color w:val="000000" w:themeColor="text1"/>
        </w:rPr>
      </w:pPr>
    </w:p>
    <w:p w14:paraId="5736678A" w14:textId="77777777" w:rsidR="00645C20" w:rsidRPr="00BA3FA6" w:rsidRDefault="00645C20" w:rsidP="00BA3FA6">
      <w:pPr>
        <w:pStyle w:val="Balk1"/>
      </w:pPr>
      <w:bookmarkStart w:id="47" w:name="_Toc95304377"/>
      <w:r w:rsidRPr="00BA3FA6">
        <w:t>DEFINITIONS</w:t>
      </w:r>
      <w:bookmarkEnd w:id="47"/>
    </w:p>
    <w:p w14:paraId="5D2EFC90" w14:textId="77777777" w:rsidR="00645C20" w:rsidRPr="00BA3FA6" w:rsidRDefault="00645C20"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Academic merit: Being fit and worthy of all phases of academic life and duties related to teaching, administration and academic evaluation.</w:t>
      </w:r>
    </w:p>
    <w:p w14:paraId="6E9BFB93" w14:textId="77777777" w:rsidR="00170A43" w:rsidRPr="00BA3FA6" w:rsidRDefault="00170A43" w:rsidP="00BA3FA6">
      <w:pPr>
        <w:jc w:val="both"/>
        <w:rPr>
          <w:rFonts w:ascii="Times New Roman" w:eastAsia="Calibri" w:hAnsi="Times New Roman" w:cs="Times New Roman"/>
          <w:color w:val="000000" w:themeColor="text1"/>
        </w:rPr>
      </w:pPr>
    </w:p>
    <w:p w14:paraId="710F1961" w14:textId="6F5595DC" w:rsidR="00170A43" w:rsidRPr="00BA3FA6" w:rsidRDefault="00DF23CA"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Assessment</w:t>
      </w:r>
      <w:r w:rsidR="00170A43" w:rsidRPr="00BA3FA6">
        <w:rPr>
          <w:rFonts w:ascii="Times New Roman" w:eastAsia="Calibri" w:hAnsi="Times New Roman" w:cs="Times New Roman"/>
          <w:color w:val="000000" w:themeColor="text1"/>
        </w:rPr>
        <w:t xml:space="preserve"> methods: These are measurement-evaluation methods and applications for different learning areas such as knowledge, skills and attitudes.</w:t>
      </w:r>
    </w:p>
    <w:p w14:paraId="6B4D9C7D" w14:textId="77777777" w:rsidR="00170A43" w:rsidRPr="00BA3FA6" w:rsidRDefault="00170A43" w:rsidP="00BA3FA6">
      <w:pPr>
        <w:jc w:val="both"/>
        <w:rPr>
          <w:rFonts w:ascii="Times New Roman" w:eastAsia="Calibri" w:hAnsi="Times New Roman" w:cs="Times New Roman"/>
          <w:color w:val="000000" w:themeColor="text1"/>
        </w:rPr>
      </w:pPr>
    </w:p>
    <w:p w14:paraId="1B796A2A" w14:textId="77777777" w:rsidR="00170A43" w:rsidRPr="00BA3FA6" w:rsidRDefault="00170A43"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Clinical training environment: It is a clinical environment that includes education and health services such as polyclinics, wards, operating rooms, emergency rooms, intensive care units with sufficient number and variety of patients, and training spaces such as classrooms, seminar rooms, and libraries.</w:t>
      </w:r>
    </w:p>
    <w:p w14:paraId="1BEA7F63" w14:textId="0F7B74E4" w:rsidR="00B77386" w:rsidRPr="00BA3FA6" w:rsidRDefault="00B77386"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Competence/Competency/ Advancements (Program Outcomes): These are the basic and clinical knowledge-skills, behavioral and social sciences, human sciences in medicine, forensic medicine, health law, social and ethical values ​​education, which are expected to be possessed by a medical faculty graduate.</w:t>
      </w:r>
    </w:p>
    <w:p w14:paraId="0E25C04D" w14:textId="77777777" w:rsidR="00B77386" w:rsidRPr="00BA3FA6" w:rsidRDefault="00B77386" w:rsidP="00BA3FA6">
      <w:pPr>
        <w:jc w:val="both"/>
        <w:rPr>
          <w:rFonts w:ascii="Times New Roman" w:eastAsia="Calibri" w:hAnsi="Times New Roman" w:cs="Times New Roman"/>
          <w:color w:val="000000" w:themeColor="text1"/>
        </w:rPr>
      </w:pPr>
    </w:p>
    <w:p w14:paraId="594EFA73" w14:textId="77777777" w:rsidR="00B77386" w:rsidRPr="00BA3FA6" w:rsidRDefault="00B77386"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Community-based education: It is the approach where learning activities are carried out in the community, not only students, but also educators, community members, representatives of different sectors actively participate in the education experience and benefit from the society in the widest way.</w:t>
      </w:r>
    </w:p>
    <w:p w14:paraId="45EAFB9F" w14:textId="77777777" w:rsidR="00B77386" w:rsidRPr="00BA3FA6" w:rsidRDefault="00B77386" w:rsidP="00BA3FA6">
      <w:pPr>
        <w:jc w:val="both"/>
        <w:rPr>
          <w:rFonts w:ascii="Times New Roman" w:eastAsia="Calibri" w:hAnsi="Times New Roman" w:cs="Times New Roman"/>
          <w:color w:val="000000" w:themeColor="text1"/>
        </w:rPr>
      </w:pPr>
    </w:p>
    <w:p w14:paraId="62C3E78A" w14:textId="77777777" w:rsidR="00B77386" w:rsidRPr="00BA3FA6" w:rsidRDefault="00B77386"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Community-oriented education: It is the regulation of the education program by considering the priority, common and important health problems and needs of the society.</w:t>
      </w:r>
    </w:p>
    <w:p w14:paraId="10967EBD" w14:textId="77777777" w:rsidR="00B77386" w:rsidRPr="00BA3FA6" w:rsidRDefault="00B77386" w:rsidP="00BA3FA6">
      <w:pPr>
        <w:jc w:val="both"/>
        <w:rPr>
          <w:rFonts w:ascii="Times New Roman" w:eastAsia="Calibri" w:hAnsi="Times New Roman" w:cs="Times New Roman"/>
          <w:color w:val="000000" w:themeColor="text1"/>
        </w:rPr>
      </w:pPr>
    </w:p>
    <w:p w14:paraId="34CC9836" w14:textId="0E400F1F" w:rsidR="00B77386" w:rsidRPr="00BA3FA6" w:rsidRDefault="00B77386"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Continuous professional development: It is the education and development period that starts after completing pre-graduate medical education and specialization in medicine and continues throughout the working life of each physician. It covers updating the current professional knowledge in the field of education and medicine in line with the developments.</w:t>
      </w:r>
    </w:p>
    <w:p w14:paraId="27F83273" w14:textId="77777777" w:rsidR="00B77386" w:rsidRPr="00BA3FA6" w:rsidRDefault="00B77386" w:rsidP="00BA3FA6">
      <w:pPr>
        <w:jc w:val="both"/>
        <w:rPr>
          <w:rFonts w:ascii="Times New Roman" w:eastAsia="Calibri" w:hAnsi="Times New Roman" w:cs="Times New Roman"/>
          <w:color w:val="000000" w:themeColor="text1"/>
        </w:rPr>
      </w:pPr>
    </w:p>
    <w:p w14:paraId="77B42FA7" w14:textId="77777777" w:rsidR="00B77386" w:rsidRPr="00BA3FA6" w:rsidRDefault="00B77386"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Elective programs: These are the education programs that are included in the credit load of the program, which students choose to participate in, and which allow students to do more in-depth studies on subjects such as courses, practice, internships, non-medical applications, special study modules.</w:t>
      </w:r>
    </w:p>
    <w:p w14:paraId="56951D9E" w14:textId="77777777" w:rsidR="00170A43" w:rsidRPr="00BA3FA6" w:rsidRDefault="00170A43" w:rsidP="00BA3FA6">
      <w:pPr>
        <w:jc w:val="both"/>
        <w:rPr>
          <w:rFonts w:ascii="Times New Roman" w:eastAsia="Calibri" w:hAnsi="Times New Roman" w:cs="Times New Roman"/>
          <w:color w:val="000000" w:themeColor="text1"/>
        </w:rPr>
      </w:pPr>
    </w:p>
    <w:p w14:paraId="319E0B4B" w14:textId="77777777" w:rsidR="00170A43" w:rsidRPr="00BA3FA6" w:rsidRDefault="00170A43"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External components: Parties such as the Ministry of Health, professional organizations (Turkish Medical Association general practitioners commission, specialist associations, etc.), society and other relevant non-governmental organizations.</w:t>
      </w:r>
    </w:p>
    <w:p w14:paraId="17240E5F" w14:textId="77777777" w:rsidR="00170A43" w:rsidRPr="00BA3FA6" w:rsidRDefault="00170A43" w:rsidP="00BA3FA6">
      <w:pPr>
        <w:jc w:val="both"/>
        <w:rPr>
          <w:rFonts w:ascii="Times New Roman" w:eastAsia="Calibri" w:hAnsi="Times New Roman" w:cs="Times New Roman"/>
          <w:color w:val="000000" w:themeColor="text1"/>
        </w:rPr>
      </w:pPr>
    </w:p>
    <w:p w14:paraId="5D4808FC" w14:textId="77777777" w:rsidR="00170A43" w:rsidRPr="00BA3FA6" w:rsidRDefault="00170A43"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 xml:space="preserve">Evidence-based medicine practices: These are theoretical and practical activities that will improve students' ability to use medical evidence and experiences in the process </w:t>
      </w:r>
      <w:r w:rsidRPr="00BA3FA6">
        <w:rPr>
          <w:rFonts w:ascii="Times New Roman" w:eastAsia="Calibri" w:hAnsi="Times New Roman" w:cs="Times New Roman"/>
          <w:color w:val="000000" w:themeColor="text1"/>
        </w:rPr>
        <w:lastRenderedPageBreak/>
        <w:t>of making decisions and solving problems related to health problems and diseases they will encounter.</w:t>
      </w:r>
    </w:p>
    <w:p w14:paraId="2F8D8769" w14:textId="77777777" w:rsidR="00170A43" w:rsidRPr="00BA3FA6" w:rsidRDefault="00170A43" w:rsidP="00BA3FA6">
      <w:pPr>
        <w:jc w:val="both"/>
        <w:rPr>
          <w:rFonts w:ascii="Times New Roman" w:eastAsia="Calibri" w:hAnsi="Times New Roman" w:cs="Times New Roman"/>
          <w:color w:val="000000" w:themeColor="text1"/>
        </w:rPr>
      </w:pPr>
    </w:p>
    <w:p w14:paraId="63909525" w14:textId="77777777" w:rsidR="00645C20" w:rsidRPr="00BA3FA6" w:rsidRDefault="00170A43"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 xml:space="preserve">Faculty </w:t>
      </w:r>
      <w:r w:rsidR="00645C20" w:rsidRPr="00BA3FA6">
        <w:rPr>
          <w:rFonts w:ascii="Times New Roman" w:eastAsia="Calibri" w:hAnsi="Times New Roman" w:cs="Times New Roman"/>
          <w:color w:val="000000" w:themeColor="text1"/>
        </w:rPr>
        <w:t>development programs: These are the education programs that are organized for the needs of the academic staff in the context of their institutional and academic roles, and are developed with the aim of gaining the educational skills related to the aims and objectives of the education program, teaching strategies, the improvement, execution and evaluation processes of the measurement-evaluation processes.</w:t>
      </w:r>
    </w:p>
    <w:p w14:paraId="3CB689A7" w14:textId="77777777" w:rsidR="00170A43" w:rsidRPr="00BA3FA6" w:rsidRDefault="00170A43" w:rsidP="00BA3FA6">
      <w:pPr>
        <w:jc w:val="both"/>
        <w:rPr>
          <w:rFonts w:ascii="Times New Roman" w:eastAsia="Calibri" w:hAnsi="Times New Roman" w:cs="Times New Roman"/>
          <w:color w:val="000000" w:themeColor="text1"/>
        </w:rPr>
      </w:pPr>
    </w:p>
    <w:p w14:paraId="41CBA402" w14:textId="77777777" w:rsidR="00463A4C" w:rsidRPr="00BA3FA6" w:rsidRDefault="00463A4C"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Horizontal and vertical integration: It is the combination of different disciplines and concepts within the same application slice (horizontal) or between previous and next application slices (vertical) during the organization and implementation of the training program.</w:t>
      </w:r>
    </w:p>
    <w:p w14:paraId="3C5FC07C" w14:textId="77777777" w:rsidR="00463A4C" w:rsidRPr="00BA3FA6" w:rsidRDefault="00463A4C" w:rsidP="00BA3FA6">
      <w:pPr>
        <w:jc w:val="both"/>
        <w:rPr>
          <w:rFonts w:ascii="Times New Roman" w:eastAsia="Calibri" w:hAnsi="Times New Roman" w:cs="Times New Roman"/>
          <w:color w:val="000000" w:themeColor="text1"/>
        </w:rPr>
      </w:pPr>
    </w:p>
    <w:p w14:paraId="40683422" w14:textId="0CDD5C51" w:rsidR="00B77386" w:rsidRPr="00BA3FA6" w:rsidRDefault="00DF23CA"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Humanities in</w:t>
      </w:r>
      <w:r w:rsidR="00B77386" w:rsidRPr="00BA3FA6">
        <w:rPr>
          <w:rFonts w:ascii="Times New Roman" w:eastAsia="Calibri" w:hAnsi="Times New Roman" w:cs="Times New Roman"/>
          <w:color w:val="000000" w:themeColor="text1"/>
        </w:rPr>
        <w:t xml:space="preserve"> medicine: It is an interdisciplinary approach that includes human-oriented fields such as literature, history, philosophy, ethics, sociology, anthropology, art, psychology in medicine and medical education.</w:t>
      </w:r>
    </w:p>
    <w:p w14:paraId="78A4C315" w14:textId="77777777" w:rsidR="00B77386" w:rsidRPr="00BA3FA6" w:rsidRDefault="00B77386" w:rsidP="00BA3FA6">
      <w:pPr>
        <w:jc w:val="both"/>
        <w:rPr>
          <w:rFonts w:ascii="Times New Roman" w:eastAsia="Calibri" w:hAnsi="Times New Roman" w:cs="Times New Roman"/>
          <w:color w:val="000000" w:themeColor="text1"/>
        </w:rPr>
      </w:pPr>
    </w:p>
    <w:p w14:paraId="63DCE873" w14:textId="77777777" w:rsidR="00645C20" w:rsidRPr="00BA3FA6" w:rsidRDefault="00170A43"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Independent working hours: These are the working hours defined within the education program that students can use for their academic and social interests</w:t>
      </w:r>
    </w:p>
    <w:p w14:paraId="2CCE6C4E" w14:textId="77777777" w:rsidR="00170A43" w:rsidRPr="00BA3FA6" w:rsidRDefault="00170A43" w:rsidP="00BA3FA6">
      <w:pPr>
        <w:jc w:val="both"/>
        <w:rPr>
          <w:rFonts w:ascii="Times New Roman" w:eastAsia="Calibri" w:hAnsi="Times New Roman" w:cs="Times New Roman"/>
          <w:color w:val="000000" w:themeColor="text1"/>
        </w:rPr>
      </w:pPr>
    </w:p>
    <w:p w14:paraId="061DAEBA" w14:textId="77777777" w:rsidR="00170A43" w:rsidRPr="00BA3FA6" w:rsidRDefault="00170A43"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Internal components: Parties such as university administration, faculty management, education-related boards and commissions, faculty members and students.</w:t>
      </w:r>
    </w:p>
    <w:p w14:paraId="3BC4C680" w14:textId="77777777" w:rsidR="00170A43" w:rsidRPr="00BA3FA6" w:rsidRDefault="00170A43" w:rsidP="00BA3FA6">
      <w:pPr>
        <w:jc w:val="both"/>
        <w:rPr>
          <w:rFonts w:ascii="Times New Roman" w:eastAsia="Calibri" w:hAnsi="Times New Roman" w:cs="Times New Roman"/>
          <w:color w:val="000000" w:themeColor="text1"/>
        </w:rPr>
      </w:pPr>
    </w:p>
    <w:p w14:paraId="06FFE76F" w14:textId="77777777" w:rsidR="00B77386" w:rsidRPr="00BA3FA6" w:rsidRDefault="00B77386"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International medical education aims and objectives: These are the internationally accepted, evidence-based and published objectives and targets by relevant institutions working in the field of medicine.</w:t>
      </w:r>
    </w:p>
    <w:p w14:paraId="225E3304" w14:textId="77777777" w:rsidR="00B77386" w:rsidRPr="00BA3FA6" w:rsidRDefault="00B77386" w:rsidP="00BA3FA6">
      <w:pPr>
        <w:jc w:val="both"/>
        <w:rPr>
          <w:rFonts w:ascii="Times New Roman" w:eastAsia="Calibri" w:hAnsi="Times New Roman" w:cs="Times New Roman"/>
          <w:color w:val="000000" w:themeColor="text1"/>
        </w:rPr>
      </w:pPr>
    </w:p>
    <w:p w14:paraId="12D7E1F2" w14:textId="77777777" w:rsidR="00170A43" w:rsidRPr="00BA3FA6" w:rsidRDefault="00170A43"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Institutional goals: These are the gains that the medical faculty tries to achieve in education, research and health care. Medical faculties' institutional goals and objectives regarding education, research and service; define medical education approaches, disease diagnosis and treatment methods, and developments in health care delivery.</w:t>
      </w:r>
    </w:p>
    <w:p w14:paraId="7F03AAF2" w14:textId="77777777" w:rsidR="00170A43" w:rsidRPr="00BA3FA6" w:rsidRDefault="00170A43" w:rsidP="00BA3FA6">
      <w:pPr>
        <w:jc w:val="both"/>
        <w:rPr>
          <w:rFonts w:ascii="Times New Roman" w:eastAsia="Calibri" w:hAnsi="Times New Roman" w:cs="Times New Roman"/>
          <w:color w:val="000000" w:themeColor="text1"/>
        </w:rPr>
      </w:pPr>
    </w:p>
    <w:p w14:paraId="4AC2024B" w14:textId="77777777" w:rsidR="00170A43" w:rsidRPr="00BA3FA6" w:rsidRDefault="00170A43"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Learner-centered education practices: Educational activities such as small group work, problem-based learning sessions, and special study modules that enable students to take responsibility for learning and develop their self-learning skills</w:t>
      </w:r>
    </w:p>
    <w:p w14:paraId="0FDEE52B" w14:textId="77777777" w:rsidR="00170A43" w:rsidRPr="00BA3FA6" w:rsidRDefault="00170A43" w:rsidP="00BA3FA6">
      <w:pPr>
        <w:jc w:val="both"/>
        <w:rPr>
          <w:rFonts w:ascii="Times New Roman" w:eastAsia="Calibri" w:hAnsi="Times New Roman" w:cs="Times New Roman"/>
          <w:color w:val="000000" w:themeColor="text1"/>
        </w:rPr>
      </w:pPr>
    </w:p>
    <w:p w14:paraId="750A6800" w14:textId="77777777" w:rsidR="00170A43" w:rsidRPr="00BA3FA6" w:rsidRDefault="00170A43"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Learning climate: Learning climate covers all the variables that affect learning. It is the quality of the learning environment that is perceived by the educator and the students and affects their behavior, and the whole of common behaviors on which it is based. In addition to the training program offered, the learning climate realized in exams, classrooms or bedside activities; The teaching structure is shaped by the administration, the student achievement evaluation system, the services provided to the students, the educational-social activities in which the students participate freely, and the relations of the faculty with its environment. Learning climate, which differs according to institutional characteristics, is an important component of the educational environment.</w:t>
      </w:r>
    </w:p>
    <w:p w14:paraId="2B44CFD9" w14:textId="77777777" w:rsidR="00463A4C" w:rsidRPr="00BA3FA6" w:rsidRDefault="00463A4C" w:rsidP="00BA3FA6">
      <w:pPr>
        <w:jc w:val="both"/>
        <w:rPr>
          <w:rFonts w:ascii="Times New Roman" w:eastAsia="Calibri" w:hAnsi="Times New Roman" w:cs="Times New Roman"/>
          <w:color w:val="000000" w:themeColor="text1"/>
        </w:rPr>
      </w:pPr>
    </w:p>
    <w:p w14:paraId="09E67773" w14:textId="77777777" w:rsidR="00463A4C" w:rsidRPr="00BA3FA6" w:rsidRDefault="00463A4C"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 xml:space="preserve">Lifelong learning: It is a continuous development process that provides an understanding of professional and social knowledge, skills and values ​​that an individual </w:t>
      </w:r>
      <w:r w:rsidRPr="00BA3FA6">
        <w:rPr>
          <w:rFonts w:ascii="Times New Roman" w:eastAsia="Calibri" w:hAnsi="Times New Roman" w:cs="Times New Roman"/>
          <w:color w:val="000000" w:themeColor="text1"/>
        </w:rPr>
        <w:lastRenderedPageBreak/>
        <w:t>can apply with confidence, creativity and pleasure in the role he will assume throughout his life, in the situations and environments he will be in.</w:t>
      </w:r>
    </w:p>
    <w:p w14:paraId="6981326B" w14:textId="77777777" w:rsidR="00463A4C" w:rsidRPr="00BA3FA6" w:rsidRDefault="00463A4C" w:rsidP="00BA3FA6">
      <w:pPr>
        <w:jc w:val="both"/>
        <w:rPr>
          <w:rFonts w:ascii="Times New Roman" w:eastAsia="Calibri" w:hAnsi="Times New Roman" w:cs="Times New Roman"/>
          <w:color w:val="000000" w:themeColor="text1"/>
        </w:rPr>
      </w:pPr>
    </w:p>
    <w:p w14:paraId="1C782331" w14:textId="77777777" w:rsidR="00463A4C" w:rsidRPr="00BA3FA6" w:rsidRDefault="00463A4C"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National Core Curriculum: It is the framework program prepared at the national level, on which medical faculties will base while developing their own education programs.</w:t>
      </w:r>
    </w:p>
    <w:p w14:paraId="47EACCFE" w14:textId="77777777" w:rsidR="00170A43" w:rsidRPr="00BA3FA6" w:rsidRDefault="00170A43" w:rsidP="00BA3FA6">
      <w:pPr>
        <w:jc w:val="both"/>
        <w:rPr>
          <w:rFonts w:ascii="Times New Roman" w:eastAsia="Calibri" w:hAnsi="Times New Roman" w:cs="Times New Roman"/>
          <w:color w:val="000000" w:themeColor="text1"/>
        </w:rPr>
      </w:pPr>
    </w:p>
    <w:p w14:paraId="15C6FCF9" w14:textId="77777777" w:rsidR="00170A43" w:rsidRPr="00BA3FA6" w:rsidRDefault="00170A43"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 xml:space="preserve">Role and responsibilities of the physician in the society: It is the physician's responsibility to perform the knowledge, skills and attitudes gained during the medical education process with the </w:t>
      </w:r>
      <w:r w:rsidR="00B77386" w:rsidRPr="00BA3FA6">
        <w:rPr>
          <w:rFonts w:ascii="Times New Roman" w:eastAsia="Calibri" w:hAnsi="Times New Roman" w:cs="Times New Roman"/>
          <w:color w:val="000000" w:themeColor="text1"/>
        </w:rPr>
        <w:t>competence and competency</w:t>
      </w:r>
      <w:r w:rsidRPr="00BA3FA6">
        <w:rPr>
          <w:rFonts w:ascii="Times New Roman" w:eastAsia="Calibri" w:hAnsi="Times New Roman" w:cs="Times New Roman"/>
          <w:color w:val="000000" w:themeColor="text1"/>
        </w:rPr>
        <w:t xml:space="preserve"> to meet the expectations of the society in line with professional values.</w:t>
      </w:r>
    </w:p>
    <w:p w14:paraId="0DE3A7FD" w14:textId="77777777" w:rsidR="00170A43" w:rsidRPr="00BA3FA6" w:rsidRDefault="00170A43" w:rsidP="00BA3FA6">
      <w:pPr>
        <w:jc w:val="both"/>
        <w:rPr>
          <w:rFonts w:ascii="Times New Roman" w:eastAsia="Calibri" w:hAnsi="Times New Roman" w:cs="Times New Roman"/>
          <w:color w:val="000000" w:themeColor="text1"/>
        </w:rPr>
      </w:pPr>
    </w:p>
    <w:p w14:paraId="71B04BFB" w14:textId="77777777" w:rsidR="00645C20" w:rsidRPr="00BA3FA6" w:rsidRDefault="00645C20" w:rsidP="00BA3FA6">
      <w:pPr>
        <w:jc w:val="both"/>
        <w:rPr>
          <w:rFonts w:ascii="Times New Roman" w:eastAsia="Calibri" w:hAnsi="Times New Roman" w:cs="Times New Roman"/>
          <w:color w:val="000000" w:themeColor="text1"/>
        </w:rPr>
      </w:pPr>
    </w:p>
    <w:p w14:paraId="135FC96F" w14:textId="77777777" w:rsidR="00B77386" w:rsidRPr="00BA3FA6" w:rsidRDefault="00B77386"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Simulated patient: A normal person trained to draw an accurate history and examination findings for a particular disease.</w:t>
      </w:r>
    </w:p>
    <w:p w14:paraId="5CBF5481" w14:textId="77777777" w:rsidR="00B77386" w:rsidRPr="00BA3FA6" w:rsidRDefault="00B77386" w:rsidP="00BA3FA6">
      <w:pPr>
        <w:jc w:val="both"/>
        <w:rPr>
          <w:rFonts w:ascii="Times New Roman" w:eastAsia="Calibri" w:hAnsi="Times New Roman" w:cs="Times New Roman"/>
          <w:color w:val="000000" w:themeColor="text1"/>
        </w:rPr>
      </w:pPr>
    </w:p>
    <w:p w14:paraId="3319C702" w14:textId="77777777" w:rsidR="00645C20" w:rsidRPr="00BA3FA6" w:rsidRDefault="00B77386"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So</w:t>
      </w:r>
      <w:r w:rsidR="00645C20" w:rsidRPr="00BA3FA6">
        <w:rPr>
          <w:rFonts w:ascii="Times New Roman" w:eastAsia="Calibri" w:hAnsi="Times New Roman" w:cs="Times New Roman"/>
          <w:color w:val="000000" w:themeColor="text1"/>
        </w:rPr>
        <w:t>cial responsibility projects: These are the activities that are prepared, carried out and sustained on a voluntary basis, without considering individual economic gain, in order to ensure social development and improvement in line with the needs of the society.</w:t>
      </w:r>
    </w:p>
    <w:p w14:paraId="7EF47203" w14:textId="77777777" w:rsidR="00645C20" w:rsidRPr="00BA3FA6" w:rsidRDefault="00645C20" w:rsidP="00BA3FA6">
      <w:pPr>
        <w:jc w:val="both"/>
        <w:rPr>
          <w:rFonts w:ascii="Times New Roman" w:eastAsia="Calibri" w:hAnsi="Times New Roman" w:cs="Times New Roman"/>
          <w:color w:val="000000" w:themeColor="text1"/>
        </w:rPr>
      </w:pPr>
    </w:p>
    <w:p w14:paraId="216F4011" w14:textId="4A90C5E5" w:rsidR="00645C20" w:rsidRPr="00BA3FA6" w:rsidRDefault="00645C20"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Social obligations: It is the obligation of medical faculties to train physicians who comprehend the primary health problems of the society, prevent them, produce solutions, improve health, and intervene in the determinants of health. This concept includes the components of social responsibility, social sensitivity and social reliability (accountability).</w:t>
      </w:r>
    </w:p>
    <w:p w14:paraId="43F99CA7" w14:textId="77777777" w:rsidR="00645C20" w:rsidRPr="00BA3FA6" w:rsidRDefault="00645C20" w:rsidP="00BA3FA6">
      <w:pPr>
        <w:jc w:val="both"/>
        <w:rPr>
          <w:rFonts w:ascii="Times New Roman" w:eastAsia="Calibri" w:hAnsi="Times New Roman" w:cs="Times New Roman"/>
          <w:color w:val="000000" w:themeColor="text1"/>
        </w:rPr>
      </w:pPr>
    </w:p>
    <w:p w14:paraId="59FB804B" w14:textId="77777777" w:rsidR="00170A43" w:rsidRPr="00BA3FA6" w:rsidRDefault="00170A43"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Standardized patient: Simulated patients as well as real patients trained to describe their disease in a standardized and unchanging way.</w:t>
      </w:r>
    </w:p>
    <w:p w14:paraId="20759DFB" w14:textId="77777777" w:rsidR="00170A43" w:rsidRPr="00BA3FA6" w:rsidRDefault="00170A43" w:rsidP="00BA3FA6">
      <w:pPr>
        <w:jc w:val="both"/>
        <w:rPr>
          <w:rFonts w:ascii="Times New Roman" w:eastAsia="Calibri" w:hAnsi="Times New Roman" w:cs="Times New Roman"/>
          <w:color w:val="000000" w:themeColor="text1"/>
        </w:rPr>
      </w:pPr>
    </w:p>
    <w:p w14:paraId="5B3A6CC4" w14:textId="77777777" w:rsidR="00B77386" w:rsidRPr="00BA3FA6" w:rsidRDefault="00B77386"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Teamwork: It is the cooperation of each member of health and social profession teams such as physicians, nurses, psychologists, dietitians, midwives, physiotherapists, social workers, etc.</w:t>
      </w:r>
    </w:p>
    <w:p w14:paraId="6B6B7916" w14:textId="77777777" w:rsidR="00B77386" w:rsidRPr="00BA3FA6" w:rsidRDefault="00B77386" w:rsidP="00BA3FA6">
      <w:pPr>
        <w:jc w:val="both"/>
        <w:rPr>
          <w:rFonts w:ascii="Times New Roman" w:eastAsia="Calibri" w:hAnsi="Times New Roman" w:cs="Times New Roman"/>
          <w:color w:val="000000" w:themeColor="text1"/>
        </w:rPr>
      </w:pPr>
    </w:p>
    <w:p w14:paraId="4FABE79B" w14:textId="2F04AD6C" w:rsidR="00B77386" w:rsidRPr="00BA3FA6" w:rsidRDefault="00B77386" w:rsidP="00BA3FA6">
      <w:pPr>
        <w:jc w:val="both"/>
        <w:rPr>
          <w:rFonts w:ascii="Times New Roman" w:eastAsia="Calibri" w:hAnsi="Times New Roman" w:cs="Times New Roman"/>
          <w:color w:val="000000" w:themeColor="text1"/>
        </w:rPr>
      </w:pPr>
      <w:r w:rsidRPr="00BA3FA6">
        <w:rPr>
          <w:rFonts w:ascii="Times New Roman" w:eastAsia="Calibri" w:hAnsi="Times New Roman" w:cs="Times New Roman"/>
          <w:color w:val="000000" w:themeColor="text1"/>
        </w:rPr>
        <w:t>Validity of assessment and evaluation practices: Validity refers to whether a measurement-evaluation tool or method measures the variable to be measured. Validity is a question of degree. It cannot be reduced to a set of statistical values ​​and figures, it can be more or less valid. The validity of an application also depends on the purpose of its use, the group to which it is applied, the method of application and scoring.</w:t>
      </w:r>
    </w:p>
    <w:sectPr w:rsidR="00B77386" w:rsidRPr="00BA3FA6" w:rsidSect="00DC32C9">
      <w:footerReference w:type="default" r:id="rId8"/>
      <w:pgSz w:w="11900" w:h="1682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9CB8" w14:textId="77777777" w:rsidR="00AF604B" w:rsidRDefault="00AF604B" w:rsidP="0065586E">
      <w:r>
        <w:separator/>
      </w:r>
    </w:p>
  </w:endnote>
  <w:endnote w:type="continuationSeparator" w:id="0">
    <w:p w14:paraId="3D2D28CF" w14:textId="77777777" w:rsidR="00AF604B" w:rsidRDefault="00AF604B" w:rsidP="0065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092653"/>
      <w:docPartObj>
        <w:docPartGallery w:val="Page Numbers (Bottom of Page)"/>
        <w:docPartUnique/>
      </w:docPartObj>
    </w:sdtPr>
    <w:sdtContent>
      <w:p w14:paraId="6AAA8C72" w14:textId="1429725A" w:rsidR="004F3605" w:rsidRDefault="004F3605">
        <w:pPr>
          <w:pStyle w:val="AltBilgi"/>
          <w:jc w:val="right"/>
        </w:pPr>
        <w:r>
          <w:fldChar w:fldCharType="begin"/>
        </w:r>
        <w:r>
          <w:instrText>PAGE   \* MERGEFORMAT</w:instrText>
        </w:r>
        <w:r>
          <w:fldChar w:fldCharType="separate"/>
        </w:r>
        <w:r w:rsidR="0088688D" w:rsidRPr="0088688D">
          <w:rPr>
            <w:noProof/>
            <w:lang w:val="tr-TR"/>
          </w:rPr>
          <w:t>21</w:t>
        </w:r>
        <w:r>
          <w:fldChar w:fldCharType="end"/>
        </w:r>
      </w:p>
    </w:sdtContent>
  </w:sdt>
  <w:p w14:paraId="65AE7ACB" w14:textId="77777777" w:rsidR="004F3605" w:rsidRDefault="004F36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7E8A" w14:textId="77777777" w:rsidR="00AF604B" w:rsidRDefault="00AF604B" w:rsidP="0065586E">
      <w:r>
        <w:separator/>
      </w:r>
    </w:p>
  </w:footnote>
  <w:footnote w:type="continuationSeparator" w:id="0">
    <w:p w14:paraId="04D080D3" w14:textId="77777777" w:rsidR="00AF604B" w:rsidRDefault="00AF604B" w:rsidP="00655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C5D"/>
    <w:multiLevelType w:val="hybridMultilevel"/>
    <w:tmpl w:val="95A4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76DEB"/>
    <w:multiLevelType w:val="hybridMultilevel"/>
    <w:tmpl w:val="C29EA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E5A6D"/>
    <w:multiLevelType w:val="multilevel"/>
    <w:tmpl w:val="ED429C04"/>
    <w:lvl w:ilvl="0">
      <w:start w:val="1"/>
      <w:numFmt w:val="decimal"/>
      <w:lvlText w:val="%1."/>
      <w:lvlJc w:val="left"/>
      <w:pPr>
        <w:ind w:left="360" w:hanging="360"/>
      </w:pPr>
      <w:rPr>
        <w:rFonts w:hint="default"/>
      </w:rPr>
    </w:lvl>
    <w:lvl w:ilvl="1">
      <w:start w:val="1"/>
      <w:numFmt w:val="decimal"/>
      <w:pStyle w:val="Sti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58528468">
    <w:abstractNumId w:val="1"/>
  </w:num>
  <w:num w:numId="2" w16cid:durableId="1534417463">
    <w:abstractNumId w:val="2"/>
  </w:num>
  <w:num w:numId="3" w16cid:durableId="1698502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D8A"/>
    <w:rsid w:val="00046B1F"/>
    <w:rsid w:val="00074D9C"/>
    <w:rsid w:val="0009188A"/>
    <w:rsid w:val="00135E3E"/>
    <w:rsid w:val="00170A43"/>
    <w:rsid w:val="00190765"/>
    <w:rsid w:val="001F5CD0"/>
    <w:rsid w:val="00224F13"/>
    <w:rsid w:val="002322C8"/>
    <w:rsid w:val="00261308"/>
    <w:rsid w:val="003165FB"/>
    <w:rsid w:val="00320074"/>
    <w:rsid w:val="00330B88"/>
    <w:rsid w:val="003333F8"/>
    <w:rsid w:val="00333878"/>
    <w:rsid w:val="00353C33"/>
    <w:rsid w:val="003A1733"/>
    <w:rsid w:val="003A7EFE"/>
    <w:rsid w:val="003D3A17"/>
    <w:rsid w:val="00460B7F"/>
    <w:rsid w:val="00463A4C"/>
    <w:rsid w:val="004D5476"/>
    <w:rsid w:val="004D59B3"/>
    <w:rsid w:val="004E3354"/>
    <w:rsid w:val="004F3605"/>
    <w:rsid w:val="00560D52"/>
    <w:rsid w:val="00575606"/>
    <w:rsid w:val="00577829"/>
    <w:rsid w:val="005825DB"/>
    <w:rsid w:val="005B0D24"/>
    <w:rsid w:val="005D00A3"/>
    <w:rsid w:val="00645C20"/>
    <w:rsid w:val="0065586E"/>
    <w:rsid w:val="00673EDA"/>
    <w:rsid w:val="006B1FA0"/>
    <w:rsid w:val="006E4C3A"/>
    <w:rsid w:val="006F0853"/>
    <w:rsid w:val="006F2F43"/>
    <w:rsid w:val="0070258B"/>
    <w:rsid w:val="00757873"/>
    <w:rsid w:val="007734DF"/>
    <w:rsid w:val="007A5C93"/>
    <w:rsid w:val="007D0D34"/>
    <w:rsid w:val="00816D8A"/>
    <w:rsid w:val="00822796"/>
    <w:rsid w:val="0088688D"/>
    <w:rsid w:val="00913940"/>
    <w:rsid w:val="00973E7B"/>
    <w:rsid w:val="009E4589"/>
    <w:rsid w:val="00A56091"/>
    <w:rsid w:val="00AC2307"/>
    <w:rsid w:val="00AF604B"/>
    <w:rsid w:val="00B134A7"/>
    <w:rsid w:val="00B21DF0"/>
    <w:rsid w:val="00B74019"/>
    <w:rsid w:val="00B77386"/>
    <w:rsid w:val="00BA3FA6"/>
    <w:rsid w:val="00C27621"/>
    <w:rsid w:val="00C6621C"/>
    <w:rsid w:val="00CB6A91"/>
    <w:rsid w:val="00CE1791"/>
    <w:rsid w:val="00D35F18"/>
    <w:rsid w:val="00D969AB"/>
    <w:rsid w:val="00DB18FD"/>
    <w:rsid w:val="00DC32C9"/>
    <w:rsid w:val="00DE3714"/>
    <w:rsid w:val="00DF23CA"/>
    <w:rsid w:val="00DF4A97"/>
    <w:rsid w:val="00E04F58"/>
    <w:rsid w:val="00E31FD8"/>
    <w:rsid w:val="00E757A9"/>
    <w:rsid w:val="00E82C23"/>
    <w:rsid w:val="00E85EF4"/>
    <w:rsid w:val="00EC1AC7"/>
    <w:rsid w:val="00EE085B"/>
    <w:rsid w:val="00F04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76B07"/>
  <w14:defaultImageDpi w14:val="300"/>
  <w15:docId w15:val="{80CE06C6-6D88-41FC-861E-0E6FF0B6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165FB"/>
    <w:pPr>
      <w:keepNext/>
      <w:keepLines/>
      <w:spacing w:before="240"/>
      <w:outlineLvl w:val="0"/>
    </w:pPr>
    <w:rPr>
      <w:rFonts w:asciiTheme="majorHAnsi" w:eastAsiaTheme="majorEastAsia" w:hAnsiTheme="majorHAnsi" w:cstheme="majorBidi"/>
      <w:b/>
      <w:sz w:val="28"/>
      <w:szCs w:val="32"/>
    </w:rPr>
  </w:style>
  <w:style w:type="paragraph" w:styleId="Balk2">
    <w:name w:val="heading 2"/>
    <w:basedOn w:val="Normal"/>
    <w:next w:val="Normal"/>
    <w:link w:val="Balk2Char"/>
    <w:uiPriority w:val="9"/>
    <w:unhideWhenUsed/>
    <w:qFormat/>
    <w:rsid w:val="003165FB"/>
    <w:pPr>
      <w:keepNext/>
      <w:keepLines/>
      <w:spacing w:before="40"/>
      <w:outlineLvl w:val="1"/>
    </w:pPr>
    <w:rPr>
      <w:rFonts w:asciiTheme="majorHAnsi" w:eastAsiaTheme="majorEastAsia" w:hAnsiTheme="majorHAnsi"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B74019"/>
    <w:pPr>
      <w:ind w:left="720"/>
      <w:contextualSpacing/>
    </w:pPr>
  </w:style>
  <w:style w:type="table" w:styleId="TabloKlavuzu">
    <w:name w:val="Table Grid"/>
    <w:basedOn w:val="NormalTablo"/>
    <w:rsid w:val="007734DF"/>
    <w:rPr>
      <w:rFonts w:eastAsiaTheme="minorHAns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
    <w:name w:val="Stil2"/>
    <w:basedOn w:val="ListeParagraf"/>
    <w:link w:val="Stil2Char"/>
    <w:qFormat/>
    <w:rsid w:val="007734DF"/>
    <w:pPr>
      <w:numPr>
        <w:ilvl w:val="1"/>
        <w:numId w:val="2"/>
      </w:numPr>
      <w:spacing w:line="360" w:lineRule="auto"/>
    </w:pPr>
    <w:rPr>
      <w:rFonts w:ascii="Candara" w:eastAsia="Times New Roman" w:hAnsi="Candara" w:cs="Times New Roman"/>
      <w:b/>
      <w:sz w:val="28"/>
      <w:szCs w:val="28"/>
      <w:lang w:val="tr-TR" w:eastAsia="tr-TR"/>
    </w:rPr>
  </w:style>
  <w:style w:type="character" w:customStyle="1" w:styleId="Stil2Char">
    <w:name w:val="Stil2 Char"/>
    <w:basedOn w:val="VarsaylanParagrafYazTipi"/>
    <w:link w:val="Stil2"/>
    <w:rsid w:val="007734DF"/>
    <w:rPr>
      <w:rFonts w:ascii="Candara" w:eastAsia="Times New Roman" w:hAnsi="Candara" w:cs="Times New Roman"/>
      <w:b/>
      <w:sz w:val="28"/>
      <w:szCs w:val="28"/>
      <w:lang w:val="tr-TR" w:eastAsia="tr-TR"/>
    </w:rPr>
  </w:style>
  <w:style w:type="character" w:customStyle="1" w:styleId="ListeParagrafChar">
    <w:name w:val="Liste Paragraf Char"/>
    <w:basedOn w:val="VarsaylanParagrafYazTipi"/>
    <w:link w:val="ListeParagraf"/>
    <w:uiPriority w:val="34"/>
    <w:rsid w:val="00046B1F"/>
  </w:style>
  <w:style w:type="paragraph" w:customStyle="1" w:styleId="TableParagraph">
    <w:name w:val="Table Paragraph"/>
    <w:basedOn w:val="Normal"/>
    <w:uiPriority w:val="1"/>
    <w:qFormat/>
    <w:rsid w:val="009E4589"/>
    <w:pPr>
      <w:widowControl w:val="0"/>
    </w:pPr>
    <w:rPr>
      <w:rFonts w:eastAsiaTheme="minorHAnsi"/>
      <w:sz w:val="22"/>
      <w:szCs w:val="22"/>
    </w:rPr>
  </w:style>
  <w:style w:type="table" w:customStyle="1" w:styleId="TableNormal1">
    <w:name w:val="Table Normal1"/>
    <w:uiPriority w:val="2"/>
    <w:semiHidden/>
    <w:qFormat/>
    <w:rsid w:val="009E4589"/>
    <w:pPr>
      <w:widowControl w:val="0"/>
    </w:pPr>
    <w:rPr>
      <w:rFonts w:eastAsiaTheme="minorHAnsi"/>
      <w:sz w:val="22"/>
      <w:szCs w:val="22"/>
    </w:rPr>
    <w:tblPr>
      <w:tblCellMar>
        <w:top w:w="0" w:type="dxa"/>
        <w:left w:w="0" w:type="dxa"/>
        <w:bottom w:w="0" w:type="dxa"/>
        <w:right w:w="0" w:type="dxa"/>
      </w:tblCellMar>
    </w:tblPr>
  </w:style>
  <w:style w:type="paragraph" w:styleId="stBilgi">
    <w:name w:val="header"/>
    <w:basedOn w:val="Normal"/>
    <w:link w:val="stBilgiChar"/>
    <w:uiPriority w:val="99"/>
    <w:unhideWhenUsed/>
    <w:rsid w:val="0065586E"/>
    <w:pPr>
      <w:tabs>
        <w:tab w:val="center" w:pos="4536"/>
        <w:tab w:val="right" w:pos="9072"/>
      </w:tabs>
    </w:pPr>
  </w:style>
  <w:style w:type="character" w:customStyle="1" w:styleId="stBilgiChar">
    <w:name w:val="Üst Bilgi Char"/>
    <w:basedOn w:val="VarsaylanParagrafYazTipi"/>
    <w:link w:val="stBilgi"/>
    <w:uiPriority w:val="99"/>
    <w:rsid w:val="0065586E"/>
  </w:style>
  <w:style w:type="paragraph" w:styleId="AltBilgi">
    <w:name w:val="footer"/>
    <w:basedOn w:val="Normal"/>
    <w:link w:val="AltBilgiChar"/>
    <w:uiPriority w:val="99"/>
    <w:unhideWhenUsed/>
    <w:rsid w:val="0065586E"/>
    <w:pPr>
      <w:tabs>
        <w:tab w:val="center" w:pos="4536"/>
        <w:tab w:val="right" w:pos="9072"/>
      </w:tabs>
    </w:pPr>
  </w:style>
  <w:style w:type="character" w:customStyle="1" w:styleId="AltBilgiChar">
    <w:name w:val="Alt Bilgi Char"/>
    <w:basedOn w:val="VarsaylanParagrafYazTipi"/>
    <w:link w:val="AltBilgi"/>
    <w:uiPriority w:val="99"/>
    <w:rsid w:val="0065586E"/>
  </w:style>
  <w:style w:type="character" w:customStyle="1" w:styleId="Balk1Char">
    <w:name w:val="Başlık 1 Char"/>
    <w:basedOn w:val="VarsaylanParagrafYazTipi"/>
    <w:link w:val="Balk1"/>
    <w:uiPriority w:val="9"/>
    <w:rsid w:val="003165FB"/>
    <w:rPr>
      <w:rFonts w:asciiTheme="majorHAnsi" w:eastAsiaTheme="majorEastAsia" w:hAnsiTheme="majorHAnsi" w:cstheme="majorBidi"/>
      <w:b/>
      <w:sz w:val="28"/>
      <w:szCs w:val="32"/>
    </w:rPr>
  </w:style>
  <w:style w:type="character" w:customStyle="1" w:styleId="Balk2Char">
    <w:name w:val="Başlık 2 Char"/>
    <w:basedOn w:val="VarsaylanParagrafYazTipi"/>
    <w:link w:val="Balk2"/>
    <w:uiPriority w:val="9"/>
    <w:rsid w:val="003165FB"/>
    <w:rPr>
      <w:rFonts w:asciiTheme="majorHAnsi" w:eastAsiaTheme="majorEastAsia" w:hAnsiTheme="majorHAnsi" w:cstheme="majorBidi"/>
      <w:b/>
      <w:szCs w:val="26"/>
    </w:rPr>
  </w:style>
  <w:style w:type="paragraph" w:styleId="TBal">
    <w:name w:val="TOC Heading"/>
    <w:basedOn w:val="Balk1"/>
    <w:next w:val="Normal"/>
    <w:uiPriority w:val="39"/>
    <w:unhideWhenUsed/>
    <w:qFormat/>
    <w:rsid w:val="00BA3FA6"/>
    <w:pPr>
      <w:spacing w:line="259" w:lineRule="auto"/>
      <w:outlineLvl w:val="9"/>
    </w:pPr>
    <w:rPr>
      <w:b w:val="0"/>
      <w:color w:val="365F91" w:themeColor="accent1" w:themeShade="BF"/>
      <w:sz w:val="32"/>
      <w:lang w:val="tr-TR" w:eastAsia="tr-TR"/>
    </w:rPr>
  </w:style>
  <w:style w:type="paragraph" w:styleId="T1">
    <w:name w:val="toc 1"/>
    <w:basedOn w:val="Normal"/>
    <w:next w:val="Normal"/>
    <w:autoRedefine/>
    <w:uiPriority w:val="39"/>
    <w:unhideWhenUsed/>
    <w:rsid w:val="0009188A"/>
    <w:pPr>
      <w:tabs>
        <w:tab w:val="right" w:leader="dot" w:pos="8290"/>
      </w:tabs>
      <w:spacing w:after="100"/>
    </w:pPr>
  </w:style>
  <w:style w:type="paragraph" w:styleId="T2">
    <w:name w:val="toc 2"/>
    <w:basedOn w:val="Normal"/>
    <w:next w:val="Normal"/>
    <w:autoRedefine/>
    <w:uiPriority w:val="39"/>
    <w:unhideWhenUsed/>
    <w:rsid w:val="00BA3FA6"/>
    <w:pPr>
      <w:spacing w:after="100"/>
      <w:ind w:left="240"/>
    </w:pPr>
  </w:style>
  <w:style w:type="character" w:styleId="Kpr">
    <w:name w:val="Hyperlink"/>
    <w:basedOn w:val="VarsaylanParagrafYazTipi"/>
    <w:uiPriority w:val="99"/>
    <w:unhideWhenUsed/>
    <w:rsid w:val="00BA3FA6"/>
    <w:rPr>
      <w:color w:val="0000FF" w:themeColor="hyperlink"/>
      <w:u w:val="single"/>
    </w:rPr>
  </w:style>
  <w:style w:type="paragraph" w:styleId="Dzeltme">
    <w:name w:val="Revision"/>
    <w:hidden/>
    <w:uiPriority w:val="99"/>
    <w:semiHidden/>
    <w:rsid w:val="0009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AFC9D-774B-47FA-AD24-BB6D746A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7481</Words>
  <Characters>42643</Characters>
  <Application>Microsoft Office Word</Application>
  <DocSecurity>0</DocSecurity>
  <Lines>355</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HU</Company>
  <LinksUpToDate>false</LinksUpToDate>
  <CharactersWithSpaces>50024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İskender Sayek</dc:creator>
  <cp:keywords/>
  <dc:description/>
  <cp:lastModifiedBy>Fatih Bican</cp:lastModifiedBy>
  <cp:revision>6</cp:revision>
  <cp:lastPrinted>2022-09-26T12:17:00Z</cp:lastPrinted>
  <dcterms:created xsi:type="dcterms:W3CDTF">2022-09-23T03:27:00Z</dcterms:created>
  <dcterms:modified xsi:type="dcterms:W3CDTF">2022-09-26T12:21:00Z</dcterms:modified>
</cp:coreProperties>
</file>